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6F" w:rsidRDefault="000A536F">
      <w:pPr>
        <w:spacing w:before="57" w:after="57"/>
      </w:pPr>
    </w:p>
    <w:p w:rsidR="000A536F" w:rsidRDefault="000A536F"/>
    <w:p w:rsidR="000A536F" w:rsidRDefault="000A536F"/>
    <w:p w:rsidR="000A536F" w:rsidRDefault="000A536F"/>
    <w:p w:rsidR="000A536F" w:rsidRPr="008175D3" w:rsidRDefault="000A536F">
      <w:pPr>
        <w:rPr>
          <w:color w:val="7030A0"/>
          <w:sz w:val="48"/>
          <w:szCs w:val="48"/>
        </w:rPr>
      </w:pPr>
    </w:p>
    <w:p w:rsidR="000A536F" w:rsidRDefault="000A536F">
      <w:pPr>
        <w:rPr>
          <w:color w:val="7030A0"/>
          <w:sz w:val="48"/>
          <w:szCs w:val="48"/>
        </w:rPr>
      </w:pPr>
    </w:p>
    <w:p w:rsidR="00365333" w:rsidRDefault="00365333">
      <w:pPr>
        <w:rPr>
          <w:color w:val="7030A0"/>
          <w:sz w:val="48"/>
          <w:szCs w:val="48"/>
        </w:rPr>
      </w:pPr>
    </w:p>
    <w:p w:rsidR="007725F9" w:rsidRDefault="007725F9">
      <w:pPr>
        <w:rPr>
          <w:color w:val="7030A0"/>
          <w:sz w:val="48"/>
          <w:szCs w:val="48"/>
        </w:rPr>
      </w:pPr>
    </w:p>
    <w:p w:rsidR="00716EB7" w:rsidRPr="00716EB7" w:rsidRDefault="00716EB7" w:rsidP="00716EB7">
      <w:pPr>
        <w:spacing w:after="120" w:line="240" w:lineRule="auto"/>
        <w:jc w:val="center"/>
        <w:rPr>
          <w:rFonts w:ascii="Times New Roman" w:hAnsi="Times New Roman" w:cs="Times New Roman"/>
          <w:b/>
          <w:bCs/>
          <w:color w:val="9933FF"/>
          <w:sz w:val="44"/>
          <w:szCs w:val="44"/>
        </w:rPr>
      </w:pPr>
      <w:r w:rsidRPr="00716EB7">
        <w:rPr>
          <w:rFonts w:ascii="Times New Roman" w:hAnsi="Times New Roman" w:cs="Times New Roman"/>
          <w:b/>
          <w:bCs/>
          <w:color w:val="9933FF"/>
          <w:sz w:val="44"/>
          <w:szCs w:val="44"/>
        </w:rPr>
        <w:t xml:space="preserve">Подготовка к сдаче формы 6-НДФЛ за </w:t>
      </w:r>
      <w:r w:rsidR="00E904BD">
        <w:rPr>
          <w:rFonts w:ascii="Times New Roman" w:hAnsi="Times New Roman" w:cs="Times New Roman"/>
          <w:b/>
          <w:bCs/>
          <w:color w:val="9933FF"/>
          <w:sz w:val="44"/>
          <w:szCs w:val="44"/>
        </w:rPr>
        <w:t>9 месяцев</w:t>
      </w:r>
      <w:proofErr w:type="gramStart"/>
      <w:r w:rsidR="00E904BD">
        <w:rPr>
          <w:rFonts w:ascii="Times New Roman" w:hAnsi="Times New Roman" w:cs="Times New Roman"/>
          <w:b/>
          <w:bCs/>
          <w:color w:val="9933FF"/>
          <w:sz w:val="44"/>
          <w:szCs w:val="44"/>
        </w:rPr>
        <w:t xml:space="preserve"> </w:t>
      </w:r>
      <w:r w:rsidRPr="00716EB7">
        <w:rPr>
          <w:rFonts w:ascii="Times New Roman" w:hAnsi="Times New Roman" w:cs="Times New Roman"/>
          <w:b/>
          <w:bCs/>
          <w:color w:val="9933FF"/>
          <w:sz w:val="44"/>
          <w:szCs w:val="44"/>
        </w:rPr>
        <w:t>.</w:t>
      </w:r>
      <w:proofErr w:type="gramEnd"/>
    </w:p>
    <w:p w:rsidR="00716EB7" w:rsidRPr="00716EB7" w:rsidRDefault="00716EB7" w:rsidP="00716EB7">
      <w:pPr>
        <w:spacing w:after="120" w:line="240" w:lineRule="auto"/>
        <w:jc w:val="center"/>
        <w:rPr>
          <w:rFonts w:ascii="Times New Roman" w:hAnsi="Times New Roman" w:cs="Times New Roman"/>
          <w:b/>
          <w:bCs/>
          <w:color w:val="9933FF"/>
          <w:sz w:val="44"/>
          <w:szCs w:val="44"/>
        </w:rPr>
      </w:pPr>
      <w:r w:rsidRPr="00716EB7">
        <w:rPr>
          <w:rFonts w:ascii="Times New Roman" w:hAnsi="Times New Roman" w:cs="Times New Roman"/>
          <w:b/>
          <w:bCs/>
          <w:color w:val="9933FF"/>
          <w:sz w:val="44"/>
          <w:szCs w:val="44"/>
        </w:rPr>
        <w:t>Примеры заполнения формы 6-НДФЛ.</w:t>
      </w:r>
    </w:p>
    <w:p w:rsidR="00716EB7" w:rsidRPr="00716EB7" w:rsidRDefault="00716EB7" w:rsidP="00716EB7">
      <w:pPr>
        <w:spacing w:after="120" w:line="240" w:lineRule="auto"/>
        <w:jc w:val="center"/>
        <w:rPr>
          <w:rFonts w:ascii="Times New Roman" w:hAnsi="Times New Roman" w:cs="Times New Roman"/>
          <w:b/>
          <w:bCs/>
          <w:color w:val="9933FF"/>
          <w:sz w:val="44"/>
          <w:szCs w:val="44"/>
        </w:rPr>
      </w:pPr>
      <w:r w:rsidRPr="00716EB7">
        <w:rPr>
          <w:rFonts w:ascii="Times New Roman" w:hAnsi="Times New Roman" w:cs="Times New Roman"/>
          <w:b/>
          <w:bCs/>
          <w:color w:val="9933FF"/>
          <w:sz w:val="44"/>
          <w:szCs w:val="44"/>
        </w:rPr>
        <w:t>Изменения в НК РФ по НДФЛ</w:t>
      </w:r>
    </w:p>
    <w:p w:rsidR="000A536F" w:rsidRDefault="000A536F"/>
    <w:p w:rsidR="000A536F" w:rsidRDefault="000A536F"/>
    <w:p w:rsidR="000A536F" w:rsidRDefault="000A536F"/>
    <w:p w:rsidR="005C33FD" w:rsidRDefault="005C33FD"/>
    <w:p w:rsidR="005C33FD" w:rsidRDefault="005C33FD"/>
    <w:p w:rsidR="00413B7C" w:rsidRPr="00365333" w:rsidRDefault="002E7AD8" w:rsidP="00365333">
      <w:pPr>
        <w:jc w:val="center"/>
      </w:pPr>
      <w:r>
        <w:rPr>
          <w:rFonts w:ascii="Times New Roman" w:hAnsi="Times New Roman"/>
          <w:sz w:val="28"/>
          <w:szCs w:val="28"/>
        </w:rPr>
        <w:t>17 сентября 2018 года</w:t>
      </w:r>
    </w:p>
    <w:p w:rsidR="00413B7C" w:rsidRDefault="00413B7C">
      <w:pPr>
        <w:rPr>
          <w:rFonts w:ascii="Times New Roman" w:hAnsi="Times New Roman"/>
          <w:sz w:val="28"/>
          <w:szCs w:val="28"/>
        </w:rPr>
      </w:pPr>
    </w:p>
    <w:p w:rsidR="00413B7C" w:rsidRDefault="00413B7C">
      <w:pPr>
        <w:rPr>
          <w:rFonts w:ascii="Times New Roman" w:hAnsi="Times New Roman"/>
          <w:sz w:val="28"/>
          <w:szCs w:val="28"/>
        </w:rPr>
      </w:pPr>
    </w:p>
    <w:p w:rsidR="007725F9" w:rsidRDefault="007725F9">
      <w:pPr>
        <w:rPr>
          <w:rFonts w:ascii="Times New Roman" w:hAnsi="Times New Roman"/>
          <w:sz w:val="28"/>
          <w:szCs w:val="28"/>
        </w:rPr>
      </w:pPr>
    </w:p>
    <w:p w:rsidR="007725F9" w:rsidRDefault="007725F9">
      <w:pPr>
        <w:rPr>
          <w:rFonts w:ascii="Times New Roman" w:hAnsi="Times New Roman"/>
          <w:sz w:val="28"/>
          <w:szCs w:val="28"/>
        </w:rPr>
      </w:pPr>
    </w:p>
    <w:p w:rsidR="00413B7C" w:rsidRDefault="00413B7C">
      <w:pPr>
        <w:rPr>
          <w:rFonts w:ascii="Times New Roman" w:hAnsi="Times New Roman"/>
          <w:sz w:val="28"/>
          <w:szCs w:val="28"/>
        </w:rPr>
      </w:pPr>
    </w:p>
    <w:p w:rsidR="008428B5" w:rsidRPr="008428B5" w:rsidRDefault="008428B5" w:rsidP="008428B5">
      <w:pPr>
        <w:jc w:val="right"/>
        <w:rPr>
          <w:rFonts w:ascii="Times New Roman" w:hAnsi="Times New Roman"/>
          <w:color w:val="auto"/>
          <w:sz w:val="28"/>
          <w:szCs w:val="28"/>
        </w:rPr>
      </w:pPr>
      <w:r w:rsidRPr="008428B5">
        <w:rPr>
          <w:rFonts w:ascii="Times New Roman" w:hAnsi="Times New Roman"/>
          <w:color w:val="auto"/>
          <w:sz w:val="28"/>
          <w:szCs w:val="28"/>
        </w:rPr>
        <w:t>Белова</w:t>
      </w:r>
      <w:r>
        <w:rPr>
          <w:rFonts w:ascii="Times New Roman" w:hAnsi="Times New Roman"/>
          <w:color w:val="auto"/>
          <w:sz w:val="28"/>
          <w:szCs w:val="28"/>
        </w:rPr>
        <w:t xml:space="preserve"> Елена Алексеевна</w:t>
      </w:r>
    </w:p>
    <w:p w:rsidR="000A536F" w:rsidRDefault="000A536F">
      <w:pPr>
        <w:rPr>
          <w:rFonts w:ascii="Times New Roman" w:hAnsi="Times New Roman"/>
          <w:sz w:val="28"/>
          <w:szCs w:val="28"/>
        </w:rPr>
      </w:pPr>
    </w:p>
    <w:p w:rsidR="00716EB7" w:rsidRPr="00716EB7" w:rsidRDefault="00716EB7" w:rsidP="00716EB7">
      <w:pPr>
        <w:autoSpaceDE w:val="0"/>
        <w:autoSpaceDN w:val="0"/>
        <w:adjustRightInd w:val="0"/>
        <w:spacing w:before="57" w:after="57" w:line="240" w:lineRule="auto"/>
        <w:ind w:firstLine="540"/>
        <w:jc w:val="right"/>
        <w:rPr>
          <w:rFonts w:ascii="Arial" w:eastAsia="Microsoft YaHei" w:hAnsi="Arial" w:cs="Arial"/>
          <w:bCs/>
          <w:color w:val="auto"/>
          <w:sz w:val="20"/>
          <w:szCs w:val="20"/>
          <w:lang w:bidi="ar-SA"/>
        </w:rPr>
      </w:pPr>
      <w:r w:rsidRPr="00716EB7">
        <w:rPr>
          <w:rFonts w:ascii="Arial" w:eastAsia="Microsoft YaHei" w:hAnsi="Arial" w:cs="Arial"/>
          <w:bCs/>
          <w:color w:val="auto"/>
          <w:sz w:val="20"/>
          <w:szCs w:val="20"/>
          <w:lang w:bidi="ar-SA"/>
        </w:rPr>
        <w:t>Контакты лектора:</w:t>
      </w:r>
    </w:p>
    <w:p w:rsidR="00716EB7" w:rsidRPr="00716EB7" w:rsidRDefault="00716EB7" w:rsidP="00716EB7">
      <w:pPr>
        <w:autoSpaceDE w:val="0"/>
        <w:autoSpaceDN w:val="0"/>
        <w:adjustRightInd w:val="0"/>
        <w:spacing w:before="57" w:after="57" w:line="240" w:lineRule="auto"/>
        <w:ind w:firstLine="540"/>
        <w:jc w:val="right"/>
        <w:rPr>
          <w:rFonts w:ascii="Arial" w:eastAsia="Microsoft YaHei" w:hAnsi="Arial" w:cs="Arial"/>
          <w:bCs/>
          <w:color w:val="auto"/>
          <w:sz w:val="20"/>
          <w:szCs w:val="20"/>
          <w:lang w:bidi="ar-SA"/>
        </w:rPr>
      </w:pPr>
      <w:r w:rsidRPr="00716EB7">
        <w:rPr>
          <w:rFonts w:ascii="Arial" w:eastAsia="Microsoft YaHei" w:hAnsi="Arial" w:cs="Arial"/>
          <w:bCs/>
          <w:color w:val="auto"/>
          <w:sz w:val="20"/>
          <w:szCs w:val="20"/>
          <w:lang w:bidi="ar-SA"/>
        </w:rPr>
        <w:t>https://t.me/platezhka_nalogi</w:t>
      </w:r>
    </w:p>
    <w:p w:rsidR="00055A90" w:rsidRPr="007B7F67" w:rsidRDefault="00716EB7" w:rsidP="00716EB7">
      <w:pPr>
        <w:autoSpaceDE w:val="0"/>
        <w:autoSpaceDN w:val="0"/>
        <w:adjustRightInd w:val="0"/>
        <w:spacing w:before="57" w:after="57" w:line="240" w:lineRule="auto"/>
        <w:ind w:firstLine="540"/>
        <w:jc w:val="right"/>
        <w:rPr>
          <w:rFonts w:ascii="Arial" w:eastAsia="Microsoft YaHei" w:hAnsi="Arial" w:cs="Arial"/>
          <w:bCs/>
          <w:color w:val="auto"/>
          <w:sz w:val="20"/>
          <w:szCs w:val="20"/>
          <w:lang w:bidi="ar-SA"/>
        </w:rPr>
      </w:pPr>
      <w:r w:rsidRPr="00716EB7">
        <w:rPr>
          <w:rFonts w:ascii="Arial" w:eastAsia="Microsoft YaHei" w:hAnsi="Arial" w:cs="Arial"/>
          <w:bCs/>
          <w:color w:val="auto"/>
          <w:sz w:val="20"/>
          <w:szCs w:val="20"/>
          <w:lang w:bidi="ar-SA"/>
        </w:rPr>
        <w:t>Почта: Lnbs@mail.ru</w:t>
      </w:r>
    </w:p>
    <w:p w:rsidR="008C2A49" w:rsidRDefault="008C2A49" w:rsidP="0041247D">
      <w:pPr>
        <w:autoSpaceDE w:val="0"/>
        <w:autoSpaceDN w:val="0"/>
        <w:adjustRightInd w:val="0"/>
        <w:spacing w:before="57" w:after="57" w:line="240" w:lineRule="auto"/>
        <w:ind w:firstLine="540"/>
        <w:jc w:val="center"/>
        <w:rPr>
          <w:rFonts w:ascii="Arial" w:eastAsia="Microsoft YaHei" w:hAnsi="Arial" w:cs="Arial"/>
          <w:b/>
          <w:bCs/>
          <w:color w:val="auto"/>
          <w:sz w:val="24"/>
          <w:lang w:bidi="ar-SA"/>
        </w:rPr>
      </w:pPr>
    </w:p>
    <w:p w:rsidR="00716EB7" w:rsidRPr="00716EB7" w:rsidRDefault="00716EB7" w:rsidP="00716EB7">
      <w:pPr>
        <w:autoSpaceDE w:val="0"/>
        <w:autoSpaceDN w:val="0"/>
        <w:adjustRightInd w:val="0"/>
        <w:spacing w:before="57" w:after="57" w:line="240" w:lineRule="auto"/>
        <w:ind w:firstLine="540"/>
        <w:jc w:val="center"/>
        <w:rPr>
          <w:rFonts w:ascii="Arial" w:eastAsia="Microsoft YaHei" w:hAnsi="Arial" w:cs="Arial"/>
          <w:b/>
          <w:bCs/>
          <w:color w:val="auto"/>
          <w:sz w:val="24"/>
          <w:lang w:bidi="ar-SA"/>
        </w:rPr>
      </w:pPr>
      <w:r w:rsidRPr="00716EB7">
        <w:rPr>
          <w:rFonts w:ascii="Arial" w:eastAsia="Microsoft YaHei" w:hAnsi="Arial" w:cs="Arial"/>
          <w:b/>
          <w:bCs/>
          <w:color w:val="auto"/>
          <w:sz w:val="24"/>
          <w:lang w:bidi="ar-SA"/>
        </w:rPr>
        <w:lastRenderedPageBreak/>
        <w:t>Особенности заполнения формы  6-НДФЛ</w:t>
      </w:r>
    </w:p>
    <w:p w:rsidR="008C2A49" w:rsidRDefault="008C2A49" w:rsidP="0041247D">
      <w:pPr>
        <w:autoSpaceDE w:val="0"/>
        <w:autoSpaceDN w:val="0"/>
        <w:adjustRightInd w:val="0"/>
        <w:spacing w:before="57" w:after="57" w:line="240" w:lineRule="auto"/>
        <w:ind w:firstLine="540"/>
        <w:jc w:val="center"/>
        <w:rPr>
          <w:rFonts w:ascii="Arial" w:eastAsia="Microsoft YaHei" w:hAnsi="Arial" w:cs="Arial"/>
          <w:b/>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noProof/>
          <w:color w:val="auto"/>
          <w:sz w:val="24"/>
          <w:lang w:eastAsia="ru-RU" w:bidi="ar-SA"/>
        </w:rPr>
        <w:drawing>
          <wp:inline distT="0" distB="0" distL="0" distR="0" wp14:anchorId="479A22A4" wp14:editId="7F2FD3B4">
            <wp:extent cx="6152515" cy="2850515"/>
            <wp:effectExtent l="0" t="0" r="635" b="6985"/>
            <wp:docPr id="92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2850515"/>
                    </a:xfrm>
                    <a:prstGeom prst="rect">
                      <a:avLst/>
                    </a:prstGeom>
                    <a:noFill/>
                    <a:ln>
                      <a:noFill/>
                    </a:ln>
                    <a:effectLst/>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2) </w:t>
      </w:r>
      <w:r w:rsidRPr="00716EB7">
        <w:rPr>
          <w:rFonts w:ascii="Arial" w:eastAsia="Microsoft YaHei" w:hAnsi="Arial" w:cs="Arial"/>
          <w:b/>
          <w:bCs/>
          <w:color w:val="auto"/>
          <w:sz w:val="24"/>
          <w:lang w:bidi="ar-SA"/>
        </w:rPr>
        <w:t xml:space="preserve">в строке 020 </w:t>
      </w:r>
      <w:r w:rsidRPr="00716EB7">
        <w:rPr>
          <w:rFonts w:ascii="Arial" w:eastAsia="Microsoft YaHei" w:hAnsi="Arial" w:cs="Arial"/>
          <w:bCs/>
          <w:color w:val="auto"/>
          <w:sz w:val="24"/>
          <w:lang w:bidi="ar-SA"/>
        </w:rPr>
        <w:t xml:space="preserve">- удержанная сумма налога, подлежащая перечислению с начала налогового периода, обобщенная по всем физическим лицам: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за первый квартал </w:t>
      </w:r>
      <w:r w:rsidRPr="00716EB7">
        <w:rPr>
          <w:rFonts w:ascii="Arial" w:eastAsia="Microsoft YaHei" w:hAnsi="Arial" w:cs="Arial"/>
          <w:bCs/>
          <w:color w:val="auto"/>
          <w:sz w:val="24"/>
          <w:lang w:bidi="ar-SA"/>
        </w:rPr>
        <w:t xml:space="preserve">- удержанная сумма налога в период </w:t>
      </w:r>
      <w:r w:rsidRPr="00716EB7">
        <w:rPr>
          <w:rFonts w:ascii="Arial" w:eastAsia="Microsoft YaHei" w:hAnsi="Arial" w:cs="Arial"/>
          <w:b/>
          <w:bCs/>
          <w:color w:val="auto"/>
          <w:sz w:val="24"/>
          <w:lang w:bidi="ar-SA"/>
        </w:rPr>
        <w:t>с 1 января по 31 марта включительно</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за полугодие </w:t>
      </w:r>
      <w:r w:rsidRPr="00716EB7">
        <w:rPr>
          <w:rFonts w:ascii="Arial" w:eastAsia="Microsoft YaHei" w:hAnsi="Arial" w:cs="Arial"/>
          <w:bCs/>
          <w:color w:val="auto"/>
          <w:sz w:val="24"/>
          <w:lang w:bidi="ar-SA"/>
        </w:rPr>
        <w:t xml:space="preserve">- удержанная сумма налога в период </w:t>
      </w:r>
      <w:r w:rsidRPr="00716EB7">
        <w:rPr>
          <w:rFonts w:ascii="Arial" w:eastAsia="Microsoft YaHei" w:hAnsi="Arial" w:cs="Arial"/>
          <w:b/>
          <w:bCs/>
          <w:color w:val="auto"/>
          <w:sz w:val="24"/>
          <w:lang w:bidi="ar-SA"/>
        </w:rPr>
        <w:t>с 1 января по 30 июня включительно</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за девять месяцев </w:t>
      </w:r>
      <w:r w:rsidRPr="00716EB7">
        <w:rPr>
          <w:rFonts w:ascii="Arial" w:eastAsia="Microsoft YaHei" w:hAnsi="Arial" w:cs="Arial"/>
          <w:bCs/>
          <w:color w:val="auto"/>
          <w:sz w:val="24"/>
          <w:lang w:bidi="ar-SA"/>
        </w:rPr>
        <w:t xml:space="preserve">- удержанная сумма налога в период </w:t>
      </w:r>
      <w:r w:rsidRPr="00716EB7">
        <w:rPr>
          <w:rFonts w:ascii="Arial" w:eastAsia="Microsoft YaHei" w:hAnsi="Arial" w:cs="Arial"/>
          <w:b/>
          <w:bCs/>
          <w:color w:val="auto"/>
          <w:sz w:val="24"/>
          <w:lang w:bidi="ar-SA"/>
        </w:rPr>
        <w:t xml:space="preserve">с 1 января по 30 сентября включительно;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за год</w:t>
      </w:r>
      <w:r w:rsidRPr="00716EB7">
        <w:rPr>
          <w:rFonts w:ascii="Arial" w:eastAsia="Microsoft YaHei" w:hAnsi="Arial" w:cs="Arial"/>
          <w:bCs/>
          <w:color w:val="auto"/>
          <w:sz w:val="24"/>
          <w:lang w:bidi="ar-SA"/>
        </w:rPr>
        <w:t xml:space="preserve"> - удержанная сумма налога в период </w:t>
      </w:r>
      <w:r w:rsidRPr="00716EB7">
        <w:rPr>
          <w:rFonts w:ascii="Arial" w:eastAsia="Microsoft YaHei" w:hAnsi="Arial" w:cs="Arial"/>
          <w:b/>
          <w:bCs/>
          <w:color w:val="auto"/>
          <w:sz w:val="24"/>
          <w:lang w:bidi="ar-SA"/>
        </w:rPr>
        <w:t>с 1 января по 31 декабря включительно</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3) </w:t>
      </w:r>
      <w:r w:rsidRPr="00716EB7">
        <w:rPr>
          <w:rFonts w:ascii="Arial" w:eastAsia="Microsoft YaHei" w:hAnsi="Arial" w:cs="Arial"/>
          <w:b/>
          <w:bCs/>
          <w:color w:val="auto"/>
          <w:sz w:val="24"/>
          <w:lang w:bidi="ar-SA"/>
        </w:rPr>
        <w:t xml:space="preserve">в строке 021 </w:t>
      </w:r>
      <w:r w:rsidRPr="00716EB7">
        <w:rPr>
          <w:rFonts w:ascii="Arial" w:eastAsia="Microsoft YaHei" w:hAnsi="Arial" w:cs="Arial"/>
          <w:bCs/>
          <w:color w:val="auto"/>
          <w:sz w:val="24"/>
          <w:lang w:bidi="ar-SA"/>
        </w:rPr>
        <w:t xml:space="preserve">- сумма исчисленного и удержанного налога, подлежащая перечислению по первому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первый квартал - за период с 1 января по 22 января;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1 апреля по 22 апреля;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девять месяцев - за период с 1 июля по 22 июля; за год - за период с 1 октября по 22 октября;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4) в строке 022 - сумма исчисленного и удержанного налога, подлежащая перечислению по второму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первый квартал - за период с 23 января по 31 января;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23 апреля по 30 апреля;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девять месяцев - за период с 23 июля по 31 июля;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год - за период с 23 октября по 31 октября;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5) в строке 023 - сумма исчисленного и удержанного налога, подлежащая перечислению по третьему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первый квартал - за период с 1 февраля по 22 февраля;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1 мая по 22 мая;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lastRenderedPageBreak/>
        <w:t xml:space="preserve">за девять месяцев - за период с 1 августа по 22 августа;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год - за период с 1 ноября по 22 ноября; 2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6) в строке 024 - сумма исчисленного и удержанного налога, подлежащая перечислению по четвертому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первый квартал - за период с 23 февраля по 28 (29) февраля;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23 мая по 31 мая;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девять месяцев - за период с 23 августа по 31 августа; </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за год - за период с 23 ноября по 30 ноября;</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7) </w:t>
      </w:r>
      <w:r w:rsidRPr="00716EB7">
        <w:rPr>
          <w:rFonts w:ascii="Arial" w:eastAsia="Microsoft YaHei" w:hAnsi="Arial" w:cs="Arial"/>
          <w:b/>
          <w:bCs/>
          <w:color w:val="auto"/>
          <w:sz w:val="24"/>
          <w:lang w:bidi="ar-SA"/>
        </w:rPr>
        <w:t xml:space="preserve">в строке 025 </w:t>
      </w:r>
      <w:r w:rsidRPr="00716EB7">
        <w:rPr>
          <w:rFonts w:ascii="Arial" w:eastAsia="Microsoft YaHei" w:hAnsi="Arial" w:cs="Arial"/>
          <w:bCs/>
          <w:color w:val="auto"/>
          <w:sz w:val="24"/>
          <w:lang w:bidi="ar-SA"/>
        </w:rPr>
        <w:t xml:space="preserve">- сумма исчисленного и удержанного налога, подлежащая перечислению по пятому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за первый квартал - за период с 1 марта по 22 марта;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1 июня по 22 июня;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девять месяцев - за период с 1 сентября по 22 сентября;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год - за период с 1 декабря по 22 декабря;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8) </w:t>
      </w:r>
      <w:r w:rsidRPr="00716EB7">
        <w:rPr>
          <w:rFonts w:ascii="Arial" w:eastAsia="Microsoft YaHei" w:hAnsi="Arial" w:cs="Arial"/>
          <w:b/>
          <w:bCs/>
          <w:color w:val="auto"/>
          <w:sz w:val="24"/>
          <w:lang w:bidi="ar-SA"/>
        </w:rPr>
        <w:t xml:space="preserve">в строке 026 </w:t>
      </w:r>
      <w:r w:rsidRPr="00716EB7">
        <w:rPr>
          <w:rFonts w:ascii="Arial" w:eastAsia="Microsoft YaHei" w:hAnsi="Arial" w:cs="Arial"/>
          <w:bCs/>
          <w:color w:val="auto"/>
          <w:sz w:val="24"/>
          <w:lang w:bidi="ar-SA"/>
        </w:rPr>
        <w:t xml:space="preserve">- сумма исчисленного и удержанного налога, подлежащая перечислению по шестому сроку перечисления отчетного периода: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за первый квартал - за период с 23 марта по 31 марта</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полугодие - за период с 23 июня по 30 июня;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девять месяцев - за период с 23 сентября по 30 сентября;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за год - за период с 23 декабря по 31 декабря.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При этом </w:t>
      </w:r>
      <w:r w:rsidRPr="00716EB7">
        <w:rPr>
          <w:rFonts w:ascii="Arial" w:eastAsia="Microsoft YaHei" w:hAnsi="Arial" w:cs="Arial"/>
          <w:b/>
          <w:bCs/>
          <w:color w:val="auto"/>
          <w:sz w:val="24"/>
          <w:lang w:bidi="ar-SA"/>
        </w:rPr>
        <w:t>сумма исчисленного и удержанного налога, подлежащая перечислению с начала налогового периода, указанная в строке 020</w:t>
      </w:r>
      <w:r w:rsidRPr="00716EB7">
        <w:rPr>
          <w:rFonts w:ascii="Arial" w:eastAsia="Microsoft YaHei" w:hAnsi="Arial" w:cs="Arial"/>
          <w:bCs/>
          <w:color w:val="auto"/>
          <w:sz w:val="24"/>
          <w:lang w:bidi="ar-SA"/>
        </w:rPr>
        <w:t xml:space="preserve">, должна соответствовать </w:t>
      </w:r>
      <w:r w:rsidRPr="00716EB7">
        <w:rPr>
          <w:rFonts w:ascii="Arial" w:eastAsia="Microsoft YaHei" w:hAnsi="Arial" w:cs="Arial"/>
          <w:b/>
          <w:bCs/>
          <w:color w:val="auto"/>
          <w:sz w:val="24"/>
          <w:lang w:bidi="ar-SA"/>
        </w:rPr>
        <w:t>сумме значений всех заполненных строк 021 - 026 за все отчетные периоды</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Значения строк 020 - 026 не уменьшаются на соответствующие значения строк 030 - 036; </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Сумма исчисленного и удержанного налога, подлежащая перечислению с начала налогового периода, указанная в строке 020</w:t>
      </w:r>
      <w:r w:rsidRPr="00716EB7">
        <w:rPr>
          <w:rFonts w:ascii="Arial" w:eastAsia="Microsoft YaHei" w:hAnsi="Arial" w:cs="Arial"/>
          <w:bCs/>
          <w:color w:val="auto"/>
          <w:sz w:val="24"/>
          <w:lang w:bidi="ar-SA"/>
        </w:rPr>
        <w:t xml:space="preserve">, должна соответствовать </w:t>
      </w:r>
      <w:r w:rsidRPr="00716EB7">
        <w:rPr>
          <w:rFonts w:ascii="Arial" w:eastAsia="Microsoft YaHei" w:hAnsi="Arial" w:cs="Arial"/>
          <w:b/>
          <w:bCs/>
          <w:color w:val="auto"/>
          <w:sz w:val="24"/>
          <w:lang w:bidi="ar-SA"/>
        </w:rPr>
        <w:t>сумме значений всех заполненных строк 021 - 026 за все отчетные периоды</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Значения строк 020 - 026 не уменьшаются на соответствующие значения строк 030 - 036;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1.2</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020 за 1 квартал </w:t>
      </w:r>
      <w:r w:rsidRPr="00716EB7">
        <w:rPr>
          <w:rFonts w:ascii="Arial" w:eastAsia="Microsoft YaHei" w:hAnsi="Arial" w:cs="Arial"/>
          <w:bCs/>
          <w:color w:val="auto"/>
          <w:sz w:val="24"/>
          <w:lang w:bidi="ar-SA"/>
        </w:rPr>
        <w:t>= 021+ 022+ 023+ 024 + 025+ 026 (за 1 квартал)</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1.3</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020 за полугодие </w:t>
      </w:r>
      <w:r w:rsidRPr="00716EB7">
        <w:rPr>
          <w:rFonts w:ascii="Arial" w:eastAsia="Microsoft YaHei" w:hAnsi="Arial" w:cs="Arial"/>
          <w:bCs/>
          <w:color w:val="auto"/>
          <w:sz w:val="24"/>
          <w:lang w:bidi="ar-SA"/>
        </w:rPr>
        <w:t>= строка 020 за 1 квартал + 021 + 022 +023 +024 +025 +026 (за 2 квартал)</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noProof/>
          <w:color w:val="auto"/>
          <w:sz w:val="24"/>
          <w:lang w:eastAsia="ru-RU" w:bidi="ar-SA"/>
        </w:rPr>
        <w:lastRenderedPageBreak/>
        <w:drawing>
          <wp:inline distT="0" distB="0" distL="0" distR="0" wp14:anchorId="48EC6020" wp14:editId="2F3095F3">
            <wp:extent cx="6152515" cy="2881630"/>
            <wp:effectExtent l="0" t="0" r="635" b="0"/>
            <wp:docPr id="97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2881630"/>
                    </a:xfrm>
                    <a:prstGeom prst="rect">
                      <a:avLst/>
                    </a:prstGeom>
                    <a:noFill/>
                    <a:ln>
                      <a:noFill/>
                    </a:ln>
                    <a:effectLst/>
                    <a:extLst/>
                  </pic:spPr>
                </pic:pic>
              </a:graphicData>
            </a:graphic>
          </wp:inline>
        </w:drawing>
      </w:r>
    </w:p>
    <w:p w:rsidR="00716EB7" w:rsidRPr="00F103C9"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7) </w:t>
      </w:r>
      <w:r w:rsidRPr="00716EB7">
        <w:rPr>
          <w:rFonts w:ascii="Arial" w:eastAsia="Microsoft YaHei" w:hAnsi="Arial" w:cs="Arial"/>
          <w:b/>
          <w:bCs/>
          <w:color w:val="auto"/>
          <w:sz w:val="24"/>
          <w:lang w:bidi="ar-SA"/>
        </w:rPr>
        <w:t xml:space="preserve">в строке 030 </w:t>
      </w:r>
      <w:r w:rsidRPr="00716EB7">
        <w:rPr>
          <w:rFonts w:ascii="Arial" w:eastAsia="Microsoft YaHei" w:hAnsi="Arial" w:cs="Arial"/>
          <w:bCs/>
          <w:color w:val="auto"/>
          <w:sz w:val="24"/>
          <w:lang w:bidi="ar-SA"/>
        </w:rPr>
        <w:t xml:space="preserve">- общая сумма налога, возвращенная налоговым агентом налогоплательщикам в соответствии со статьей 231 Кодекса </w:t>
      </w:r>
      <w:r w:rsidRPr="00716EB7">
        <w:rPr>
          <w:rFonts w:ascii="Arial" w:eastAsia="Microsoft YaHei" w:hAnsi="Arial" w:cs="Arial"/>
          <w:b/>
          <w:bCs/>
          <w:color w:val="auto"/>
          <w:sz w:val="24"/>
          <w:lang w:bidi="ar-SA"/>
        </w:rPr>
        <w:t>с начала налогового периода</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8) </w:t>
      </w:r>
      <w:r w:rsidRPr="00716EB7">
        <w:rPr>
          <w:rFonts w:ascii="Arial" w:eastAsia="Microsoft YaHei" w:hAnsi="Arial" w:cs="Arial"/>
          <w:b/>
          <w:bCs/>
          <w:color w:val="auto"/>
          <w:sz w:val="24"/>
          <w:lang w:bidi="ar-SA"/>
        </w:rPr>
        <w:t xml:space="preserve">в строке 031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первому сроку перечисления</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9) </w:t>
      </w:r>
      <w:r w:rsidRPr="00716EB7">
        <w:rPr>
          <w:rFonts w:ascii="Arial" w:eastAsia="Microsoft YaHei" w:hAnsi="Arial" w:cs="Arial"/>
          <w:b/>
          <w:bCs/>
          <w:color w:val="auto"/>
          <w:sz w:val="24"/>
          <w:lang w:bidi="ar-SA"/>
        </w:rPr>
        <w:t xml:space="preserve">в строке 032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второму сроку перечисления</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10) </w:t>
      </w:r>
      <w:r w:rsidRPr="00716EB7">
        <w:rPr>
          <w:rFonts w:ascii="Arial" w:eastAsia="Microsoft YaHei" w:hAnsi="Arial" w:cs="Arial"/>
          <w:b/>
          <w:bCs/>
          <w:color w:val="auto"/>
          <w:sz w:val="24"/>
          <w:lang w:bidi="ar-SA"/>
        </w:rPr>
        <w:t xml:space="preserve">в строке 033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третьему сроку перечисления</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11) </w:t>
      </w:r>
      <w:r w:rsidRPr="00716EB7">
        <w:rPr>
          <w:rFonts w:ascii="Arial" w:eastAsia="Microsoft YaHei" w:hAnsi="Arial" w:cs="Arial"/>
          <w:b/>
          <w:bCs/>
          <w:color w:val="auto"/>
          <w:sz w:val="24"/>
          <w:lang w:bidi="ar-SA"/>
        </w:rPr>
        <w:t xml:space="preserve">в строке 034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четвертому сроку перечисления</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12) </w:t>
      </w:r>
      <w:r w:rsidRPr="00716EB7">
        <w:rPr>
          <w:rFonts w:ascii="Arial" w:eastAsia="Microsoft YaHei" w:hAnsi="Arial" w:cs="Arial"/>
          <w:b/>
          <w:bCs/>
          <w:color w:val="auto"/>
          <w:sz w:val="24"/>
          <w:lang w:bidi="ar-SA"/>
        </w:rPr>
        <w:t xml:space="preserve">в строке 035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пятому сроку перечисления</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13) </w:t>
      </w:r>
      <w:r w:rsidRPr="00716EB7">
        <w:rPr>
          <w:rFonts w:ascii="Arial" w:eastAsia="Microsoft YaHei" w:hAnsi="Arial" w:cs="Arial"/>
          <w:b/>
          <w:bCs/>
          <w:color w:val="auto"/>
          <w:sz w:val="24"/>
          <w:lang w:bidi="ar-SA"/>
        </w:rPr>
        <w:t xml:space="preserve">в строке 036 </w:t>
      </w:r>
      <w:r w:rsidRPr="00716EB7">
        <w:rPr>
          <w:rFonts w:ascii="Arial" w:eastAsia="Microsoft YaHei" w:hAnsi="Arial" w:cs="Arial"/>
          <w:bCs/>
          <w:color w:val="auto"/>
          <w:sz w:val="24"/>
          <w:lang w:bidi="ar-SA"/>
        </w:rPr>
        <w:t xml:space="preserve">- сумма налога, возвращенная в период удержания налога, соответствующий </w:t>
      </w:r>
      <w:r w:rsidRPr="00716EB7">
        <w:rPr>
          <w:rFonts w:ascii="Arial" w:eastAsia="Microsoft YaHei" w:hAnsi="Arial" w:cs="Arial"/>
          <w:b/>
          <w:bCs/>
          <w:color w:val="auto"/>
          <w:sz w:val="24"/>
          <w:lang w:bidi="ar-SA"/>
        </w:rPr>
        <w:t>шестому сроку перечисления</w:t>
      </w:r>
      <w:r w:rsidRPr="00716EB7">
        <w:rPr>
          <w:rFonts w:ascii="Arial" w:eastAsia="Microsoft YaHei" w:hAnsi="Arial" w:cs="Arial"/>
          <w:bCs/>
          <w:color w:val="auto"/>
          <w:sz w:val="24"/>
          <w:lang w:bidi="ar-SA"/>
        </w:rPr>
        <w:t xml:space="preserve">. </w:t>
      </w:r>
    </w:p>
    <w:p w:rsidR="00F103C9" w:rsidRDefault="00F103C9" w:rsidP="00953AC9">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Вопрос: О возврате налоговым агентом излишне удержанной в 2021 г. суммы НДФЛ и представлении расчета по форме 6-НДФЛ.</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Ответ:</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МИНИСТЕРСТВО ФИНАНСОВ РОССИЙСКОЙ ФЕДЕРАЦИИ</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ФЕДЕРАЛЬНАЯ НАЛОГОВАЯ СЛУЖБА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ПИСЬМО</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от 17 июня 2025 г. N БС-4-11/5838@</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lastRenderedPageBreak/>
        <w:t>Федеральная налоговая служба рассмотрела письмо от 02.06.2025 по вопросу возврата сумм налога на доходы физических лиц и сообщает следующее.</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Порядок возврата налоговым агентом излишне удержанной из дохода налогоплательщика суммы налога на доходы физических лиц (далее - НДФЛ) установлен статьей 231 Налогового кодекса Российской Федерации (далее - Кодекс).</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На основании пункта 1 статьи 231 Кодекса излишне удержанная налоговым агентом из дохода налогоплательщика сумма НДФЛ подлежит возврату налоговым агентом на основании письменного заявления налогоплательщика, если иное не предусмотрено главой 23 Кодекса.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Возврат налогоплательщику излишне удержанной суммы НДФЛ производится налоговым агентом за счет сумм этого налога, подлежащих перечислению в бюджетную систему Российской Федерации в счет предстоящих </w:t>
      </w:r>
      <w:proofErr w:type="gramStart"/>
      <w:r w:rsidRPr="00716EB7">
        <w:rPr>
          <w:rFonts w:ascii="Arial" w:eastAsia="Microsoft YaHei" w:hAnsi="Arial" w:cs="Arial"/>
          <w:bCs/>
          <w:color w:val="auto"/>
          <w:sz w:val="24"/>
          <w:lang w:bidi="ar-SA"/>
        </w:rPr>
        <w:t>платежей</w:t>
      </w:r>
      <w:proofErr w:type="gramEnd"/>
      <w:r w:rsidRPr="00716EB7">
        <w:rPr>
          <w:rFonts w:ascii="Arial" w:eastAsia="Microsoft YaHei" w:hAnsi="Arial" w:cs="Arial"/>
          <w:bCs/>
          <w:color w:val="auto"/>
          <w:sz w:val="24"/>
          <w:lang w:bidi="ar-SA"/>
        </w:rPr>
        <w:t xml:space="preserve">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Возврат налогоплательщику излишне удержанных сумм НДФЛ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НДФЛ налоговый агент вправе осуществить возврат такой суммы НДФЛ за счет собственных средств.</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Учитывая </w:t>
      </w:r>
      <w:proofErr w:type="gramStart"/>
      <w:r w:rsidRPr="00716EB7">
        <w:rPr>
          <w:rFonts w:ascii="Arial" w:eastAsia="Microsoft YaHei" w:hAnsi="Arial" w:cs="Arial"/>
          <w:bCs/>
          <w:color w:val="auto"/>
          <w:sz w:val="24"/>
          <w:lang w:bidi="ar-SA"/>
        </w:rPr>
        <w:t>изложенное</w:t>
      </w:r>
      <w:proofErr w:type="gramEnd"/>
      <w:r w:rsidRPr="00716EB7">
        <w:rPr>
          <w:rFonts w:ascii="Arial" w:eastAsia="Microsoft YaHei" w:hAnsi="Arial" w:cs="Arial"/>
          <w:bCs/>
          <w:color w:val="auto"/>
          <w:sz w:val="24"/>
          <w:lang w:bidi="ar-SA"/>
        </w:rPr>
        <w:t>, в рассматриваемой ситуации излишне удержанная организацией - налоговым агентом, в частности, в 2021 году сумма НДФЛ с доходов работников подлежит возврату в порядке, установленном статьей 231 Кодекса.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16EB7">
        <w:rPr>
          <w:rFonts w:ascii="Arial" w:eastAsia="Microsoft YaHei" w:hAnsi="Arial" w:cs="Arial"/>
          <w:bCs/>
          <w:color w:val="auto"/>
          <w:sz w:val="24"/>
          <w:lang w:bidi="ar-SA"/>
        </w:rPr>
        <w:t xml:space="preserve">Согласно пункту 6 статьи 81 Кодекса при обнаружении налоговым агентом в поданном им в налоговый орган расчете факта </w:t>
      </w:r>
      <w:proofErr w:type="spellStart"/>
      <w:r w:rsidRPr="00716EB7">
        <w:rPr>
          <w:rFonts w:ascii="Arial" w:eastAsia="Microsoft YaHei" w:hAnsi="Arial" w:cs="Arial"/>
          <w:bCs/>
          <w:color w:val="auto"/>
          <w:sz w:val="24"/>
          <w:lang w:bidi="ar-SA"/>
        </w:rPr>
        <w:t>неотражения</w:t>
      </w:r>
      <w:proofErr w:type="spellEnd"/>
      <w:r w:rsidRPr="00716EB7">
        <w:rPr>
          <w:rFonts w:ascii="Arial" w:eastAsia="Microsoft YaHei" w:hAnsi="Arial" w:cs="Arial"/>
          <w:bCs/>
          <w:color w:val="auto"/>
          <w:sz w:val="24"/>
          <w:lang w:bidi="ar-SA"/>
        </w:rPr>
        <w:t xml:space="preserve">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статьей 81 Кодекса.</w:t>
      </w:r>
      <w:proofErr w:type="gramEnd"/>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16EB7">
        <w:rPr>
          <w:rFonts w:ascii="Arial" w:eastAsia="Microsoft YaHei" w:hAnsi="Arial" w:cs="Arial"/>
          <w:bCs/>
          <w:color w:val="auto"/>
          <w:sz w:val="24"/>
          <w:lang w:bidi="ar-SA"/>
        </w:rPr>
        <w:t>В этой связи на основании пункта 6 статьи 81 Кодекса организации - налоговому агенту в целях возврата суммы НДФЛ своим работникам необходимо внести соответствующие изменения в расчеты сумм налога на доходы физических лиц, исчисленных и удержанных налоговым агентом (форма 6-НДФЛ) (далее - расчеты по форме 6-НДФЛ), за соответствующие периоды 2021 года и представить в налоговый орган уточненные расчеты по форме 6-НДФЛ за</w:t>
      </w:r>
      <w:proofErr w:type="gramEnd"/>
      <w:r w:rsidRPr="00716EB7">
        <w:rPr>
          <w:rFonts w:ascii="Arial" w:eastAsia="Microsoft YaHei" w:hAnsi="Arial" w:cs="Arial"/>
          <w:bCs/>
          <w:color w:val="auto"/>
          <w:sz w:val="24"/>
          <w:lang w:bidi="ar-SA"/>
        </w:rPr>
        <w:t xml:space="preserve"> соответствующие периоды 2021 года.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Уточненный расчет по форме 6-НДФЛ за 2021 год представляется с корректирующими справками о доходах и суммах налога физического лица (приложение N 1 к расчету по форме 6-НДФЛ за 2021 год) только в отношении работников, данные которых уточняются.</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lastRenderedPageBreak/>
        <w:t>При этом возврат излишне удержанной налоговым агентом суммы НДФЛ за 2021 год, производимый налоговым агентом в 2025 году, указывается в разделе 1 расчета по форме 6-НДФЛ за соответствующий период 2025 года.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Действительный</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государственный советник</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Российской Федерации</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2 класса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С.Л.БОНДАРЧУК</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17.06.2025</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При этом </w:t>
      </w:r>
      <w:r w:rsidRPr="00716EB7">
        <w:rPr>
          <w:rFonts w:ascii="Arial" w:eastAsia="Microsoft YaHei" w:hAnsi="Arial" w:cs="Arial"/>
          <w:b/>
          <w:bCs/>
          <w:color w:val="auto"/>
          <w:sz w:val="24"/>
          <w:lang w:bidi="ar-SA"/>
        </w:rPr>
        <w:t>сумма налога</w:t>
      </w:r>
      <w:r w:rsidRPr="00716EB7">
        <w:rPr>
          <w:rFonts w:ascii="Arial" w:eastAsia="Microsoft YaHei" w:hAnsi="Arial" w:cs="Arial"/>
          <w:bCs/>
          <w:color w:val="auto"/>
          <w:sz w:val="24"/>
          <w:lang w:bidi="ar-SA"/>
        </w:rPr>
        <w:t xml:space="preserve">, возвращенная с начала налогового периода, </w:t>
      </w:r>
      <w:r w:rsidRPr="00716EB7">
        <w:rPr>
          <w:rFonts w:ascii="Arial" w:eastAsia="Microsoft YaHei" w:hAnsi="Arial" w:cs="Arial"/>
          <w:b/>
          <w:bCs/>
          <w:color w:val="auto"/>
          <w:sz w:val="24"/>
          <w:lang w:bidi="ar-SA"/>
        </w:rPr>
        <w:t>указанная в строке 030, должна соответствовать сумме значений всех заполненных строк 031 - 036 за все отчетные периоды</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1.6</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030 за 1 квартал </w:t>
      </w:r>
      <w:r w:rsidRPr="00716EB7">
        <w:rPr>
          <w:rFonts w:ascii="Arial" w:eastAsia="Microsoft YaHei" w:hAnsi="Arial" w:cs="Arial"/>
          <w:bCs/>
          <w:color w:val="auto"/>
          <w:sz w:val="24"/>
          <w:lang w:bidi="ar-SA"/>
        </w:rPr>
        <w:t>= 031+032+033+034+035+036 (за 1 квартал)</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1.7</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030 за полугодие </w:t>
      </w:r>
      <w:r w:rsidRPr="00716EB7">
        <w:rPr>
          <w:rFonts w:ascii="Arial" w:eastAsia="Microsoft YaHei" w:hAnsi="Arial" w:cs="Arial"/>
          <w:bCs/>
          <w:color w:val="auto"/>
          <w:sz w:val="24"/>
          <w:lang w:bidi="ar-SA"/>
        </w:rPr>
        <w:t>= строка 030 за 1 квартал + 031 + 032 + 033 + 034 + 035 + 036 (за 2 квартал)</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1.8</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030 за девять месяцев </w:t>
      </w:r>
      <w:r w:rsidRPr="00716EB7">
        <w:rPr>
          <w:rFonts w:ascii="Arial" w:eastAsia="Microsoft YaHei" w:hAnsi="Arial" w:cs="Arial"/>
          <w:bCs/>
          <w:color w:val="auto"/>
          <w:sz w:val="24"/>
          <w:lang w:bidi="ar-SA"/>
        </w:rPr>
        <w:t>= строка 030 раздела 1 за полугодие + (за девять месяцев: строки 031 + 032 + 033 + 034 + 035 + 036)</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Контрольное соотношение 1.9</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 xml:space="preserve">Строка 030 (год) </w:t>
      </w:r>
      <w:r w:rsidRPr="00716EB7">
        <w:rPr>
          <w:rFonts w:ascii="Arial" w:eastAsia="Microsoft YaHei" w:hAnsi="Arial" w:cs="Arial"/>
          <w:bCs/>
          <w:color w:val="auto"/>
          <w:sz w:val="24"/>
          <w:lang w:bidi="ar-SA"/>
        </w:rPr>
        <w:t>= строка 030 раздела 1 за девять месяцев + (за год: строки 031 + 032 + 033 + 034 + 035 + 036)</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Соотношение данных 1 раздела формы 6-НДФЛ с уведомлениями по НДФЛ:</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За 2 квартал</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1. Уведомление по сроку 25 апреля = 021-031</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2. Уведомление по сроку 03 мая = 022-032</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3. Уведомление по сроку 25 мая = 023-033</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4. Уведомление по сроку 03 июня = 024-034</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5. Уведомление по сроку 25 июня = 025-035</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6. Уведомление по сроку 03 июля = 026-036</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noProof/>
          <w:color w:val="auto"/>
          <w:sz w:val="24"/>
          <w:lang w:eastAsia="ru-RU" w:bidi="ar-SA"/>
        </w:rPr>
        <w:lastRenderedPageBreak/>
        <w:drawing>
          <wp:inline distT="0" distB="0" distL="0" distR="0" wp14:anchorId="692A0463" wp14:editId="0BF741DB">
            <wp:extent cx="6152515" cy="3889375"/>
            <wp:effectExtent l="0" t="0" r="635" b="0"/>
            <wp:docPr id="90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3889375"/>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noProof/>
          <w:color w:val="auto"/>
          <w:sz w:val="24"/>
          <w:lang w:eastAsia="ru-RU" w:bidi="ar-SA"/>
        </w:rPr>
        <w:lastRenderedPageBreak/>
        <w:drawing>
          <wp:inline distT="0" distB="0" distL="0" distR="0" wp14:anchorId="4A6281BB" wp14:editId="4017B9DA">
            <wp:extent cx="6152515" cy="4586605"/>
            <wp:effectExtent l="0" t="0" r="635" b="4445"/>
            <wp:docPr id="9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4586605"/>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28. В Разделе 2 указываются:</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5) </w:t>
      </w:r>
      <w:r w:rsidRPr="00716EB7">
        <w:rPr>
          <w:rFonts w:ascii="Arial" w:eastAsia="Microsoft YaHei" w:hAnsi="Arial" w:cs="Arial"/>
          <w:b/>
          <w:bCs/>
          <w:color w:val="auto"/>
          <w:sz w:val="24"/>
          <w:lang w:bidi="ar-SA"/>
        </w:rPr>
        <w:t xml:space="preserve">в строке 120 </w:t>
      </w:r>
      <w:r w:rsidRPr="00716EB7">
        <w:rPr>
          <w:rFonts w:ascii="Arial" w:eastAsia="Microsoft YaHei" w:hAnsi="Arial" w:cs="Arial"/>
          <w:bCs/>
          <w:color w:val="auto"/>
          <w:sz w:val="24"/>
          <w:lang w:bidi="ar-SA"/>
        </w:rPr>
        <w:t xml:space="preserve">- общая по всем физическим лицам </w:t>
      </w:r>
      <w:r w:rsidRPr="00716EB7">
        <w:rPr>
          <w:rFonts w:ascii="Arial" w:eastAsia="Microsoft YaHei" w:hAnsi="Arial" w:cs="Arial"/>
          <w:b/>
          <w:bCs/>
          <w:color w:val="auto"/>
          <w:sz w:val="24"/>
          <w:lang w:bidi="ar-SA"/>
        </w:rPr>
        <w:t>сумма полученного дохода</w:t>
      </w:r>
      <w:r w:rsidRPr="00716EB7">
        <w:rPr>
          <w:rFonts w:ascii="Arial" w:eastAsia="Microsoft YaHei" w:hAnsi="Arial" w:cs="Arial"/>
          <w:bCs/>
          <w:color w:val="auto"/>
          <w:sz w:val="24"/>
          <w:lang w:bidi="ar-SA"/>
        </w:rPr>
        <w:t xml:space="preserve"> нарастающим итогом с начала налогового периода;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В какой момент доход считается </w:t>
      </w:r>
      <w:r w:rsidRPr="00716EB7">
        <w:rPr>
          <w:rFonts w:ascii="Arial" w:eastAsia="Microsoft YaHei" w:hAnsi="Arial" w:cs="Arial"/>
          <w:b/>
          <w:bCs/>
          <w:color w:val="auto"/>
          <w:sz w:val="24"/>
          <w:lang w:bidi="ar-SA"/>
        </w:rPr>
        <w:t>полученным</w:t>
      </w:r>
      <w:r w:rsidRPr="00716EB7">
        <w:rPr>
          <w:rFonts w:ascii="Arial" w:eastAsia="Microsoft YaHei" w:hAnsi="Arial" w:cs="Arial"/>
          <w:bCs/>
          <w:color w:val="auto"/>
          <w:sz w:val="24"/>
          <w:lang w:bidi="ar-SA"/>
        </w:rPr>
        <w:t xml:space="preserve"> и отражается в строке 120?</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Доход отражается в 120 строке на дату получения дохода</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Другими словами, в строке 120 надо отражать те доходы, </w:t>
      </w:r>
      <w:r w:rsidRPr="00716EB7">
        <w:rPr>
          <w:rFonts w:ascii="Arial" w:eastAsia="Microsoft YaHei" w:hAnsi="Arial" w:cs="Arial"/>
          <w:b/>
          <w:bCs/>
          <w:color w:val="auto"/>
          <w:sz w:val="24"/>
          <w:lang w:bidi="ar-SA"/>
        </w:rPr>
        <w:t>даты фактического получения которых относятся к отчетному периоду</w:t>
      </w:r>
      <w:r w:rsidRPr="00716EB7">
        <w:rPr>
          <w:rFonts w:ascii="Arial" w:eastAsia="Microsoft YaHei" w:hAnsi="Arial" w:cs="Arial"/>
          <w:bCs/>
          <w:color w:val="auto"/>
          <w:sz w:val="24"/>
          <w:lang w:bidi="ar-SA"/>
        </w:rPr>
        <w:t xml:space="preserve">. </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Даты получения дохода по различным видам выплат </w:t>
      </w:r>
      <w:r w:rsidRPr="00716EB7">
        <w:rPr>
          <w:rFonts w:ascii="Arial" w:eastAsia="Microsoft YaHei" w:hAnsi="Arial" w:cs="Arial"/>
          <w:b/>
          <w:bCs/>
          <w:color w:val="auto"/>
          <w:sz w:val="24"/>
          <w:lang w:bidi="ar-SA"/>
        </w:rPr>
        <w:t>установлены ст.223 НК РФ</w:t>
      </w:r>
      <w:r w:rsidRPr="00716EB7">
        <w:rPr>
          <w:rFonts w:ascii="Arial" w:eastAsia="Microsoft YaHei" w:hAnsi="Arial" w:cs="Arial"/>
          <w:bCs/>
          <w:color w:val="auto"/>
          <w:sz w:val="24"/>
          <w:lang w:bidi="ar-SA"/>
        </w:rPr>
        <w:t>.</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
          <w:bCs/>
          <w:color w:val="auto"/>
          <w:sz w:val="24"/>
          <w:lang w:bidi="ar-SA"/>
        </w:rPr>
        <w:t>Статья 223 НК РФ. Дата фактического получения дохода</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 В целях настоящей главы, если иное не предусмотрено пунктами 2 - 6 настоящей статьи, </w:t>
      </w:r>
      <w:r w:rsidRPr="00716EB7">
        <w:rPr>
          <w:rFonts w:ascii="Arial" w:eastAsia="Microsoft YaHei" w:hAnsi="Arial" w:cs="Arial"/>
          <w:b/>
          <w:bCs/>
          <w:color w:val="auto"/>
          <w:sz w:val="24"/>
          <w:lang w:bidi="ar-SA"/>
        </w:rPr>
        <w:t>дата фактического получения дохода определяется как день</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1) </w:t>
      </w:r>
      <w:r w:rsidRPr="00716EB7">
        <w:rPr>
          <w:rFonts w:ascii="Arial" w:eastAsia="Microsoft YaHei" w:hAnsi="Arial" w:cs="Arial"/>
          <w:b/>
          <w:bCs/>
          <w:color w:val="auto"/>
          <w:sz w:val="24"/>
          <w:lang w:bidi="ar-SA"/>
        </w:rPr>
        <w:t>выплаты дохода</w:t>
      </w:r>
      <w:r w:rsidRPr="00716EB7">
        <w:rPr>
          <w:rFonts w:ascii="Arial" w:eastAsia="Microsoft YaHei" w:hAnsi="Arial" w:cs="Arial"/>
          <w:bCs/>
          <w:color w:val="auto"/>
          <w:sz w:val="24"/>
          <w:lang w:bidi="ar-SA"/>
        </w:rPr>
        <w:t>,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2) </w:t>
      </w:r>
      <w:r w:rsidRPr="00716EB7">
        <w:rPr>
          <w:rFonts w:ascii="Arial" w:eastAsia="Microsoft YaHei" w:hAnsi="Arial" w:cs="Arial"/>
          <w:b/>
          <w:bCs/>
          <w:color w:val="auto"/>
          <w:sz w:val="24"/>
          <w:lang w:bidi="ar-SA"/>
        </w:rPr>
        <w:t xml:space="preserve">передачи доходов в натуральной форме </w:t>
      </w:r>
      <w:r w:rsidRPr="00716EB7">
        <w:rPr>
          <w:rFonts w:ascii="Arial" w:eastAsia="Microsoft YaHei" w:hAnsi="Arial" w:cs="Arial"/>
          <w:bCs/>
          <w:color w:val="auto"/>
          <w:sz w:val="24"/>
          <w:lang w:bidi="ar-SA"/>
        </w:rPr>
        <w:t>- при получении доходов в натуральной форме;</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3) </w:t>
      </w:r>
      <w:r w:rsidRPr="00716EB7">
        <w:rPr>
          <w:rFonts w:ascii="Arial" w:eastAsia="Microsoft YaHei" w:hAnsi="Arial" w:cs="Arial"/>
          <w:b/>
          <w:bCs/>
          <w:color w:val="auto"/>
          <w:sz w:val="24"/>
          <w:lang w:bidi="ar-SA"/>
        </w:rPr>
        <w:t>приобретения товаров (работ, услуг), приобретения ценных бумаг - при получении доходов в виде материальной выгоды</w:t>
      </w:r>
      <w:r w:rsidRPr="00716EB7">
        <w:rPr>
          <w:rFonts w:ascii="Arial" w:eastAsia="Microsoft YaHei" w:hAnsi="Arial" w:cs="Arial"/>
          <w:bCs/>
          <w:color w:val="auto"/>
          <w:sz w:val="24"/>
          <w:lang w:bidi="ar-SA"/>
        </w:rPr>
        <w:t>. В случае</w:t>
      </w:r>
      <w:proofErr w:type="gramStart"/>
      <w:r w:rsidRPr="00716EB7">
        <w:rPr>
          <w:rFonts w:ascii="Arial" w:eastAsia="Microsoft YaHei" w:hAnsi="Arial" w:cs="Arial"/>
          <w:bCs/>
          <w:color w:val="auto"/>
          <w:sz w:val="24"/>
          <w:lang w:bidi="ar-SA"/>
        </w:rPr>
        <w:t>,</w:t>
      </w:r>
      <w:proofErr w:type="gramEnd"/>
      <w:r w:rsidRPr="00716EB7">
        <w:rPr>
          <w:rFonts w:ascii="Arial" w:eastAsia="Microsoft YaHei" w:hAnsi="Arial" w:cs="Arial"/>
          <w:bCs/>
          <w:color w:val="auto"/>
          <w:sz w:val="24"/>
          <w:lang w:bidi="ar-SA"/>
        </w:rPr>
        <w:t xml:space="preserve"> если оплата приобретенных ценных бумаг производится после перехода к налогоплательщику права </w:t>
      </w:r>
      <w:r w:rsidRPr="00716EB7">
        <w:rPr>
          <w:rFonts w:ascii="Arial" w:eastAsia="Microsoft YaHei" w:hAnsi="Arial" w:cs="Arial"/>
          <w:bCs/>
          <w:color w:val="auto"/>
          <w:sz w:val="24"/>
          <w:lang w:bidi="ar-SA"/>
        </w:rPr>
        <w:lastRenderedPageBreak/>
        <w:t>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4) </w:t>
      </w:r>
      <w:r w:rsidRPr="00716EB7">
        <w:rPr>
          <w:rFonts w:ascii="Arial" w:eastAsia="Microsoft YaHei" w:hAnsi="Arial" w:cs="Arial"/>
          <w:b/>
          <w:bCs/>
          <w:color w:val="auto"/>
          <w:sz w:val="24"/>
          <w:lang w:bidi="ar-SA"/>
        </w:rPr>
        <w:t>зачета встречных однородных требований</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5) </w:t>
      </w:r>
      <w:r w:rsidRPr="00716EB7">
        <w:rPr>
          <w:rFonts w:ascii="Arial" w:eastAsia="Microsoft YaHei" w:hAnsi="Arial" w:cs="Arial"/>
          <w:b/>
          <w:bCs/>
          <w:color w:val="auto"/>
          <w:sz w:val="24"/>
          <w:lang w:bidi="ar-SA"/>
        </w:rPr>
        <w:t xml:space="preserve">прекращения полностью или частично обязательства налогоплательщика по уплате задолженности </w:t>
      </w:r>
      <w:r w:rsidRPr="00716EB7">
        <w:rPr>
          <w:rFonts w:ascii="Arial" w:eastAsia="Microsoft YaHei" w:hAnsi="Arial" w:cs="Arial"/>
          <w:bCs/>
          <w:color w:val="auto"/>
          <w:sz w:val="24"/>
          <w:lang w:bidi="ar-SA"/>
        </w:rPr>
        <w:t>в связи с признанием такой задолженности в установленном порядке безнадежной к взысканию;</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6) </w:t>
      </w:r>
      <w:r w:rsidRPr="00716EB7">
        <w:rPr>
          <w:rFonts w:ascii="Arial" w:eastAsia="Microsoft YaHei" w:hAnsi="Arial" w:cs="Arial"/>
          <w:b/>
          <w:bCs/>
          <w:color w:val="auto"/>
          <w:sz w:val="24"/>
          <w:lang w:bidi="ar-SA"/>
        </w:rPr>
        <w:t>последний день месяца, в котором утвержден авансовый отчет после возвращения работника из командировки</w:t>
      </w:r>
      <w:r w:rsidRPr="00716EB7">
        <w:rPr>
          <w:rFonts w:ascii="Arial" w:eastAsia="Microsoft YaHei" w:hAnsi="Arial" w:cs="Arial"/>
          <w:bCs/>
          <w:color w:val="auto"/>
          <w:sz w:val="24"/>
          <w:lang w:bidi="ar-SA"/>
        </w:rPr>
        <w:t>;</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 xml:space="preserve">7) </w:t>
      </w:r>
      <w:r w:rsidRPr="00716EB7">
        <w:rPr>
          <w:rFonts w:ascii="Arial" w:eastAsia="Microsoft YaHei" w:hAnsi="Arial" w:cs="Arial"/>
          <w:b/>
          <w:bCs/>
          <w:color w:val="auto"/>
          <w:sz w:val="24"/>
          <w:lang w:bidi="ar-SA"/>
        </w:rPr>
        <w:t>последний день каждого месяца в течение срока, на который были предоставлены заемные (кредитные) средства</w:t>
      </w:r>
      <w:r w:rsidRPr="00716EB7">
        <w:rPr>
          <w:rFonts w:ascii="Arial" w:eastAsia="Microsoft YaHei" w:hAnsi="Arial" w:cs="Arial"/>
          <w:bCs/>
          <w:color w:val="auto"/>
          <w:sz w:val="24"/>
          <w:lang w:bidi="ar-SA"/>
        </w:rPr>
        <w:t>, при получении дохода в виде материальной выгоды, полученной от экономии на процентах при получении заемных (кредитных) средств;</w:t>
      </w:r>
    </w:p>
    <w:p w:rsidR="00716EB7" w:rsidRP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16EB7">
        <w:rPr>
          <w:rFonts w:ascii="Arial" w:eastAsia="Microsoft YaHei" w:hAnsi="Arial" w:cs="Arial"/>
          <w:bCs/>
          <w:color w:val="auto"/>
          <w:sz w:val="24"/>
          <w:lang w:bidi="ar-SA"/>
        </w:rPr>
        <w:t>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законодательством Российской Федерации, в случае, если такой обеспечительный платеж не возвращается лицу, его внесшему.</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28. В Разделе 2 указываются:</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9) </w:t>
      </w:r>
      <w:r w:rsidRPr="006E5CBB">
        <w:rPr>
          <w:rFonts w:ascii="Arial" w:eastAsia="Microsoft YaHei" w:hAnsi="Arial" w:cs="Arial"/>
          <w:b/>
          <w:bCs/>
          <w:color w:val="auto"/>
          <w:sz w:val="24"/>
          <w:lang w:bidi="ar-SA"/>
        </w:rPr>
        <w:t xml:space="preserve">в строке 140 </w:t>
      </w:r>
      <w:r w:rsidRPr="006E5CBB">
        <w:rPr>
          <w:rFonts w:ascii="Arial" w:eastAsia="Microsoft YaHei" w:hAnsi="Arial" w:cs="Arial"/>
          <w:bCs/>
          <w:color w:val="auto"/>
          <w:sz w:val="24"/>
          <w:lang w:bidi="ar-SA"/>
        </w:rPr>
        <w:t xml:space="preserve">- общая по всем физическим лицам </w:t>
      </w:r>
      <w:r w:rsidRPr="006E5CBB">
        <w:rPr>
          <w:rFonts w:ascii="Arial" w:eastAsia="Microsoft YaHei" w:hAnsi="Arial" w:cs="Arial"/>
          <w:b/>
          <w:bCs/>
          <w:color w:val="auto"/>
          <w:sz w:val="24"/>
          <w:lang w:bidi="ar-SA"/>
        </w:rPr>
        <w:t>сумма исчисленного налога</w:t>
      </w:r>
      <w:r w:rsidRPr="006E5CBB">
        <w:rPr>
          <w:rFonts w:ascii="Arial" w:eastAsia="Microsoft YaHei" w:hAnsi="Arial" w:cs="Arial"/>
          <w:bCs/>
          <w:color w:val="auto"/>
          <w:sz w:val="24"/>
          <w:lang w:bidi="ar-SA"/>
        </w:rPr>
        <w:t xml:space="preserve"> нарастающим итогом с начала налогового периода;</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В какой момент налог считается исчисленным? На дату получения дохода, установленную статьей 223 НК РФ.</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То есть, </w:t>
      </w:r>
      <w:r w:rsidRPr="006E5CBB">
        <w:rPr>
          <w:rFonts w:ascii="Arial" w:eastAsia="Microsoft YaHei" w:hAnsi="Arial" w:cs="Arial"/>
          <w:b/>
          <w:bCs/>
          <w:color w:val="auto"/>
          <w:sz w:val="24"/>
          <w:lang w:bidi="ar-SA"/>
        </w:rPr>
        <w:t>если сумма дохода отражена в строке 120, то исчисленный налог с нее всегда будет указан в строке 140</w:t>
      </w:r>
      <w:r w:rsidRPr="006E5CBB">
        <w:rPr>
          <w:rFonts w:ascii="Arial" w:eastAsia="Microsoft YaHei" w:hAnsi="Arial" w:cs="Arial"/>
          <w:bCs/>
          <w:color w:val="auto"/>
          <w:sz w:val="24"/>
          <w:lang w:bidi="ar-SA"/>
        </w:rPr>
        <w:t>.</w:t>
      </w:r>
    </w:p>
    <w:p w:rsidR="00716EB7" w:rsidRDefault="006E5CB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Pr>
          <w:rFonts w:ascii="Arial" w:eastAsia="Microsoft YaHei" w:hAnsi="Arial" w:cs="Arial"/>
          <w:bCs/>
          <w:noProof/>
          <w:color w:val="auto"/>
          <w:sz w:val="24"/>
          <w:lang w:eastAsia="ru-RU" w:bidi="ar-SA"/>
        </w:rPr>
        <w:drawing>
          <wp:inline distT="0" distB="0" distL="0" distR="0">
            <wp:extent cx="6477000" cy="3540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540125"/>
                    </a:xfrm>
                    <a:prstGeom prst="rect">
                      <a:avLst/>
                    </a:prstGeom>
                    <a:noFill/>
                    <a:ln>
                      <a:noFill/>
                    </a:ln>
                  </pic:spPr>
                </pic:pic>
              </a:graphicData>
            </a:graphic>
          </wp:inline>
        </w:drawing>
      </w:r>
    </w:p>
    <w:p w:rsidR="006E5CBB" w:rsidRDefault="006E5CB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lastRenderedPageBreak/>
        <w:t>28. В Разделе 2 указываются:</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3) </w:t>
      </w:r>
      <w:r w:rsidRPr="006E5CBB">
        <w:rPr>
          <w:rFonts w:ascii="Arial" w:eastAsia="Microsoft YaHei" w:hAnsi="Arial" w:cs="Arial"/>
          <w:b/>
          <w:bCs/>
          <w:color w:val="auto"/>
          <w:sz w:val="24"/>
          <w:lang w:bidi="ar-SA"/>
        </w:rPr>
        <w:t xml:space="preserve">в строке 160 </w:t>
      </w:r>
      <w:r w:rsidRPr="006E5CBB">
        <w:rPr>
          <w:rFonts w:ascii="Arial" w:eastAsia="Microsoft YaHei" w:hAnsi="Arial" w:cs="Arial"/>
          <w:bCs/>
          <w:color w:val="auto"/>
          <w:sz w:val="24"/>
          <w:lang w:bidi="ar-SA"/>
        </w:rPr>
        <w:t xml:space="preserve">- общая сумма налога </w:t>
      </w:r>
      <w:r w:rsidRPr="006E5CBB">
        <w:rPr>
          <w:rFonts w:ascii="Arial" w:eastAsia="Microsoft YaHei" w:hAnsi="Arial" w:cs="Arial"/>
          <w:b/>
          <w:bCs/>
          <w:color w:val="auto"/>
          <w:sz w:val="24"/>
          <w:lang w:bidi="ar-SA"/>
        </w:rPr>
        <w:t>удержанная</w:t>
      </w:r>
      <w:r w:rsidRPr="006E5CBB">
        <w:rPr>
          <w:rFonts w:ascii="Arial" w:eastAsia="Microsoft YaHei" w:hAnsi="Arial" w:cs="Arial"/>
          <w:bCs/>
          <w:color w:val="auto"/>
          <w:sz w:val="24"/>
          <w:lang w:bidi="ar-SA"/>
        </w:rPr>
        <w:t>, нарастающим итогом с начала налогового периода;</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В какой момент доход считается </w:t>
      </w:r>
      <w:r w:rsidRPr="006E5CBB">
        <w:rPr>
          <w:rFonts w:ascii="Arial" w:eastAsia="Microsoft YaHei" w:hAnsi="Arial" w:cs="Arial"/>
          <w:b/>
          <w:bCs/>
          <w:color w:val="auto"/>
          <w:sz w:val="24"/>
          <w:lang w:bidi="ar-SA"/>
        </w:rPr>
        <w:t>удержанным</w:t>
      </w:r>
      <w:r w:rsidRPr="006E5CBB">
        <w:rPr>
          <w:rFonts w:ascii="Arial" w:eastAsia="Microsoft YaHei" w:hAnsi="Arial" w:cs="Arial"/>
          <w:bCs/>
          <w:color w:val="auto"/>
          <w:sz w:val="24"/>
          <w:lang w:bidi="ar-SA"/>
        </w:rPr>
        <w:t xml:space="preserve"> и отражается в строке 160?</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
          <w:bCs/>
          <w:color w:val="auto"/>
          <w:sz w:val="24"/>
          <w:lang w:bidi="ar-SA"/>
        </w:rPr>
        <w:t>П.4 ст.226 НК РФ</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4. Налоговые агенты </w:t>
      </w:r>
      <w:r w:rsidRPr="006E5CBB">
        <w:rPr>
          <w:rFonts w:ascii="Arial" w:eastAsia="Microsoft YaHei" w:hAnsi="Arial" w:cs="Arial"/>
          <w:b/>
          <w:bCs/>
          <w:color w:val="auto"/>
          <w:sz w:val="24"/>
          <w:lang w:bidi="ar-SA"/>
        </w:rPr>
        <w:t xml:space="preserve">обязаны удержать </w:t>
      </w:r>
      <w:r w:rsidRPr="006E5CBB">
        <w:rPr>
          <w:rFonts w:ascii="Arial" w:eastAsia="Microsoft YaHei" w:hAnsi="Arial" w:cs="Arial"/>
          <w:bCs/>
          <w:color w:val="auto"/>
          <w:sz w:val="24"/>
          <w:lang w:bidi="ar-SA"/>
        </w:rPr>
        <w:t xml:space="preserve">начисленную сумму налога непосредственно </w:t>
      </w:r>
      <w:r w:rsidRPr="006E5CBB">
        <w:rPr>
          <w:rFonts w:ascii="Arial" w:eastAsia="Microsoft YaHei" w:hAnsi="Arial" w:cs="Arial"/>
          <w:b/>
          <w:bCs/>
          <w:color w:val="auto"/>
          <w:sz w:val="24"/>
          <w:lang w:bidi="ar-SA"/>
        </w:rPr>
        <w:t xml:space="preserve">из доходов налогоплательщика при их фактической выплате </w:t>
      </w:r>
      <w:r w:rsidRPr="006E5CBB">
        <w:rPr>
          <w:rFonts w:ascii="Arial" w:eastAsia="Microsoft YaHei" w:hAnsi="Arial" w:cs="Arial"/>
          <w:bCs/>
          <w:color w:val="auto"/>
          <w:sz w:val="24"/>
          <w:lang w:bidi="ar-SA"/>
        </w:rPr>
        <w:t>с учетом особенностей, установленных настоящим пунктом.</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При выплате налогоплательщику дохода </w:t>
      </w:r>
      <w:r w:rsidRPr="006E5CBB">
        <w:rPr>
          <w:rFonts w:ascii="Arial" w:eastAsia="Microsoft YaHei" w:hAnsi="Arial" w:cs="Arial"/>
          <w:b/>
          <w:bCs/>
          <w:color w:val="auto"/>
          <w:sz w:val="24"/>
          <w:lang w:bidi="ar-SA"/>
        </w:rPr>
        <w:t xml:space="preserve">в натуральной форме или </w:t>
      </w:r>
      <w:r w:rsidRPr="006E5CBB">
        <w:rPr>
          <w:rFonts w:ascii="Arial" w:eastAsia="Microsoft YaHei" w:hAnsi="Arial" w:cs="Arial"/>
          <w:bCs/>
          <w:color w:val="auto"/>
          <w:sz w:val="24"/>
          <w:lang w:bidi="ar-SA"/>
        </w:rPr>
        <w:t xml:space="preserve">получении налогоплательщиком дохода </w:t>
      </w:r>
      <w:r w:rsidRPr="006E5CBB">
        <w:rPr>
          <w:rFonts w:ascii="Arial" w:eastAsia="Microsoft YaHei" w:hAnsi="Arial" w:cs="Arial"/>
          <w:b/>
          <w:bCs/>
          <w:color w:val="auto"/>
          <w:sz w:val="24"/>
          <w:lang w:bidi="ar-SA"/>
        </w:rPr>
        <w:t xml:space="preserve">в виде материальной выгоды </w:t>
      </w:r>
      <w:r w:rsidRPr="006E5CBB">
        <w:rPr>
          <w:rFonts w:ascii="Arial" w:eastAsia="Microsoft YaHei" w:hAnsi="Arial" w:cs="Arial"/>
          <w:bCs/>
          <w:color w:val="auto"/>
          <w:sz w:val="24"/>
          <w:lang w:bidi="ar-SA"/>
        </w:rPr>
        <w:t xml:space="preserve">удержание исчисленной суммы налога производится налоговым агентом </w:t>
      </w:r>
      <w:r w:rsidRPr="006E5CBB">
        <w:rPr>
          <w:rFonts w:ascii="Arial" w:eastAsia="Microsoft YaHei" w:hAnsi="Arial" w:cs="Arial"/>
          <w:b/>
          <w:bCs/>
          <w:color w:val="auto"/>
          <w:sz w:val="24"/>
          <w:lang w:bidi="ar-SA"/>
        </w:rPr>
        <w:t>за счет любых доходов, выплачиваемых налоговым агентом налогоплательщику в денежной форме</w:t>
      </w:r>
      <w:r w:rsidRPr="006E5CBB">
        <w:rPr>
          <w:rFonts w:ascii="Arial" w:eastAsia="Microsoft YaHei" w:hAnsi="Arial" w:cs="Arial"/>
          <w:bCs/>
          <w:color w:val="auto"/>
          <w:sz w:val="24"/>
          <w:lang w:bidi="ar-SA"/>
        </w:rPr>
        <w:t xml:space="preserve">. </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При этом удерживаемая сумма налога не может превышать 50 процентов суммы выплачиваемого дохода в денежной форме.</w:t>
      </w:r>
    </w:p>
    <w:p w:rsidR="006E5CBB" w:rsidRDefault="006E5CB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Строка 140 - это сумма </w:t>
      </w:r>
      <w:proofErr w:type="gramStart"/>
      <w:r w:rsidRPr="006E5CBB">
        <w:rPr>
          <w:rFonts w:ascii="Arial" w:eastAsia="Microsoft YaHei" w:hAnsi="Arial" w:cs="Arial"/>
          <w:bCs/>
          <w:color w:val="auto"/>
          <w:sz w:val="24"/>
          <w:lang w:bidi="ar-SA"/>
        </w:rPr>
        <w:t>исчисленного</w:t>
      </w:r>
      <w:proofErr w:type="gramEnd"/>
      <w:r w:rsidRPr="006E5CBB">
        <w:rPr>
          <w:rFonts w:ascii="Arial" w:eastAsia="Microsoft YaHei" w:hAnsi="Arial" w:cs="Arial"/>
          <w:bCs/>
          <w:color w:val="auto"/>
          <w:sz w:val="24"/>
          <w:lang w:bidi="ar-SA"/>
        </w:rPr>
        <w:t xml:space="preserve"> НДФЛ, а строка 160 - сумма удержанного НДФЛ.</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
          <w:bCs/>
          <w:color w:val="auto"/>
          <w:sz w:val="24"/>
          <w:lang w:bidi="ar-SA"/>
        </w:rPr>
        <w:t>По каким доходам строки 140 и 160 всегда совпадают?</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По доходам, у которых дата получения дохода – это дата выплаты дохода (подп.1 п.1 статьи 223 НК РФ).</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К таким доходам относятся: выплата зарплаты, премий, оплата отпуска, больничного листа, выплата матпомощи, облагаемой НДФЛ, и др.</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
          <w:bCs/>
          <w:color w:val="auto"/>
          <w:sz w:val="24"/>
          <w:lang w:bidi="ar-SA"/>
        </w:rPr>
        <w:t>По каким доходам строки 140 и 160 не совпадают?</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Это может быть </w:t>
      </w:r>
      <w:r w:rsidRPr="006E5CBB">
        <w:rPr>
          <w:rFonts w:ascii="Arial" w:eastAsia="Microsoft YaHei" w:hAnsi="Arial" w:cs="Arial"/>
          <w:b/>
          <w:bCs/>
          <w:color w:val="auto"/>
          <w:sz w:val="24"/>
          <w:lang w:bidi="ar-SA"/>
        </w:rPr>
        <w:t>в случае, когда дата получения дохода и дата удержания налога не совпадают</w:t>
      </w:r>
      <w:r w:rsidRPr="006E5CBB">
        <w:rPr>
          <w:rFonts w:ascii="Arial" w:eastAsia="Microsoft YaHei" w:hAnsi="Arial" w:cs="Arial"/>
          <w:bCs/>
          <w:color w:val="auto"/>
          <w:sz w:val="24"/>
          <w:lang w:bidi="ar-SA"/>
        </w:rPr>
        <w:t>.</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Например, работнику выдана часть зарплаты в натуральной форме (не более 20% от начисленной суммы зарплаты на месяц – статья 131 ТК РФ). В таком случае исчисленный НДФЛ должен быть учтен в строке 140 на дату выдачи зарплаты, а удержанный налог - в строке 160 в периоде, когда выплачен доход в денежной форме (ближайшая выплата).</w:t>
      </w:r>
    </w:p>
    <w:p w:rsidR="006E5CBB" w:rsidRPr="006E5CBB" w:rsidRDefault="006E5CBB" w:rsidP="006E5CB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E5CBB">
        <w:rPr>
          <w:rFonts w:ascii="Arial" w:eastAsia="Microsoft YaHei" w:hAnsi="Arial" w:cs="Arial"/>
          <w:bCs/>
          <w:color w:val="auto"/>
          <w:sz w:val="24"/>
          <w:lang w:bidi="ar-SA"/>
        </w:rPr>
        <w:t xml:space="preserve">Также расхождения по строкам 140 и 160 возможны по сверхлимитным суточным, по </w:t>
      </w:r>
      <w:proofErr w:type="spellStart"/>
      <w:r w:rsidRPr="006E5CBB">
        <w:rPr>
          <w:rFonts w:ascii="Arial" w:eastAsia="Microsoft YaHei" w:hAnsi="Arial" w:cs="Arial"/>
          <w:bCs/>
          <w:color w:val="auto"/>
          <w:sz w:val="24"/>
          <w:lang w:bidi="ar-SA"/>
        </w:rPr>
        <w:t>матвыгоде</w:t>
      </w:r>
      <w:proofErr w:type="spellEnd"/>
      <w:r w:rsidRPr="006E5CBB">
        <w:rPr>
          <w:rFonts w:ascii="Arial" w:eastAsia="Microsoft YaHei" w:hAnsi="Arial" w:cs="Arial"/>
          <w:bCs/>
          <w:color w:val="auto"/>
          <w:sz w:val="24"/>
          <w:lang w:bidi="ar-SA"/>
        </w:rPr>
        <w:t xml:space="preserve"> от экономии на процентах.</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E5CBB" w:rsidRDefault="006E5CB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Pr>
          <w:rFonts w:ascii="Arial" w:eastAsia="Microsoft YaHei" w:hAnsi="Arial" w:cs="Arial"/>
          <w:bCs/>
          <w:noProof/>
          <w:color w:val="auto"/>
          <w:sz w:val="24"/>
          <w:lang w:eastAsia="ru-RU" w:bidi="ar-SA"/>
        </w:rPr>
        <w:lastRenderedPageBreak/>
        <w:drawing>
          <wp:inline distT="0" distB="0" distL="0" distR="0">
            <wp:extent cx="5650960" cy="37689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960" cy="3768969"/>
                    </a:xfrm>
                    <a:prstGeom prst="rect">
                      <a:avLst/>
                    </a:prstGeom>
                    <a:noFill/>
                    <a:ln>
                      <a:noFill/>
                    </a:ln>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14</w:t>
      </w:r>
      <w:r w:rsidRPr="0065707C">
        <w:rPr>
          <w:rFonts w:ascii="Arial" w:eastAsia="Microsoft YaHei" w:hAnsi="Arial" w:cs="Arial"/>
          <w:b/>
          <w:bCs/>
          <w:color w:val="auto"/>
          <w:sz w:val="24"/>
          <w:lang w:bidi="ar-SA"/>
        </w:rPr>
        <w:t xml:space="preserve">) в строке 160 </w:t>
      </w:r>
      <w:r w:rsidRPr="0065707C">
        <w:rPr>
          <w:rFonts w:ascii="Arial" w:eastAsia="Microsoft YaHei" w:hAnsi="Arial" w:cs="Arial"/>
          <w:bCs/>
          <w:color w:val="auto"/>
          <w:sz w:val="24"/>
          <w:lang w:bidi="ar-SA"/>
        </w:rPr>
        <w:t xml:space="preserve">- общая сумма налога </w:t>
      </w:r>
      <w:r w:rsidRPr="0065707C">
        <w:rPr>
          <w:rFonts w:ascii="Arial" w:eastAsia="Microsoft YaHei" w:hAnsi="Arial" w:cs="Arial"/>
          <w:b/>
          <w:bCs/>
          <w:color w:val="auto"/>
          <w:sz w:val="24"/>
          <w:lang w:bidi="ar-SA"/>
        </w:rPr>
        <w:t>удержанная, нарастающим итогом с начала налогового периода</w:t>
      </w:r>
      <w:r w:rsidRPr="0065707C">
        <w:rPr>
          <w:rFonts w:ascii="Arial" w:eastAsia="Microsoft YaHei" w:hAnsi="Arial" w:cs="Arial"/>
          <w:bCs/>
          <w:color w:val="auto"/>
          <w:sz w:val="24"/>
          <w:lang w:bidi="ar-SA"/>
        </w:rPr>
        <w:t>;</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15) </w:t>
      </w:r>
      <w:r w:rsidRPr="0065707C">
        <w:rPr>
          <w:rFonts w:ascii="Arial" w:eastAsia="Microsoft YaHei" w:hAnsi="Arial" w:cs="Arial"/>
          <w:b/>
          <w:bCs/>
          <w:color w:val="auto"/>
          <w:sz w:val="24"/>
          <w:lang w:bidi="ar-SA"/>
        </w:rPr>
        <w:t xml:space="preserve">в строке 161 </w:t>
      </w:r>
      <w:r w:rsidRPr="0065707C">
        <w:rPr>
          <w:rFonts w:ascii="Arial" w:eastAsia="Microsoft YaHei" w:hAnsi="Arial" w:cs="Arial"/>
          <w:bCs/>
          <w:color w:val="auto"/>
          <w:sz w:val="24"/>
          <w:lang w:bidi="ar-SA"/>
        </w:rPr>
        <w:t xml:space="preserve">- общая сумма налога, удержанная в период </w:t>
      </w:r>
      <w:r w:rsidRPr="0065707C">
        <w:rPr>
          <w:rFonts w:ascii="Arial" w:eastAsia="Microsoft YaHei" w:hAnsi="Arial" w:cs="Arial"/>
          <w:b/>
          <w:bCs/>
          <w:color w:val="auto"/>
          <w:sz w:val="24"/>
          <w:lang w:bidi="ar-SA"/>
        </w:rPr>
        <w:t xml:space="preserve">с 1 по 22-е число первого месяца </w:t>
      </w:r>
      <w:r w:rsidRPr="0065707C">
        <w:rPr>
          <w:rFonts w:ascii="Arial" w:eastAsia="Microsoft YaHei" w:hAnsi="Arial" w:cs="Arial"/>
          <w:bCs/>
          <w:color w:val="auto"/>
          <w:sz w:val="24"/>
          <w:lang w:bidi="ar-SA"/>
        </w:rPr>
        <w:t>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16)</w:t>
      </w:r>
      <w:r w:rsidRPr="0065707C">
        <w:rPr>
          <w:rFonts w:ascii="Arial" w:eastAsia="Microsoft YaHei" w:hAnsi="Arial" w:cs="Arial"/>
          <w:b/>
          <w:bCs/>
          <w:color w:val="auto"/>
          <w:sz w:val="24"/>
          <w:lang w:bidi="ar-SA"/>
        </w:rPr>
        <w:t xml:space="preserve"> в строке 162 </w:t>
      </w:r>
      <w:r w:rsidRPr="0065707C">
        <w:rPr>
          <w:rFonts w:ascii="Arial" w:eastAsia="Microsoft YaHei" w:hAnsi="Arial" w:cs="Arial"/>
          <w:bCs/>
          <w:color w:val="auto"/>
          <w:sz w:val="24"/>
          <w:lang w:bidi="ar-SA"/>
        </w:rPr>
        <w:t xml:space="preserve">- общая сумма налога, удержанная </w:t>
      </w:r>
      <w:r w:rsidRPr="0065707C">
        <w:rPr>
          <w:rFonts w:ascii="Arial" w:eastAsia="Microsoft YaHei" w:hAnsi="Arial" w:cs="Arial"/>
          <w:b/>
          <w:bCs/>
          <w:color w:val="auto"/>
          <w:sz w:val="24"/>
          <w:lang w:bidi="ar-SA"/>
        </w:rPr>
        <w:t xml:space="preserve">в период с 23-го числа первого месяца по последнее число первого месяца </w:t>
      </w:r>
      <w:r w:rsidRPr="0065707C">
        <w:rPr>
          <w:rFonts w:ascii="Arial" w:eastAsia="Microsoft YaHei" w:hAnsi="Arial" w:cs="Arial"/>
          <w:bCs/>
          <w:color w:val="auto"/>
          <w:sz w:val="24"/>
          <w:lang w:bidi="ar-SA"/>
        </w:rPr>
        <w:t>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17) </w:t>
      </w:r>
      <w:r w:rsidRPr="0065707C">
        <w:rPr>
          <w:rFonts w:ascii="Arial" w:eastAsia="Microsoft YaHei" w:hAnsi="Arial" w:cs="Arial"/>
          <w:b/>
          <w:bCs/>
          <w:color w:val="auto"/>
          <w:sz w:val="24"/>
          <w:lang w:bidi="ar-SA"/>
        </w:rPr>
        <w:t xml:space="preserve">в строке 163 </w:t>
      </w:r>
      <w:r w:rsidRPr="0065707C">
        <w:rPr>
          <w:rFonts w:ascii="Arial" w:eastAsia="Microsoft YaHei" w:hAnsi="Arial" w:cs="Arial"/>
          <w:bCs/>
          <w:color w:val="auto"/>
          <w:sz w:val="24"/>
          <w:lang w:bidi="ar-SA"/>
        </w:rPr>
        <w:t xml:space="preserve">- общая сумма налога, удержанная в период </w:t>
      </w:r>
      <w:r w:rsidRPr="0065707C">
        <w:rPr>
          <w:rFonts w:ascii="Arial" w:eastAsia="Microsoft YaHei" w:hAnsi="Arial" w:cs="Arial"/>
          <w:b/>
          <w:bCs/>
          <w:color w:val="auto"/>
          <w:sz w:val="24"/>
          <w:lang w:bidi="ar-SA"/>
        </w:rPr>
        <w:t xml:space="preserve">с 1-го по 22-е </w:t>
      </w:r>
      <w:r w:rsidRPr="0065707C">
        <w:rPr>
          <w:rFonts w:ascii="Arial" w:eastAsia="Microsoft YaHei" w:hAnsi="Arial" w:cs="Arial"/>
          <w:bCs/>
          <w:color w:val="auto"/>
          <w:sz w:val="24"/>
          <w:lang w:bidi="ar-SA"/>
        </w:rPr>
        <w:t>число второго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18) </w:t>
      </w:r>
      <w:r w:rsidRPr="0065707C">
        <w:rPr>
          <w:rFonts w:ascii="Arial" w:eastAsia="Microsoft YaHei" w:hAnsi="Arial" w:cs="Arial"/>
          <w:b/>
          <w:bCs/>
          <w:color w:val="auto"/>
          <w:sz w:val="24"/>
          <w:lang w:bidi="ar-SA"/>
        </w:rPr>
        <w:t xml:space="preserve">в строке 164 </w:t>
      </w:r>
      <w:r w:rsidRPr="0065707C">
        <w:rPr>
          <w:rFonts w:ascii="Arial" w:eastAsia="Microsoft YaHei" w:hAnsi="Arial" w:cs="Arial"/>
          <w:bCs/>
          <w:color w:val="auto"/>
          <w:sz w:val="24"/>
          <w:lang w:bidi="ar-SA"/>
        </w:rPr>
        <w:t xml:space="preserve">- общая сумма налога, удержанная в период </w:t>
      </w:r>
      <w:r w:rsidRPr="0065707C">
        <w:rPr>
          <w:rFonts w:ascii="Arial" w:eastAsia="Microsoft YaHei" w:hAnsi="Arial" w:cs="Arial"/>
          <w:b/>
          <w:bCs/>
          <w:color w:val="auto"/>
          <w:sz w:val="24"/>
          <w:lang w:bidi="ar-SA"/>
        </w:rPr>
        <w:t xml:space="preserve">с 23-го числа второго месяца по последнее число второго месяца </w:t>
      </w:r>
      <w:r w:rsidRPr="0065707C">
        <w:rPr>
          <w:rFonts w:ascii="Arial" w:eastAsia="Microsoft YaHei" w:hAnsi="Arial" w:cs="Arial"/>
          <w:bCs/>
          <w:color w:val="auto"/>
          <w:sz w:val="24"/>
          <w:lang w:bidi="ar-SA"/>
        </w:rPr>
        <w:t>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19) </w:t>
      </w:r>
      <w:r w:rsidRPr="0065707C">
        <w:rPr>
          <w:rFonts w:ascii="Arial" w:eastAsia="Microsoft YaHei" w:hAnsi="Arial" w:cs="Arial"/>
          <w:b/>
          <w:bCs/>
          <w:color w:val="auto"/>
          <w:sz w:val="24"/>
          <w:lang w:bidi="ar-SA"/>
        </w:rPr>
        <w:t xml:space="preserve">в строке 165 </w:t>
      </w:r>
      <w:r w:rsidRPr="0065707C">
        <w:rPr>
          <w:rFonts w:ascii="Arial" w:eastAsia="Microsoft YaHei" w:hAnsi="Arial" w:cs="Arial"/>
          <w:bCs/>
          <w:color w:val="auto"/>
          <w:sz w:val="24"/>
          <w:lang w:bidi="ar-SA"/>
        </w:rPr>
        <w:t xml:space="preserve">- общая сумма налога, удержанная в период </w:t>
      </w:r>
      <w:r w:rsidRPr="0065707C">
        <w:rPr>
          <w:rFonts w:ascii="Arial" w:eastAsia="Microsoft YaHei" w:hAnsi="Arial" w:cs="Arial"/>
          <w:b/>
          <w:bCs/>
          <w:color w:val="auto"/>
          <w:sz w:val="24"/>
          <w:lang w:bidi="ar-SA"/>
        </w:rPr>
        <w:t>с 1-го по 22-е число</w:t>
      </w:r>
      <w:r w:rsidRPr="0065707C">
        <w:rPr>
          <w:rFonts w:ascii="Arial" w:eastAsia="Microsoft YaHei" w:hAnsi="Arial" w:cs="Arial"/>
          <w:bCs/>
          <w:color w:val="auto"/>
          <w:sz w:val="24"/>
          <w:lang w:bidi="ar-SA"/>
        </w:rPr>
        <w:t xml:space="preserve"> третьего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20) </w:t>
      </w:r>
      <w:r w:rsidRPr="0065707C">
        <w:rPr>
          <w:rFonts w:ascii="Arial" w:eastAsia="Microsoft YaHei" w:hAnsi="Arial" w:cs="Arial"/>
          <w:b/>
          <w:bCs/>
          <w:color w:val="auto"/>
          <w:sz w:val="24"/>
          <w:lang w:bidi="ar-SA"/>
        </w:rPr>
        <w:t xml:space="preserve">в строке 166 </w:t>
      </w:r>
      <w:r w:rsidRPr="0065707C">
        <w:rPr>
          <w:rFonts w:ascii="Arial" w:eastAsia="Microsoft YaHei" w:hAnsi="Arial" w:cs="Arial"/>
          <w:bCs/>
          <w:color w:val="auto"/>
          <w:sz w:val="24"/>
          <w:lang w:bidi="ar-SA"/>
        </w:rPr>
        <w:t>- общая сумма налога, удержанная в период с 23-го числа третьего месяца по последнее число третьего месяца последнего квартала;</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 xml:space="preserve">Строка 160 за 1 квартал </w:t>
      </w:r>
      <w:r w:rsidRPr="0065707C">
        <w:rPr>
          <w:rFonts w:ascii="Arial" w:eastAsia="Microsoft YaHei" w:hAnsi="Arial" w:cs="Arial"/>
          <w:bCs/>
          <w:color w:val="auto"/>
          <w:sz w:val="24"/>
          <w:lang w:bidi="ar-SA"/>
        </w:rPr>
        <w:t>= общая сумма налога, удержанная с 01.01.по 31.03</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Контрольное соотношение 1.36</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 xml:space="preserve">Строка 160 за 1 квартал </w:t>
      </w:r>
      <w:r w:rsidRPr="0065707C">
        <w:rPr>
          <w:rFonts w:ascii="Arial" w:eastAsia="Microsoft YaHei" w:hAnsi="Arial" w:cs="Arial"/>
          <w:bCs/>
          <w:color w:val="auto"/>
          <w:sz w:val="24"/>
          <w:lang w:bidi="ar-SA"/>
        </w:rPr>
        <w:t>= 161 + 162 + 163 + 164 + 165 +166</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160 раздела 2 по соответствующей ставке налога (строка 100 раздела 2) (за первый квартал) = строки 161 + 162 + 163 + 164 + 165 + 166)</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Контрольное соотношение 1.37</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 xml:space="preserve">Строка 160 раздела 2 </w:t>
      </w:r>
      <w:r w:rsidRPr="0065707C">
        <w:rPr>
          <w:rFonts w:ascii="Arial" w:eastAsia="Microsoft YaHei" w:hAnsi="Arial" w:cs="Arial"/>
          <w:bCs/>
          <w:color w:val="auto"/>
          <w:sz w:val="24"/>
          <w:lang w:bidi="ar-SA"/>
        </w:rPr>
        <w:t>по соответствующей ставке налога (строка 100 раздела 2) (</w:t>
      </w:r>
      <w:r w:rsidRPr="0065707C">
        <w:rPr>
          <w:rFonts w:ascii="Arial" w:eastAsia="Microsoft YaHei" w:hAnsi="Arial" w:cs="Arial"/>
          <w:b/>
          <w:bCs/>
          <w:color w:val="auto"/>
          <w:sz w:val="24"/>
          <w:lang w:bidi="ar-SA"/>
        </w:rPr>
        <w:t>за полугодие</w:t>
      </w:r>
      <w:r w:rsidRPr="0065707C">
        <w:rPr>
          <w:rFonts w:ascii="Arial" w:eastAsia="Microsoft YaHei" w:hAnsi="Arial" w:cs="Arial"/>
          <w:bCs/>
          <w:color w:val="auto"/>
          <w:sz w:val="24"/>
          <w:lang w:bidi="ar-SA"/>
        </w:rPr>
        <w:t xml:space="preserve">) = </w:t>
      </w:r>
      <w:r w:rsidRPr="0065707C">
        <w:rPr>
          <w:rFonts w:ascii="Arial" w:eastAsia="Microsoft YaHei" w:hAnsi="Arial" w:cs="Arial"/>
          <w:b/>
          <w:bCs/>
          <w:color w:val="auto"/>
          <w:sz w:val="24"/>
          <w:lang w:bidi="ar-SA"/>
        </w:rPr>
        <w:t xml:space="preserve">строка 160 раздела 2 за первый квартал + (за полугодие: строки 161 + 162 + 163 + 164 + 165 + 166) </w:t>
      </w:r>
      <w:r w:rsidRPr="0065707C">
        <w:rPr>
          <w:rFonts w:ascii="Arial" w:eastAsia="Microsoft YaHei" w:hAnsi="Arial" w:cs="Arial"/>
          <w:bCs/>
          <w:color w:val="auto"/>
          <w:sz w:val="24"/>
          <w:lang w:bidi="ar-SA"/>
        </w:rPr>
        <w:t xml:space="preserve">(соотношение применяется </w:t>
      </w:r>
      <w:r w:rsidRPr="0065707C">
        <w:rPr>
          <w:rFonts w:ascii="Arial" w:eastAsia="Microsoft YaHei" w:hAnsi="Arial" w:cs="Arial"/>
          <w:b/>
          <w:bCs/>
          <w:color w:val="auto"/>
          <w:sz w:val="24"/>
          <w:lang w:bidi="ar-SA"/>
        </w:rPr>
        <w:t>к 6НДФЛ за полугодие</w:t>
      </w:r>
      <w:r w:rsidRPr="0065707C">
        <w:rPr>
          <w:rFonts w:ascii="Arial" w:eastAsia="Microsoft YaHei" w:hAnsi="Arial" w:cs="Arial"/>
          <w:bCs/>
          <w:color w:val="auto"/>
          <w:sz w:val="24"/>
          <w:lang w:bidi="ar-SA"/>
        </w:rPr>
        <w:t>)</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lastRenderedPageBreak/>
        <w:t xml:space="preserve">В </w:t>
      </w:r>
      <w:r w:rsidRPr="0065707C">
        <w:rPr>
          <w:rFonts w:ascii="Arial" w:eastAsia="Microsoft YaHei" w:hAnsi="Arial" w:cs="Arial"/>
          <w:b/>
          <w:bCs/>
          <w:color w:val="auto"/>
          <w:sz w:val="24"/>
          <w:lang w:bidi="ar-SA"/>
        </w:rPr>
        <w:t xml:space="preserve">строке 170 «Сумма налога, не удержанная налоговым агентом» </w:t>
      </w:r>
      <w:r w:rsidRPr="0065707C">
        <w:rPr>
          <w:rFonts w:ascii="Arial" w:eastAsia="Microsoft YaHei" w:hAnsi="Arial" w:cs="Arial"/>
          <w:bCs/>
          <w:color w:val="auto"/>
          <w:sz w:val="24"/>
          <w:lang w:bidi="ar-SA"/>
        </w:rPr>
        <w:t xml:space="preserve">налоговый агент отражает общую сумму неудержанного НДФЛ, которую невозможно удержать до 31 января года, следующего за отчетным (например, если доход выплачен в натуральной форме, денежных выплат </w:t>
      </w:r>
      <w:proofErr w:type="gramStart"/>
      <w:r w:rsidRPr="0065707C">
        <w:rPr>
          <w:rFonts w:ascii="Arial" w:eastAsia="Microsoft YaHei" w:hAnsi="Arial" w:cs="Arial"/>
          <w:bCs/>
          <w:color w:val="auto"/>
          <w:sz w:val="24"/>
          <w:lang w:bidi="ar-SA"/>
        </w:rPr>
        <w:t>нет</w:t>
      </w:r>
      <w:proofErr w:type="gramEnd"/>
      <w:r w:rsidRPr="0065707C">
        <w:rPr>
          <w:rFonts w:ascii="Arial" w:eastAsia="Microsoft YaHei" w:hAnsi="Arial" w:cs="Arial"/>
          <w:bCs/>
          <w:color w:val="auto"/>
          <w:sz w:val="24"/>
          <w:lang w:bidi="ar-SA"/>
        </w:rPr>
        <w:t xml:space="preserve"> и они не планируются) (п. 5 ст. 226 НК РФ). </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Указывают </w:t>
      </w:r>
      <w:r w:rsidRPr="0065707C">
        <w:rPr>
          <w:rFonts w:ascii="Arial" w:eastAsia="Microsoft YaHei" w:hAnsi="Arial" w:cs="Arial"/>
          <w:b/>
          <w:bCs/>
          <w:color w:val="auto"/>
          <w:sz w:val="24"/>
          <w:lang w:bidi="ar-SA"/>
        </w:rPr>
        <w:t xml:space="preserve">общую сумму с начала года </w:t>
      </w:r>
      <w:r w:rsidRPr="0065707C">
        <w:rPr>
          <w:rFonts w:ascii="Arial" w:eastAsia="Microsoft YaHei" w:hAnsi="Arial" w:cs="Arial"/>
          <w:bCs/>
          <w:color w:val="auto"/>
          <w:sz w:val="24"/>
          <w:lang w:bidi="ar-SA"/>
        </w:rPr>
        <w:t>(</w:t>
      </w:r>
      <w:proofErr w:type="spellStart"/>
      <w:r w:rsidRPr="0065707C">
        <w:rPr>
          <w:rFonts w:ascii="Arial" w:eastAsia="Microsoft YaHei" w:hAnsi="Arial" w:cs="Arial"/>
          <w:bCs/>
          <w:color w:val="auto"/>
          <w:sz w:val="24"/>
          <w:lang w:bidi="ar-SA"/>
        </w:rPr>
        <w:t>пп</w:t>
      </w:r>
      <w:proofErr w:type="spellEnd"/>
      <w:r w:rsidRPr="0065707C">
        <w:rPr>
          <w:rFonts w:ascii="Arial" w:eastAsia="Microsoft YaHei" w:hAnsi="Arial" w:cs="Arial"/>
          <w:bCs/>
          <w:color w:val="auto"/>
          <w:sz w:val="24"/>
          <w:lang w:bidi="ar-SA"/>
        </w:rPr>
        <w:t>. 20 п. 28 Порядка заполнения расчета 6-НДФЛ).</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По сути, заполнение 170 строки означает передачу неудержанного НДФЛ на взыскание в налоговый орган</w:t>
      </w:r>
      <w:r w:rsidRPr="0065707C">
        <w:rPr>
          <w:rFonts w:ascii="Arial" w:eastAsia="Microsoft YaHei" w:hAnsi="Arial" w:cs="Arial"/>
          <w:bCs/>
          <w:color w:val="auto"/>
          <w:sz w:val="24"/>
          <w:lang w:bidi="ar-SA"/>
        </w:rPr>
        <w:t>.</w:t>
      </w:r>
    </w:p>
    <w:p w:rsid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В </w:t>
      </w:r>
      <w:r w:rsidRPr="0065707C">
        <w:rPr>
          <w:rFonts w:ascii="Arial" w:eastAsia="Microsoft YaHei" w:hAnsi="Arial" w:cs="Arial"/>
          <w:b/>
          <w:bCs/>
          <w:color w:val="auto"/>
          <w:sz w:val="24"/>
          <w:lang w:bidi="ar-SA"/>
        </w:rPr>
        <w:t xml:space="preserve">строке 180 «Сумма налога, излишне удержанная» </w:t>
      </w:r>
      <w:r w:rsidRPr="0065707C">
        <w:rPr>
          <w:rFonts w:ascii="Arial" w:eastAsia="Microsoft YaHei" w:hAnsi="Arial" w:cs="Arial"/>
          <w:bCs/>
          <w:color w:val="auto"/>
          <w:sz w:val="24"/>
          <w:lang w:bidi="ar-SA"/>
        </w:rPr>
        <w:t xml:space="preserve">расчета 6-НДФЛ указывают общую сумму </w:t>
      </w:r>
      <w:r w:rsidRPr="0065707C">
        <w:rPr>
          <w:rFonts w:ascii="Arial" w:eastAsia="Microsoft YaHei" w:hAnsi="Arial" w:cs="Arial"/>
          <w:b/>
          <w:bCs/>
          <w:color w:val="auto"/>
          <w:sz w:val="24"/>
          <w:lang w:bidi="ar-SA"/>
        </w:rPr>
        <w:t>излишне удержанного НДФЛ</w:t>
      </w:r>
      <w:r w:rsidRPr="0065707C">
        <w:rPr>
          <w:rFonts w:ascii="Arial" w:eastAsia="Microsoft YaHei" w:hAnsi="Arial" w:cs="Arial"/>
          <w:bCs/>
          <w:color w:val="auto"/>
          <w:sz w:val="24"/>
          <w:lang w:bidi="ar-SA"/>
        </w:rPr>
        <w:t>, а также сумму переплаты налога, образовавшуюся в связи с изменением налогового статуса налогоплательщика-физлица в налоговом периоде, с начала года (</w:t>
      </w:r>
      <w:proofErr w:type="spellStart"/>
      <w:r w:rsidRPr="0065707C">
        <w:rPr>
          <w:rFonts w:ascii="Arial" w:eastAsia="Microsoft YaHei" w:hAnsi="Arial" w:cs="Arial"/>
          <w:bCs/>
          <w:color w:val="auto"/>
          <w:sz w:val="24"/>
          <w:lang w:bidi="ar-SA"/>
        </w:rPr>
        <w:t>пп</w:t>
      </w:r>
      <w:proofErr w:type="spellEnd"/>
      <w:r w:rsidRPr="0065707C">
        <w:rPr>
          <w:rFonts w:ascii="Arial" w:eastAsia="Microsoft YaHei" w:hAnsi="Arial" w:cs="Arial"/>
          <w:bCs/>
          <w:color w:val="auto"/>
          <w:sz w:val="24"/>
          <w:lang w:bidi="ar-SA"/>
        </w:rPr>
        <w:t xml:space="preserve">. 21 п. 28 Порядка заполнения расчета 6-НДФЛ). </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Например, если вы ошибочно удержали налог, рассчитав его по более высокой ставке.</w:t>
      </w:r>
    </w:p>
    <w:p w:rsidR="0065707C" w:rsidRDefault="0065707C"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23) </w:t>
      </w:r>
      <w:r w:rsidRPr="0065707C">
        <w:rPr>
          <w:rFonts w:ascii="Arial" w:eastAsia="Microsoft YaHei" w:hAnsi="Arial" w:cs="Arial"/>
          <w:b/>
          <w:bCs/>
          <w:color w:val="auto"/>
          <w:sz w:val="24"/>
          <w:lang w:bidi="ar-SA"/>
        </w:rPr>
        <w:t xml:space="preserve">в строке 190 </w:t>
      </w:r>
      <w:r w:rsidRPr="0065707C">
        <w:rPr>
          <w:rFonts w:ascii="Arial" w:eastAsia="Microsoft YaHei" w:hAnsi="Arial" w:cs="Arial"/>
          <w:bCs/>
          <w:color w:val="auto"/>
          <w:sz w:val="24"/>
          <w:lang w:bidi="ar-SA"/>
        </w:rPr>
        <w:t xml:space="preserve">- общая сумма налога, возвращенная налоговым агентом налогоплательщикам в соответствии со статьей 231 Кодекса, </w:t>
      </w:r>
      <w:r w:rsidRPr="0065707C">
        <w:rPr>
          <w:rFonts w:ascii="Arial" w:eastAsia="Microsoft YaHei" w:hAnsi="Arial" w:cs="Arial"/>
          <w:b/>
          <w:bCs/>
          <w:color w:val="auto"/>
          <w:sz w:val="24"/>
          <w:lang w:bidi="ar-SA"/>
        </w:rPr>
        <w:t>нарастающим итогом с начала налогового периода</w:t>
      </w:r>
      <w:r w:rsidRPr="0065707C">
        <w:rPr>
          <w:rFonts w:ascii="Arial" w:eastAsia="Microsoft YaHei" w:hAnsi="Arial" w:cs="Arial"/>
          <w:bCs/>
          <w:color w:val="auto"/>
          <w:sz w:val="24"/>
          <w:lang w:bidi="ar-SA"/>
        </w:rPr>
        <w:t>;</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24) </w:t>
      </w:r>
      <w:r w:rsidRPr="0065707C">
        <w:rPr>
          <w:rFonts w:ascii="Arial" w:eastAsia="Microsoft YaHei" w:hAnsi="Arial" w:cs="Arial"/>
          <w:b/>
          <w:bCs/>
          <w:color w:val="auto"/>
          <w:sz w:val="24"/>
          <w:lang w:bidi="ar-SA"/>
        </w:rPr>
        <w:t xml:space="preserve">в строке 191 </w:t>
      </w:r>
      <w:r w:rsidRPr="0065707C">
        <w:rPr>
          <w:rFonts w:ascii="Arial" w:eastAsia="Microsoft YaHei" w:hAnsi="Arial" w:cs="Arial"/>
          <w:bCs/>
          <w:color w:val="auto"/>
          <w:sz w:val="24"/>
          <w:lang w:bidi="ar-SA"/>
        </w:rPr>
        <w:t>- общая сумма налога, возвращенная налоговым агентом в период с 1-го по 22-е число первого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25) </w:t>
      </w:r>
      <w:r w:rsidRPr="0065707C">
        <w:rPr>
          <w:rFonts w:ascii="Arial" w:eastAsia="Microsoft YaHei" w:hAnsi="Arial" w:cs="Arial"/>
          <w:b/>
          <w:bCs/>
          <w:color w:val="auto"/>
          <w:sz w:val="24"/>
          <w:lang w:bidi="ar-SA"/>
        </w:rPr>
        <w:t xml:space="preserve">в строке 192 </w:t>
      </w:r>
      <w:r w:rsidRPr="0065707C">
        <w:rPr>
          <w:rFonts w:ascii="Arial" w:eastAsia="Microsoft YaHei" w:hAnsi="Arial" w:cs="Arial"/>
          <w:bCs/>
          <w:color w:val="auto"/>
          <w:sz w:val="24"/>
          <w:lang w:bidi="ar-SA"/>
        </w:rPr>
        <w:t>- общая сумма налога, возвращенная налоговым агентом в период с 23-го числа первого месяца по последнее число первого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26) </w:t>
      </w:r>
      <w:r w:rsidRPr="0065707C">
        <w:rPr>
          <w:rFonts w:ascii="Arial" w:eastAsia="Microsoft YaHei" w:hAnsi="Arial" w:cs="Arial"/>
          <w:b/>
          <w:bCs/>
          <w:color w:val="auto"/>
          <w:sz w:val="24"/>
          <w:lang w:bidi="ar-SA"/>
        </w:rPr>
        <w:t xml:space="preserve">в строке 193 </w:t>
      </w:r>
      <w:r w:rsidRPr="0065707C">
        <w:rPr>
          <w:rFonts w:ascii="Arial" w:eastAsia="Microsoft YaHei" w:hAnsi="Arial" w:cs="Arial"/>
          <w:bCs/>
          <w:color w:val="auto"/>
          <w:sz w:val="24"/>
          <w:lang w:bidi="ar-SA"/>
        </w:rPr>
        <w:t>- сумма налога, возвращенная налоговым агентом в период с 1-го по 22-е число второго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27) </w:t>
      </w:r>
      <w:r w:rsidRPr="0065707C">
        <w:rPr>
          <w:rFonts w:ascii="Arial" w:eastAsia="Microsoft YaHei" w:hAnsi="Arial" w:cs="Arial"/>
          <w:b/>
          <w:bCs/>
          <w:color w:val="auto"/>
          <w:sz w:val="24"/>
          <w:lang w:bidi="ar-SA"/>
        </w:rPr>
        <w:t xml:space="preserve">в строке 194 </w:t>
      </w:r>
      <w:r w:rsidRPr="0065707C">
        <w:rPr>
          <w:rFonts w:ascii="Arial" w:eastAsia="Microsoft YaHei" w:hAnsi="Arial" w:cs="Arial"/>
          <w:bCs/>
          <w:color w:val="auto"/>
          <w:sz w:val="24"/>
          <w:lang w:bidi="ar-SA"/>
        </w:rPr>
        <w:t>- сумма налога, возвращенная налоговым агентом в период с 23-го числа второго месяца по последнее число второго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28) </w:t>
      </w:r>
      <w:r w:rsidRPr="0065707C">
        <w:rPr>
          <w:rFonts w:ascii="Arial" w:eastAsia="Microsoft YaHei" w:hAnsi="Arial" w:cs="Arial"/>
          <w:b/>
          <w:bCs/>
          <w:color w:val="auto"/>
          <w:sz w:val="24"/>
          <w:lang w:bidi="ar-SA"/>
        </w:rPr>
        <w:t xml:space="preserve">в строке 195 </w:t>
      </w:r>
      <w:r w:rsidRPr="0065707C">
        <w:rPr>
          <w:rFonts w:ascii="Arial" w:eastAsia="Microsoft YaHei" w:hAnsi="Arial" w:cs="Arial"/>
          <w:bCs/>
          <w:color w:val="auto"/>
          <w:sz w:val="24"/>
          <w:lang w:bidi="ar-SA"/>
        </w:rPr>
        <w:t>- общая сумма налога, возвращенная налоговым агентом в период с 1-го по 22-е число третьего месяца последнего квартала;</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 xml:space="preserve">29) </w:t>
      </w:r>
      <w:r w:rsidRPr="0065707C">
        <w:rPr>
          <w:rFonts w:ascii="Arial" w:eastAsia="Microsoft YaHei" w:hAnsi="Arial" w:cs="Arial"/>
          <w:b/>
          <w:bCs/>
          <w:color w:val="auto"/>
          <w:sz w:val="24"/>
          <w:lang w:bidi="ar-SA"/>
        </w:rPr>
        <w:t xml:space="preserve">в строке 196 </w:t>
      </w:r>
      <w:r w:rsidRPr="0065707C">
        <w:rPr>
          <w:rFonts w:ascii="Arial" w:eastAsia="Microsoft YaHei" w:hAnsi="Arial" w:cs="Arial"/>
          <w:bCs/>
          <w:color w:val="auto"/>
          <w:sz w:val="24"/>
          <w:lang w:bidi="ar-SA"/>
        </w:rPr>
        <w:t>- общая сумма налога, возвращенная налоговым агентом в период с 23-го числа третьего месяца по последнее число третьего месяца последнего квартала.</w:t>
      </w:r>
    </w:p>
    <w:p w:rsidR="0065707C" w:rsidRDefault="0065707C"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
          <w:bCs/>
          <w:color w:val="auto"/>
          <w:sz w:val="24"/>
          <w:lang w:bidi="ar-SA"/>
        </w:rPr>
        <w:t>Контрольные соотношения  1.40 – 1.45</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021 раздела 1 - строка 031 раздела 1 = строка 161 раздела 2 - строка 191 раздела 2</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022 раздела 1 - строка 032 раздела 1 = строка 162 раздела 2 - строка 192 раздела 2</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023 раздела 1 - строка 033 раздела 1 = строка 163 раздела 2 - строка 193 раздела 2</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024 раздела 1 - строка 034 раздела 1 = строка 164 раздела 2 - строка 194 раздела 2</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025 раздела 1 - строка 035 раздела 1 = строка 165 раздела 2 - строка 195 раздела 2</w:t>
      </w:r>
    </w:p>
    <w:p w:rsidR="0065707C" w:rsidRPr="0065707C" w:rsidRDefault="0065707C" w:rsidP="006570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5707C">
        <w:rPr>
          <w:rFonts w:ascii="Arial" w:eastAsia="Microsoft YaHei" w:hAnsi="Arial" w:cs="Arial"/>
          <w:bCs/>
          <w:color w:val="auto"/>
          <w:sz w:val="24"/>
          <w:lang w:bidi="ar-SA"/>
        </w:rPr>
        <w:t>Строка 026 раздела 1 - строка 036 раздела 1 = строка 166 раздела 2 - строка 196 раздела 2</w:t>
      </w:r>
    </w:p>
    <w:p w:rsidR="009664D3" w:rsidRDefault="009664D3" w:rsidP="00716EB7">
      <w:pPr>
        <w:autoSpaceDE w:val="0"/>
        <w:autoSpaceDN w:val="0"/>
        <w:adjustRightInd w:val="0"/>
        <w:spacing w:before="57" w:after="57" w:line="240" w:lineRule="auto"/>
        <w:ind w:firstLine="540"/>
        <w:jc w:val="both"/>
        <w:rPr>
          <w:rFonts w:ascii="Arial" w:eastAsia="Microsoft YaHei" w:hAnsi="Arial" w:cs="Arial"/>
          <w:b/>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Изменение позиции по северным выплатам</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Письмо ФНС России от 19.06.2025 N БС-4-11/5967@</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Федеральная налоговая служба направляет для использования в работе </w:t>
      </w:r>
      <w:r w:rsidRPr="00BC4D5C">
        <w:rPr>
          <w:rFonts w:ascii="Arial" w:eastAsia="Microsoft YaHei" w:hAnsi="Arial" w:cs="Arial"/>
          <w:b/>
          <w:bCs/>
          <w:color w:val="auto"/>
          <w:sz w:val="24"/>
          <w:lang w:bidi="ar-SA"/>
        </w:rPr>
        <w:t xml:space="preserve">письма Департамента налоговой политики Министерства финансов Российской Федерации от 10.04.2025 N 03-04-07/36075 и от 17.06.2025 N 03-04-07/58993 </w:t>
      </w:r>
      <w:r w:rsidRPr="00BC4D5C">
        <w:rPr>
          <w:rFonts w:ascii="Arial" w:eastAsia="Microsoft YaHei" w:hAnsi="Arial" w:cs="Arial"/>
          <w:bCs/>
          <w:color w:val="auto"/>
          <w:sz w:val="24"/>
          <w:lang w:bidi="ar-SA"/>
        </w:rPr>
        <w:t>по вопросу применения положений пункта 6.2 статьи 210 НК РФ к выплатам, рассчитанным на основании средней заработной платы.</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В связи с указанными письмами Департамента налоговой политики Министерства финансов Российской Федерации </w:t>
      </w:r>
      <w:r w:rsidRPr="00BC4D5C">
        <w:rPr>
          <w:rFonts w:ascii="Arial" w:eastAsia="Microsoft YaHei" w:hAnsi="Arial" w:cs="Arial"/>
          <w:b/>
          <w:bCs/>
          <w:color w:val="auto"/>
          <w:sz w:val="24"/>
          <w:lang w:bidi="ar-SA"/>
        </w:rPr>
        <w:t>письмо ФНС России от 28.01.2025 N БС-4-11/739@ не подлежит применению</w:t>
      </w:r>
      <w:r w:rsidRPr="00BC4D5C">
        <w:rPr>
          <w:rFonts w:ascii="Arial" w:eastAsia="Microsoft YaHei" w:hAnsi="Arial" w:cs="Arial"/>
          <w:bCs/>
          <w:color w:val="auto"/>
          <w:sz w:val="24"/>
          <w:lang w:bidi="ar-SA"/>
        </w:rPr>
        <w:t>.</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Доведите указанное письмо до нижестоящих налоговых органов.</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 xml:space="preserve">Письмо Минфина России от  10.04.2025 N 03-04-07/36075 </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 xml:space="preserve">С учетом позиции Минтруда России </w:t>
      </w:r>
      <w:r w:rsidRPr="00BC4D5C">
        <w:rPr>
          <w:rFonts w:ascii="Arial" w:eastAsia="Microsoft YaHei" w:hAnsi="Arial" w:cs="Arial"/>
          <w:bCs/>
          <w:color w:val="auto"/>
          <w:sz w:val="24"/>
          <w:lang w:bidi="ar-SA"/>
        </w:rPr>
        <w:t>(</w:t>
      </w:r>
      <w:proofErr w:type="gramStart"/>
      <w:r w:rsidRPr="00BC4D5C">
        <w:rPr>
          <w:rFonts w:ascii="Arial" w:eastAsia="Microsoft YaHei" w:hAnsi="Arial" w:cs="Arial"/>
          <w:bCs/>
          <w:color w:val="auto"/>
          <w:sz w:val="24"/>
          <w:lang w:bidi="ar-SA"/>
        </w:rPr>
        <w:t>приложена</w:t>
      </w:r>
      <w:proofErr w:type="gramEnd"/>
      <w:r w:rsidRPr="00BC4D5C">
        <w:rPr>
          <w:rFonts w:ascii="Arial" w:eastAsia="Microsoft YaHei" w:hAnsi="Arial" w:cs="Arial"/>
          <w:bCs/>
          <w:color w:val="auto"/>
          <w:sz w:val="24"/>
          <w:lang w:bidi="ar-SA"/>
        </w:rPr>
        <w:t xml:space="preserve">), </w:t>
      </w:r>
      <w:r w:rsidRPr="00BC4D5C">
        <w:rPr>
          <w:rFonts w:ascii="Arial" w:eastAsia="Microsoft YaHei" w:hAnsi="Arial" w:cs="Arial"/>
          <w:b/>
          <w:bCs/>
          <w:color w:val="auto"/>
          <w:sz w:val="24"/>
          <w:lang w:bidi="ar-SA"/>
        </w:rPr>
        <w:t xml:space="preserve">районные коэффициенты и процентные надбавки </w:t>
      </w:r>
      <w:r w:rsidRPr="00BC4D5C">
        <w:rPr>
          <w:rFonts w:ascii="Arial" w:eastAsia="Microsoft YaHei" w:hAnsi="Arial" w:cs="Arial"/>
          <w:bCs/>
          <w:color w:val="auto"/>
          <w:sz w:val="24"/>
          <w:lang w:bidi="ar-SA"/>
        </w:rPr>
        <w:t xml:space="preserve">к заработной плате за работу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w:t>
      </w:r>
      <w:r w:rsidRPr="00BC4D5C">
        <w:rPr>
          <w:rFonts w:ascii="Arial" w:eastAsia="Microsoft YaHei" w:hAnsi="Arial" w:cs="Arial"/>
          <w:b/>
          <w:bCs/>
          <w:color w:val="auto"/>
          <w:sz w:val="24"/>
          <w:lang w:bidi="ar-SA"/>
        </w:rPr>
        <w:t>не начисляются на средний заработок</w:t>
      </w:r>
      <w:r w:rsidRPr="00BC4D5C">
        <w:rPr>
          <w:rFonts w:ascii="Arial" w:eastAsia="Microsoft YaHei" w:hAnsi="Arial" w:cs="Arial"/>
          <w:bCs/>
          <w:color w:val="auto"/>
          <w:sz w:val="24"/>
          <w:lang w:bidi="ar-SA"/>
        </w:rPr>
        <w:t>.</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C4D5C">
        <w:rPr>
          <w:rFonts w:ascii="Arial" w:eastAsia="Microsoft YaHei" w:hAnsi="Arial" w:cs="Arial"/>
          <w:bCs/>
          <w:color w:val="auto"/>
          <w:sz w:val="24"/>
          <w:lang w:bidi="ar-SA"/>
        </w:rPr>
        <w:t>В соответствии со статьей 129 ТК РФ заработная плата (оплата труда работника)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w:t>
      </w:r>
      <w:proofErr w:type="gramEnd"/>
      <w:r w:rsidRPr="00BC4D5C">
        <w:rPr>
          <w:rFonts w:ascii="Arial" w:eastAsia="Microsoft YaHei" w:hAnsi="Arial" w:cs="Arial"/>
          <w:bCs/>
          <w:color w:val="auto"/>
          <w:sz w:val="24"/>
          <w:lang w:bidi="ar-SA"/>
        </w:rPr>
        <w:t xml:space="preserve">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Таким образом, </w:t>
      </w:r>
      <w:r w:rsidRPr="00BC4D5C">
        <w:rPr>
          <w:rFonts w:ascii="Arial" w:eastAsia="Microsoft YaHei" w:hAnsi="Arial" w:cs="Arial"/>
          <w:b/>
          <w:bCs/>
          <w:color w:val="auto"/>
          <w:sz w:val="24"/>
          <w:lang w:bidi="ar-SA"/>
        </w:rPr>
        <w:t>если выплачиваемый гарантированный средний заработок не относится к заработной плате (оплате труда работника) и к такой выплате не применяются районные коэффициенты и процентные надбавки к заработной плате, то положения пункта 6.2 статьи 210 НК РФ, по мнению Департамента, не применяются к таким доходам</w:t>
      </w:r>
      <w:r w:rsidRPr="00BC4D5C">
        <w:rPr>
          <w:rFonts w:ascii="Arial" w:eastAsia="Microsoft YaHei" w:hAnsi="Arial" w:cs="Arial"/>
          <w:bCs/>
          <w:color w:val="auto"/>
          <w:sz w:val="24"/>
          <w:lang w:bidi="ar-SA"/>
        </w:rPr>
        <w:t>.</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Письмо Минфина России от  17 июня 2025 г. N 03-04-07/58993</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С учетом позиции Минтруда России </w:t>
      </w:r>
      <w:r w:rsidRPr="00BC4D5C">
        <w:rPr>
          <w:rFonts w:ascii="Arial" w:eastAsia="Microsoft YaHei" w:hAnsi="Arial" w:cs="Arial"/>
          <w:b/>
          <w:bCs/>
          <w:color w:val="auto"/>
          <w:sz w:val="24"/>
          <w:lang w:bidi="ar-SA"/>
        </w:rPr>
        <w:t>средний заработок</w:t>
      </w:r>
      <w:r w:rsidRPr="00BC4D5C">
        <w:rPr>
          <w:rFonts w:ascii="Arial" w:eastAsia="Microsoft YaHei" w:hAnsi="Arial" w:cs="Arial"/>
          <w:bCs/>
          <w:color w:val="auto"/>
          <w:sz w:val="24"/>
          <w:lang w:bidi="ar-SA"/>
        </w:rPr>
        <w:t xml:space="preserve">, рассчитываемый для всех случаев, предусмотренных ТК РФ, </w:t>
      </w:r>
      <w:r w:rsidRPr="00BC4D5C">
        <w:rPr>
          <w:rFonts w:ascii="Arial" w:eastAsia="Microsoft YaHei" w:hAnsi="Arial" w:cs="Arial"/>
          <w:b/>
          <w:bCs/>
          <w:color w:val="auto"/>
          <w:sz w:val="24"/>
          <w:lang w:bidi="ar-SA"/>
        </w:rPr>
        <w:t>не относится к заработной плате в определении статьи 129 ТК РФ</w:t>
      </w:r>
      <w:r w:rsidRPr="00BC4D5C">
        <w:rPr>
          <w:rFonts w:ascii="Arial" w:eastAsia="Microsoft YaHei" w:hAnsi="Arial" w:cs="Arial"/>
          <w:bCs/>
          <w:color w:val="auto"/>
          <w:sz w:val="24"/>
          <w:lang w:bidi="ar-SA"/>
        </w:rPr>
        <w:t xml:space="preserve">. </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Как правило, средний заработок выплачивается работнику при предоставлении гарантий и компенсаций (статья 165 ТК РФ).</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C4D5C">
        <w:rPr>
          <w:rFonts w:ascii="Arial" w:eastAsia="Microsoft YaHei" w:hAnsi="Arial" w:cs="Arial"/>
          <w:bCs/>
          <w:color w:val="auto"/>
          <w:sz w:val="24"/>
          <w:lang w:bidi="ar-SA"/>
        </w:rPr>
        <w:t xml:space="preserve">В этой связи, по мнению Департамента, </w:t>
      </w:r>
      <w:r w:rsidRPr="00BC4D5C">
        <w:rPr>
          <w:rFonts w:ascii="Arial" w:eastAsia="Microsoft YaHei" w:hAnsi="Arial" w:cs="Arial"/>
          <w:b/>
          <w:bCs/>
          <w:color w:val="auto"/>
          <w:sz w:val="24"/>
          <w:lang w:bidi="ar-SA"/>
        </w:rPr>
        <w:t xml:space="preserve">в отношении выплат, рассчитанных на основании средней заработной платы </w:t>
      </w:r>
      <w:r w:rsidRPr="00BC4D5C">
        <w:rPr>
          <w:rFonts w:ascii="Arial" w:eastAsia="Microsoft YaHei" w:hAnsi="Arial" w:cs="Arial"/>
          <w:bCs/>
          <w:color w:val="auto"/>
          <w:sz w:val="24"/>
          <w:lang w:bidi="ar-SA"/>
        </w:rPr>
        <w:t xml:space="preserve">(среднего заработка), </w:t>
      </w:r>
      <w:r w:rsidRPr="00BC4D5C">
        <w:rPr>
          <w:rFonts w:ascii="Arial" w:eastAsia="Microsoft YaHei" w:hAnsi="Arial" w:cs="Arial"/>
          <w:b/>
          <w:bCs/>
          <w:color w:val="auto"/>
          <w:sz w:val="24"/>
          <w:lang w:bidi="ar-SA"/>
        </w:rPr>
        <w:t xml:space="preserve">не относящихся к заработной плате </w:t>
      </w:r>
      <w:r w:rsidRPr="00BC4D5C">
        <w:rPr>
          <w:rFonts w:ascii="Arial" w:eastAsia="Microsoft YaHei" w:hAnsi="Arial" w:cs="Arial"/>
          <w:bCs/>
          <w:color w:val="auto"/>
          <w:sz w:val="24"/>
          <w:lang w:bidi="ar-SA"/>
        </w:rPr>
        <w:t xml:space="preserve">(оплате труда работника), </w:t>
      </w:r>
      <w:r w:rsidRPr="00BC4D5C">
        <w:rPr>
          <w:rFonts w:ascii="Arial" w:eastAsia="Microsoft YaHei" w:hAnsi="Arial" w:cs="Arial"/>
          <w:b/>
          <w:bCs/>
          <w:color w:val="auto"/>
          <w:sz w:val="24"/>
          <w:lang w:bidi="ar-SA"/>
        </w:rPr>
        <w:t xml:space="preserve">и к которым не применяются установленные в соответствии с законодательством Российской Федерации районные коэффициенты </w:t>
      </w:r>
      <w:r w:rsidRPr="00BC4D5C">
        <w:rPr>
          <w:rFonts w:ascii="Arial" w:eastAsia="Microsoft YaHei" w:hAnsi="Arial" w:cs="Arial"/>
          <w:bCs/>
          <w:color w:val="auto"/>
          <w:sz w:val="24"/>
          <w:lang w:bidi="ar-SA"/>
        </w:rPr>
        <w:t xml:space="preserve">к заработной плате (денежному довольствию, денежному содержанию) за работу (службу) в районах Крайнего Севера, приравненных к ним </w:t>
      </w:r>
      <w:r w:rsidRPr="00BC4D5C">
        <w:rPr>
          <w:rFonts w:ascii="Arial" w:eastAsia="Microsoft YaHei" w:hAnsi="Arial" w:cs="Arial"/>
          <w:bCs/>
          <w:color w:val="auto"/>
          <w:sz w:val="24"/>
          <w:lang w:bidi="ar-SA"/>
        </w:rPr>
        <w:lastRenderedPageBreak/>
        <w:t>местностях, других местностях (районах</w:t>
      </w:r>
      <w:proofErr w:type="gramEnd"/>
      <w:r w:rsidRPr="00BC4D5C">
        <w:rPr>
          <w:rFonts w:ascii="Arial" w:eastAsia="Microsoft YaHei" w:hAnsi="Arial" w:cs="Arial"/>
          <w:bCs/>
          <w:color w:val="auto"/>
          <w:sz w:val="24"/>
          <w:lang w:bidi="ar-SA"/>
        </w:rPr>
        <w:t xml:space="preserve">) с неблагоприятными (особыми) климатическими или экологическими условиями </w:t>
      </w:r>
      <w:r w:rsidRPr="00BC4D5C">
        <w:rPr>
          <w:rFonts w:ascii="Arial" w:eastAsia="Microsoft YaHei" w:hAnsi="Arial" w:cs="Arial"/>
          <w:b/>
          <w:bCs/>
          <w:color w:val="auto"/>
          <w:sz w:val="24"/>
          <w:lang w:bidi="ar-SA"/>
        </w:rPr>
        <w:t>и процентные надбавки</w:t>
      </w:r>
      <w:r w:rsidRPr="00BC4D5C">
        <w:rPr>
          <w:rFonts w:ascii="Arial" w:eastAsia="Microsoft YaHei" w:hAnsi="Arial" w:cs="Arial"/>
          <w:bCs/>
          <w:color w:val="auto"/>
          <w:sz w:val="24"/>
          <w:lang w:bidi="ar-SA"/>
        </w:rPr>
        <w:t xml:space="preserve"> к заработной плате (денежному довольствию, денежному содержанию) за работу (службу) в данных районах или местностях </w:t>
      </w:r>
      <w:r w:rsidRPr="00BC4D5C">
        <w:rPr>
          <w:rFonts w:ascii="Arial" w:eastAsia="Microsoft YaHei" w:hAnsi="Arial" w:cs="Arial"/>
          <w:b/>
          <w:bCs/>
          <w:color w:val="auto"/>
          <w:sz w:val="24"/>
          <w:lang w:bidi="ar-SA"/>
        </w:rPr>
        <w:t>положения пункта 6.2 статьи 210 НК РФ не применяются</w:t>
      </w:r>
      <w:r w:rsidRPr="00BC4D5C">
        <w:rPr>
          <w:rFonts w:ascii="Arial" w:eastAsia="Microsoft YaHei" w:hAnsi="Arial" w:cs="Arial"/>
          <w:bCs/>
          <w:color w:val="auto"/>
          <w:sz w:val="24"/>
          <w:lang w:bidi="ar-SA"/>
        </w:rPr>
        <w:t>.</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 xml:space="preserve">Письмо Минтруда России от 21 мая 2025 г. N 14-5/10/В-8650 </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Средний заработок, рассчитываемый для всех случаев, предусмотренных ТК РФ, не относится к заработной плате в определении статьи 129 ТК РФ</w:t>
      </w:r>
      <w:r w:rsidRPr="00BC4D5C">
        <w:rPr>
          <w:rFonts w:ascii="Arial" w:eastAsia="Microsoft YaHei" w:hAnsi="Arial" w:cs="Arial"/>
          <w:bCs/>
          <w:color w:val="auto"/>
          <w:sz w:val="24"/>
          <w:lang w:bidi="ar-SA"/>
        </w:rPr>
        <w:t>.</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C4D5C">
        <w:rPr>
          <w:rFonts w:ascii="Arial" w:eastAsia="Microsoft YaHei" w:hAnsi="Arial" w:cs="Arial"/>
          <w:bCs/>
          <w:color w:val="auto"/>
          <w:sz w:val="24"/>
          <w:lang w:bidi="ar-SA"/>
        </w:rPr>
        <w:t>Статьей 129 ТК РФ заработная плата (оплата труда работника) определена как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w:t>
      </w:r>
      <w:proofErr w:type="gramEnd"/>
      <w:r w:rsidRPr="00BC4D5C">
        <w:rPr>
          <w:rFonts w:ascii="Arial" w:eastAsia="Microsoft YaHei" w:hAnsi="Arial" w:cs="Arial"/>
          <w:bCs/>
          <w:color w:val="auto"/>
          <w:sz w:val="24"/>
          <w:lang w:bidi="ar-SA"/>
        </w:rPr>
        <w:t xml:space="preserve"> характера) и стимулирующие выплаты (доплаты и надбавки стимулирующего характера, премии и иные поощрительные выплаты).</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Согласно статье 139 ТК РФ "Исчисление средней заработной платы" для всех случаев определения размера средней заработной платы (среднего заработка), предусмотренных ТК РФ, устанавливается единый порядок ее исчисления.</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C4D5C">
        <w:rPr>
          <w:rFonts w:ascii="Arial" w:eastAsia="Microsoft YaHei" w:hAnsi="Arial" w:cs="Arial"/>
          <w:bCs/>
          <w:color w:val="auto"/>
          <w:sz w:val="24"/>
          <w:lang w:bidi="ar-SA"/>
        </w:rPr>
        <w:t>Как правило, средний заработок выплачивается работнику при предоставлении гарантий и компенсаций (статья 165 ТК РФ), например, при приеме на работу, переводе на другую работу, по оплате труда и других), в том числе:</w:t>
      </w:r>
      <w:proofErr w:type="gramEnd"/>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направлении в служебные командировки;</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исполнении государственных или общественных обязанностей;</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совмещении работы с получением образования;</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вынужденном прекращении работы не по вине работника;</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предоставлении ежегодного оплачиваемого отпуска;</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в некоторых случаях прекращения трудового договора;</w:t>
      </w:r>
    </w:p>
    <w:p w:rsidR="008F1670" w:rsidRPr="00BC4D5C" w:rsidRDefault="00BC4D5C" w:rsidP="00BC4D5C">
      <w:pPr>
        <w:numPr>
          <w:ilvl w:val="0"/>
          <w:numId w:val="23"/>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в связи с задержкой по вине работодателя выдачи трудовой книжки или предоставления сведений о трудовой деятельности при увольнении работника.</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При этом, например, </w:t>
      </w:r>
      <w:r w:rsidRPr="00BC4D5C">
        <w:rPr>
          <w:rFonts w:ascii="Arial" w:eastAsia="Microsoft YaHei" w:hAnsi="Arial" w:cs="Arial"/>
          <w:b/>
          <w:bCs/>
          <w:color w:val="auto"/>
          <w:sz w:val="24"/>
          <w:lang w:bidi="ar-SA"/>
        </w:rPr>
        <w:t>ряд выплат по среднему заработку прямо поименован как оплата труда</w:t>
      </w:r>
      <w:r w:rsidRPr="00BC4D5C">
        <w:rPr>
          <w:rFonts w:ascii="Arial" w:eastAsia="Microsoft YaHei" w:hAnsi="Arial" w:cs="Arial"/>
          <w:bCs/>
          <w:color w:val="auto"/>
          <w:sz w:val="24"/>
          <w:lang w:bidi="ar-SA"/>
        </w:rPr>
        <w:t>:</w:t>
      </w:r>
    </w:p>
    <w:p w:rsidR="008F1670" w:rsidRPr="00BC4D5C" w:rsidRDefault="00BC4D5C" w:rsidP="00BC4D5C">
      <w:pPr>
        <w:numPr>
          <w:ilvl w:val="0"/>
          <w:numId w:val="24"/>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 xml:space="preserve">статьей 155 ТК РФ </w:t>
      </w:r>
      <w:r w:rsidRPr="00BC4D5C">
        <w:rPr>
          <w:rFonts w:ascii="Arial" w:eastAsia="Microsoft YaHei" w:hAnsi="Arial" w:cs="Arial"/>
          <w:bCs/>
          <w:color w:val="auto"/>
          <w:sz w:val="24"/>
          <w:lang w:bidi="ar-SA"/>
        </w:rPr>
        <w:t>"Оплата труда при невыполнении норм труда, неисполнении трудовых (должностных) обязанностей" предусмотрено, что 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w:t>
      </w:r>
    </w:p>
    <w:p w:rsidR="008F1670" w:rsidRPr="00BC4D5C" w:rsidRDefault="00BC4D5C" w:rsidP="00BC4D5C">
      <w:pPr>
        <w:numPr>
          <w:ilvl w:val="0"/>
          <w:numId w:val="24"/>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 xml:space="preserve">статьей 158 ТК РФ </w:t>
      </w:r>
      <w:r w:rsidRPr="00BC4D5C">
        <w:rPr>
          <w:rFonts w:ascii="Arial" w:eastAsia="Microsoft YaHei" w:hAnsi="Arial" w:cs="Arial"/>
          <w:bCs/>
          <w:color w:val="auto"/>
          <w:sz w:val="24"/>
          <w:lang w:bidi="ar-SA"/>
        </w:rPr>
        <w:t>"Оплата труда при освоении новых производств (продукции)" предусмотрена возможность сохранения за работником его прежней заработной платы на период освоения нового производства (продукции).</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При предоставлении гарантий и компенсаций соответствующие выплаты производятся за счет средств работодателя за исключением отдельных выплат при исполнении работником государственных или общественных обязанностей.</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lastRenderedPageBreak/>
        <w:t>Суммы расходов на выплаты по среднему заработку относятся к расходам работодателя на оплату труда в полном размере.</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C4D5C">
        <w:rPr>
          <w:rFonts w:ascii="Arial" w:eastAsia="Microsoft YaHei" w:hAnsi="Arial" w:cs="Arial"/>
          <w:bCs/>
          <w:color w:val="auto"/>
          <w:sz w:val="24"/>
          <w:lang w:bidi="ar-SA"/>
        </w:rPr>
        <w:t xml:space="preserve">Согласно Указаниям по заполнению формы федерального статистического наблюдения N П-4 "Сведения о численности и заработной плате работников", утвержденным приказом Росстата от 16 декабря 2024 г. N 647, </w:t>
      </w:r>
      <w:r w:rsidRPr="00BC4D5C">
        <w:rPr>
          <w:rFonts w:ascii="Arial" w:eastAsia="Microsoft YaHei" w:hAnsi="Arial" w:cs="Arial"/>
          <w:b/>
          <w:bCs/>
          <w:color w:val="auto"/>
          <w:sz w:val="24"/>
          <w:lang w:bidi="ar-SA"/>
        </w:rPr>
        <w:t>в фонд начисленной заработной платы работников списочного состава включается оплата за отработанное время и оплата за неотработанное время, к которой относится большинство выплат по среднему заработку</w:t>
      </w:r>
      <w:r w:rsidRPr="00BC4D5C">
        <w:rPr>
          <w:rFonts w:ascii="Arial" w:eastAsia="Microsoft YaHei" w:hAnsi="Arial" w:cs="Arial"/>
          <w:bCs/>
          <w:color w:val="auto"/>
          <w:sz w:val="24"/>
          <w:lang w:bidi="ar-SA"/>
        </w:rPr>
        <w:t xml:space="preserve">. </w:t>
      </w:r>
      <w:proofErr w:type="gramEnd"/>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Такой подход применяется на протяжении многих лет и соответствует международным нормам.</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Так, </w:t>
      </w:r>
      <w:r w:rsidRPr="00BC4D5C">
        <w:rPr>
          <w:rFonts w:ascii="Arial" w:eastAsia="Microsoft YaHei" w:hAnsi="Arial" w:cs="Arial"/>
          <w:b/>
          <w:bCs/>
          <w:color w:val="auto"/>
          <w:sz w:val="24"/>
          <w:lang w:bidi="ar-SA"/>
        </w:rPr>
        <w:t>к оплате за неотработанное время относится</w:t>
      </w:r>
      <w:r w:rsidRPr="00BC4D5C">
        <w:rPr>
          <w:rFonts w:ascii="Arial" w:eastAsia="Microsoft YaHei" w:hAnsi="Arial" w:cs="Arial"/>
          <w:bCs/>
          <w:color w:val="auto"/>
          <w:sz w:val="24"/>
          <w:lang w:bidi="ar-SA"/>
        </w:rPr>
        <w:t>:</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ежегодных основных и дополнительных отпусков, предусмотренных законодательством Российской Федерации;</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дополнительных отпусков, предоставленных работникам в соответствии с коллективными договорами, соглашениями, трудовыми договорами;</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труда при сокращенной продолжительности работы работников в возрасте до восемнадцати лет, инвалидов I и II групп, женщин, работающих в сельской местности, женщин, работающих в районах Крайнего Севера и приравненных к ним местностях;</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учебных отпусков, предоставленных работникам, обучающимся в образовательных организациях;</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работникам дней медицинского обследования, прохождения диспансеризации, сдачи крови и ее компонентов и предоставленных в связи с этим дней отдыха;</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времени простоя по вине работодателя, а также по причинам, не зависящим от работодателя и работника;</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за время приостановки работы из-за нарушения норм охраны труда не по вине работника;</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оплата дней невыхода на работу по болезни за счет средств организации, не оформленных листками временной нетрудоспособности;</w:t>
      </w:r>
    </w:p>
    <w:p w:rsidR="008F1670" w:rsidRPr="00BC4D5C" w:rsidRDefault="00BC4D5C" w:rsidP="00BC4D5C">
      <w:pPr>
        <w:numPr>
          <w:ilvl w:val="0"/>
          <w:numId w:val="25"/>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доплаты до среднего заработка, начисленные сверх сумм пособий по временной нетрудоспособности.</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Обращаем внимание, что </w:t>
      </w:r>
      <w:r w:rsidRPr="00BC4D5C">
        <w:rPr>
          <w:rFonts w:ascii="Arial" w:eastAsia="Microsoft YaHei" w:hAnsi="Arial" w:cs="Arial"/>
          <w:b/>
          <w:bCs/>
          <w:color w:val="auto"/>
          <w:sz w:val="24"/>
          <w:lang w:bidi="ar-SA"/>
        </w:rPr>
        <w:t>перечень выплат, относимых к оплате труда, может отличаться в зависимости от целей их учета</w:t>
      </w:r>
      <w:r w:rsidRPr="00BC4D5C">
        <w:rPr>
          <w:rFonts w:ascii="Arial" w:eastAsia="Microsoft YaHei" w:hAnsi="Arial" w:cs="Arial"/>
          <w:bCs/>
          <w:color w:val="auto"/>
          <w:sz w:val="24"/>
          <w:lang w:bidi="ar-SA"/>
        </w:rPr>
        <w:t>.</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Обращаем внимание, что перечень выплат, относимых к оплате труда, может отличаться в зависимости от целей их учета.</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Для целей налогообложения в расходы налогоплательщика на оплату труда включаются</w:t>
      </w:r>
      <w:r w:rsidRPr="00BC4D5C">
        <w:rPr>
          <w:rFonts w:ascii="Arial" w:eastAsia="Microsoft YaHei" w:hAnsi="Arial" w:cs="Arial"/>
          <w:bCs/>
          <w:color w:val="auto"/>
          <w:sz w:val="24"/>
          <w:lang w:bidi="ar-SA"/>
        </w:rPr>
        <w:t xml:space="preserve"> начисления, поименованные в статье 255 НК РФ. </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Cs/>
          <w:color w:val="auto"/>
          <w:sz w:val="24"/>
          <w:lang w:bidi="ar-SA"/>
        </w:rPr>
        <w:t xml:space="preserve">К указанным начислениям относится </w:t>
      </w:r>
      <w:r w:rsidRPr="00BC4D5C">
        <w:rPr>
          <w:rFonts w:ascii="Arial" w:eastAsia="Microsoft YaHei" w:hAnsi="Arial" w:cs="Arial"/>
          <w:b/>
          <w:bCs/>
          <w:color w:val="auto"/>
          <w:sz w:val="24"/>
          <w:lang w:bidi="ar-SA"/>
        </w:rPr>
        <w:t xml:space="preserve">и средний заработок </w:t>
      </w:r>
      <w:r w:rsidRPr="00BC4D5C">
        <w:rPr>
          <w:rFonts w:ascii="Arial" w:eastAsia="Microsoft YaHei" w:hAnsi="Arial" w:cs="Arial"/>
          <w:bCs/>
          <w:color w:val="auto"/>
          <w:sz w:val="24"/>
          <w:lang w:bidi="ar-SA"/>
        </w:rPr>
        <w:t>(подпункты 6 - 9, 13, 14, 19, 20 части второй статьи 255 НК РФ).</w:t>
      </w:r>
    </w:p>
    <w:p w:rsidR="00BC4D5C" w:rsidRPr="00BC4D5C" w:rsidRDefault="00BC4D5C" w:rsidP="00BC4D5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C4D5C">
        <w:rPr>
          <w:rFonts w:ascii="Arial" w:eastAsia="Microsoft YaHei" w:hAnsi="Arial" w:cs="Arial"/>
          <w:b/>
          <w:bCs/>
          <w:color w:val="auto"/>
          <w:sz w:val="24"/>
          <w:lang w:bidi="ar-SA"/>
        </w:rPr>
        <w:t>Для целей статистического наблюдения</w:t>
      </w:r>
      <w:r w:rsidRPr="00BC4D5C">
        <w:rPr>
          <w:rFonts w:ascii="Arial" w:eastAsia="Microsoft YaHei" w:hAnsi="Arial" w:cs="Arial"/>
          <w:bCs/>
          <w:color w:val="auto"/>
          <w:sz w:val="24"/>
          <w:lang w:bidi="ar-SA"/>
        </w:rPr>
        <w:t xml:space="preserve"> </w:t>
      </w:r>
      <w:r w:rsidRPr="00BC4D5C">
        <w:rPr>
          <w:rFonts w:ascii="Arial" w:eastAsia="Microsoft YaHei" w:hAnsi="Arial" w:cs="Arial"/>
          <w:b/>
          <w:bCs/>
          <w:color w:val="auto"/>
          <w:sz w:val="24"/>
          <w:lang w:bidi="ar-SA"/>
        </w:rPr>
        <w:t>учитываются выплаты, перечисленные в Указаниях</w:t>
      </w:r>
      <w:r w:rsidRPr="00BC4D5C">
        <w:rPr>
          <w:rFonts w:ascii="Arial" w:eastAsia="Microsoft YaHei" w:hAnsi="Arial" w:cs="Arial"/>
          <w:bCs/>
          <w:color w:val="auto"/>
          <w:sz w:val="24"/>
          <w:lang w:bidi="ar-SA"/>
        </w:rPr>
        <w:t xml:space="preserve"> по заполнению формы федерального статистического наблюдения N П-4 "Сведения о численности и заработной плате работников", утвержденных приказом Росстата от 16 декабря 2024 г. N 647.</w:t>
      </w:r>
    </w:p>
    <w:p w:rsidR="00BC4D5C" w:rsidRDefault="00BC4D5C"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
          <w:bCs/>
          <w:color w:val="auto"/>
          <w:sz w:val="24"/>
          <w:lang w:bidi="ar-SA"/>
        </w:rPr>
        <w:t>Нужно ли удерживать НДФЛ при продаже физлицом доли в уставном капитале?</w:t>
      </w:r>
    </w:p>
    <w:p w:rsidR="00DE4A43" w:rsidRDefault="00DE4A43" w:rsidP="007622A0">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 xml:space="preserve">Вопрос: С 2025 г. освобождение от НДФЛ, предусмотренное п. 17.2 ст. 217 НК РФ, не применяется в размере части налоговой базы, указанной в </w:t>
      </w:r>
      <w:proofErr w:type="spellStart"/>
      <w:r w:rsidRPr="00DE4A43">
        <w:rPr>
          <w:rFonts w:ascii="Arial" w:eastAsia="Microsoft YaHei" w:hAnsi="Arial" w:cs="Arial"/>
          <w:bCs/>
          <w:color w:val="auto"/>
          <w:sz w:val="24"/>
          <w:lang w:bidi="ar-SA"/>
        </w:rPr>
        <w:t>пп</w:t>
      </w:r>
      <w:proofErr w:type="spellEnd"/>
      <w:r w:rsidRPr="00DE4A43">
        <w:rPr>
          <w:rFonts w:ascii="Arial" w:eastAsia="Microsoft YaHei" w:hAnsi="Arial" w:cs="Arial"/>
          <w:bCs/>
          <w:color w:val="auto"/>
          <w:sz w:val="24"/>
          <w:lang w:bidi="ar-SA"/>
        </w:rPr>
        <w:t xml:space="preserve">. 8 п. 6 ст. 210 НК РФ, превышающей 50 </w:t>
      </w:r>
      <w:proofErr w:type="gramStart"/>
      <w:r w:rsidRPr="00DE4A43">
        <w:rPr>
          <w:rFonts w:ascii="Arial" w:eastAsia="Microsoft YaHei" w:hAnsi="Arial" w:cs="Arial"/>
          <w:bCs/>
          <w:color w:val="auto"/>
          <w:sz w:val="24"/>
          <w:lang w:bidi="ar-SA"/>
        </w:rPr>
        <w:t>млн</w:t>
      </w:r>
      <w:proofErr w:type="gramEnd"/>
      <w:r w:rsidRPr="00DE4A43">
        <w:rPr>
          <w:rFonts w:ascii="Arial" w:eastAsia="Microsoft YaHei" w:hAnsi="Arial" w:cs="Arial"/>
          <w:bCs/>
          <w:color w:val="auto"/>
          <w:sz w:val="24"/>
          <w:lang w:bidi="ar-SA"/>
        </w:rPr>
        <w:t xml:space="preserve"> руб.</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В отношении рассматриваемых доходов и освобождений введены следующие коды доходов и вычетов:</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 код дохода 2792 - "Доходы от реализации (погашения) долей участия в уставном капитале российских организаций, а также акций, указанных в п. 2 ст. 284.2 Налогового кодекса Российской Федерации, которые на дату реализации (погашения) непрерывно принадлежали налогоплательщику на праве собственности или ином вещном праве более пяти лет";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 код вычета 513 - "Вычет из дохода от реализации (погашения) долей участия в уставном капитале российских организаций, а также акций, указанных в п. 2 ст. 284.2 Налогового кодекса Российской Федерации, которые на дату реализации (погашения) непрерывно принадлежали налогоплательщику на праве собственности или ином вещном праве более пяти лет".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Какая сумма подлежит отражению по коду дохода 2792 - доход (выручка) от реализации акций или налоговая база (финансовый результат)?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Каким образом (с каким кодом) в отношении кода дохода 2792 учитываются вычеты по расходам на приобретение акций, принимаемым в уменьшение доходов от реализации таких акций при исчислении налоговой базы по п. 17.2 ст. 217 НК РФ?</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Следует ли отразить такие расходы по коду вычета 513 в случае отражения по коду дохода 2792 дохода (выручки) от реализации акций?</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Ответ: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МИНИСТЕРСТВО ФИНАНСОВ РОССИЙСКОЙ ФЕДЕРАЦИИ</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ФЕДЕРАЛЬНАЯ НАЛОГОВАЯ СЛУЖБА</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ПИСЬМО</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от 15 апреля 2025 г. N ЗГ-2-11/6179@</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Управление налогообложения доходов физических лиц и администрирования страховых взносов ФНС России рассмотрело обращение от 14.03.2025 и сообщает следующее.</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DE4A43">
        <w:rPr>
          <w:rFonts w:ascii="Arial" w:eastAsia="Microsoft YaHei" w:hAnsi="Arial" w:cs="Arial"/>
          <w:bCs/>
          <w:color w:val="auto"/>
          <w:sz w:val="24"/>
          <w:lang w:bidi="ar-SA"/>
        </w:rPr>
        <w:t>С учетом подпункта 8 пункта 6 статьи 210 Налогового кодекса Российской Федерации (далее - Кодекс) налоговые базы, в отношении которых применяется налоговая ставка, предусмотренная пунктом 1.1 статьи 224 Кодекса, включают в себя налоговую базу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Кодекса.</w:t>
      </w:r>
      <w:proofErr w:type="gramEnd"/>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DE4A43">
        <w:rPr>
          <w:rFonts w:ascii="Arial" w:eastAsia="Microsoft YaHei" w:hAnsi="Arial" w:cs="Arial"/>
          <w:bCs/>
          <w:color w:val="auto"/>
          <w:sz w:val="24"/>
          <w:lang w:bidi="ar-SA"/>
        </w:rPr>
        <w:t xml:space="preserve">Согласно пункту 17.2 статьи 217 Кодекса не подлежат обложению налогом на доходы физических лиц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Кодекса, при условии, что на дату реализации (погашения) таких акций (долей </w:t>
      </w:r>
      <w:r w:rsidRPr="00DE4A43">
        <w:rPr>
          <w:rFonts w:ascii="Arial" w:eastAsia="Microsoft YaHei" w:hAnsi="Arial" w:cs="Arial"/>
          <w:bCs/>
          <w:color w:val="auto"/>
          <w:sz w:val="24"/>
          <w:lang w:bidi="ar-SA"/>
        </w:rPr>
        <w:lastRenderedPageBreak/>
        <w:t>участия) они непрерывно принадлежали налогоплательщику на праве собственности</w:t>
      </w:r>
      <w:proofErr w:type="gramEnd"/>
      <w:r w:rsidRPr="00DE4A43">
        <w:rPr>
          <w:rFonts w:ascii="Arial" w:eastAsia="Microsoft YaHei" w:hAnsi="Arial" w:cs="Arial"/>
          <w:bCs/>
          <w:color w:val="auto"/>
          <w:sz w:val="24"/>
          <w:lang w:bidi="ar-SA"/>
        </w:rPr>
        <w:t xml:space="preserve"> или </w:t>
      </w:r>
      <w:proofErr w:type="gramStart"/>
      <w:r w:rsidRPr="00DE4A43">
        <w:rPr>
          <w:rFonts w:ascii="Arial" w:eastAsia="Microsoft YaHei" w:hAnsi="Arial" w:cs="Arial"/>
          <w:bCs/>
          <w:color w:val="auto"/>
          <w:sz w:val="24"/>
          <w:lang w:bidi="ar-SA"/>
        </w:rPr>
        <w:t>ином</w:t>
      </w:r>
      <w:proofErr w:type="gramEnd"/>
      <w:r w:rsidRPr="00DE4A43">
        <w:rPr>
          <w:rFonts w:ascii="Arial" w:eastAsia="Microsoft YaHei" w:hAnsi="Arial" w:cs="Arial"/>
          <w:bCs/>
          <w:color w:val="auto"/>
          <w:sz w:val="24"/>
          <w:lang w:bidi="ar-SA"/>
        </w:rPr>
        <w:t xml:space="preserve"> вещном праве более пяти лет.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DE4A43">
        <w:rPr>
          <w:rFonts w:ascii="Arial" w:eastAsia="Microsoft YaHei" w:hAnsi="Arial" w:cs="Arial"/>
          <w:bCs/>
          <w:color w:val="auto"/>
          <w:sz w:val="24"/>
          <w:lang w:bidi="ar-SA"/>
        </w:rPr>
        <w:t>На основании пункта 17.2-1 статьи 217 Кодекса не подлежат обложению налогом на доходы физических лиц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них соблюдается одно из условий, установленных указанным пунктом.</w:t>
      </w:r>
      <w:proofErr w:type="gramEnd"/>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Положения пунктов 17.2 и 17.2-1 статьи 217 Кодекса не применяются в отношении указанных в данных пункте доходов в размере части налоговой базы, указанной в подпункте 8 пункта 6 статьи 210 Кодекса, превышающей 50 миллионов рублей.</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Доходы, полученные физическими лицами от реализации долей участия в уставном капитале российских организаций, акций, облигаций и инвестиционных паев, указанных в пунктах 17.2 и 17.2-1 статьи 217 Кодекса, за вычетом соответствующих расходов в части суммы, превышающей 50 миллионов рублей, подлежат обложению налогом на доходы физических лиц.</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DE4A43">
        <w:rPr>
          <w:rFonts w:ascii="Arial" w:eastAsia="Microsoft YaHei" w:hAnsi="Arial" w:cs="Arial"/>
          <w:bCs/>
          <w:color w:val="auto"/>
          <w:sz w:val="24"/>
          <w:lang w:bidi="ar-SA"/>
        </w:rPr>
        <w:t>В соответствии с пунктом 1 статьи 230 Кодекса приказом ФНС России от 10.09.2015 N ММВ-7-11/387@ "Об утверждении кодов видов доходов и вычетов" (в редакции приказа ФНС России от 18.10.2024 N ЕД-7-11/877@ "О внесении изменений в приложения N 1 и N 2 к приказу ФНС России от 10.09.2015 N ММВ-7-11/387@") утверждены коды видов доходов налогоплательщика и коды видов</w:t>
      </w:r>
      <w:proofErr w:type="gramEnd"/>
      <w:r w:rsidRPr="00DE4A43">
        <w:rPr>
          <w:rFonts w:ascii="Arial" w:eastAsia="Microsoft YaHei" w:hAnsi="Arial" w:cs="Arial"/>
          <w:bCs/>
          <w:color w:val="auto"/>
          <w:sz w:val="24"/>
          <w:lang w:bidi="ar-SA"/>
        </w:rPr>
        <w:t xml:space="preserve"> вычетов налогоплательщика.</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DE4A43">
        <w:rPr>
          <w:rFonts w:ascii="Arial" w:eastAsia="Microsoft YaHei" w:hAnsi="Arial" w:cs="Arial"/>
          <w:bCs/>
          <w:color w:val="auto"/>
          <w:sz w:val="24"/>
          <w:lang w:bidi="ar-SA"/>
        </w:rPr>
        <w:t>В Приложении N 1 "Справка о доходах и суммах налога физического лица" к расчету сумм налога на доходы физических лиц, исчисленных и удержанных налоговым агентом (форма 6-НДФЛ), по коду дохода 2792 указывается общая сумма дохода от реализации (погашения) долей участия в уставном капитале российских организаций, а также акций, указанных в пункте 2 статьи 284.2 Кодекса, которые на дату реализации (погашения</w:t>
      </w:r>
      <w:proofErr w:type="gramEnd"/>
      <w:r w:rsidRPr="00DE4A43">
        <w:rPr>
          <w:rFonts w:ascii="Arial" w:eastAsia="Microsoft YaHei" w:hAnsi="Arial" w:cs="Arial"/>
          <w:bCs/>
          <w:color w:val="auto"/>
          <w:sz w:val="24"/>
          <w:lang w:bidi="ar-SA"/>
        </w:rPr>
        <w:t>) непрерывно принадлежали налогоплательщику на праве собственности или ином вещном праве более пяти лет, без учета произведенных налогоплательщиком расходов.</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Произведенные налогоплательщиком расходы на приобретение акций (долей участия в уставном капитале российских организаций) указываются по соответствующему коду вычета 201 - 253.</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По коду вычета 513 указывается вычет из дохода от реализации (погашения) долей участия в уставном капитале российских организаций, а также акций, указанных в пункте 2 статьи 284.2 Кодекса, которые на дату реализации (погашения) непрерывно принадлежали налогоплательщику на праве собственности или ином вещном праве более пяти лет.</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Начальник Управления</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налогообложения доходов физических лиц</w:t>
      </w:r>
    </w:p>
    <w:p w:rsidR="00DE4A43" w:rsidRP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и администрирования страховых взносов</w:t>
      </w:r>
    </w:p>
    <w:p w:rsid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DE4A43">
        <w:rPr>
          <w:rFonts w:ascii="Arial" w:eastAsia="Microsoft YaHei" w:hAnsi="Arial" w:cs="Arial"/>
          <w:bCs/>
          <w:color w:val="auto"/>
          <w:sz w:val="24"/>
          <w:lang w:bidi="ar-SA"/>
        </w:rPr>
        <w:t>М.В.СЕРГЕЕВ</w:t>
      </w:r>
    </w:p>
    <w:p w:rsid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
          <w:bCs/>
          <w:color w:val="auto"/>
          <w:sz w:val="24"/>
          <w:lang w:bidi="ar-SA"/>
        </w:rPr>
        <w:t>Освобождение от НДФЛ выплат при увольнении</w:t>
      </w:r>
    </w:p>
    <w:p w:rsidR="00DE4A43" w:rsidRDefault="00DE4A43" w:rsidP="00DE4A43">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МОСКОВСКИЙ ГОРОДСКОЙ СУД</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lastRenderedPageBreak/>
        <w:t>АПЕЛЛЯЦИОННОЕ ОПРЕДЕЛЕНИЕ</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от 14 ноября 2024 г. N 33-46922/2024</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Судья суда 1-ой инстанции: </w:t>
      </w:r>
      <w:proofErr w:type="spellStart"/>
      <w:r w:rsidRPr="005E49D5">
        <w:rPr>
          <w:rFonts w:ascii="Arial" w:eastAsia="Microsoft YaHei" w:hAnsi="Arial" w:cs="Arial"/>
          <w:bCs/>
          <w:color w:val="auto"/>
          <w:sz w:val="24"/>
          <w:lang w:bidi="ar-SA"/>
        </w:rPr>
        <w:t>Лекомцева</w:t>
      </w:r>
      <w:proofErr w:type="spellEnd"/>
      <w:r w:rsidRPr="005E49D5">
        <w:rPr>
          <w:rFonts w:ascii="Arial" w:eastAsia="Microsoft YaHei" w:hAnsi="Arial" w:cs="Arial"/>
          <w:bCs/>
          <w:color w:val="auto"/>
          <w:sz w:val="24"/>
          <w:lang w:bidi="ar-SA"/>
        </w:rPr>
        <w:t xml:space="preserve"> Ю.Б.</w:t>
      </w:r>
      <w:r w:rsidRPr="005E49D5">
        <w:rPr>
          <w:rFonts w:ascii="Arial" w:eastAsia="Microsoft YaHei" w:hAnsi="Arial" w:cs="Arial"/>
          <w:bCs/>
          <w:color w:val="auto"/>
          <w:sz w:val="24"/>
          <w:lang w:bidi="ar-SA"/>
        </w:rPr>
        <w:tab/>
        <w:t>Дело N 2-2452/2024</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УИД 77RS0007-02-2023-020029-52</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Судебная коллегия по гражданским делам Московского городского суда в составе председательствующего судьи </w:t>
      </w:r>
      <w:proofErr w:type="spellStart"/>
      <w:r w:rsidRPr="005E49D5">
        <w:rPr>
          <w:rFonts w:ascii="Arial" w:eastAsia="Microsoft YaHei" w:hAnsi="Arial" w:cs="Arial"/>
          <w:bCs/>
          <w:color w:val="auto"/>
          <w:sz w:val="24"/>
          <w:lang w:bidi="ar-SA"/>
        </w:rPr>
        <w:t>Жолудовой</w:t>
      </w:r>
      <w:proofErr w:type="spellEnd"/>
      <w:r w:rsidRPr="005E49D5">
        <w:rPr>
          <w:rFonts w:ascii="Arial" w:eastAsia="Microsoft YaHei" w:hAnsi="Arial" w:cs="Arial"/>
          <w:bCs/>
          <w:color w:val="auto"/>
          <w:sz w:val="24"/>
          <w:lang w:bidi="ar-SA"/>
        </w:rPr>
        <w:t xml:space="preserve"> Т.В.,</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судей Нестеровой Е.Б., </w:t>
      </w:r>
      <w:proofErr w:type="spellStart"/>
      <w:r w:rsidRPr="005E49D5">
        <w:rPr>
          <w:rFonts w:ascii="Arial" w:eastAsia="Microsoft YaHei" w:hAnsi="Arial" w:cs="Arial"/>
          <w:bCs/>
          <w:color w:val="auto"/>
          <w:sz w:val="24"/>
          <w:lang w:bidi="ar-SA"/>
        </w:rPr>
        <w:t>Заскалько</w:t>
      </w:r>
      <w:proofErr w:type="spellEnd"/>
      <w:r w:rsidRPr="005E49D5">
        <w:rPr>
          <w:rFonts w:ascii="Arial" w:eastAsia="Microsoft YaHei" w:hAnsi="Arial" w:cs="Arial"/>
          <w:bCs/>
          <w:color w:val="auto"/>
          <w:sz w:val="24"/>
          <w:lang w:bidi="ar-SA"/>
        </w:rPr>
        <w:t xml:space="preserve"> О.В.</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при ведении протокола секретарем судебного заседания Г.,</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заслушав в открытом судебном заседании по докладу судьи </w:t>
      </w:r>
      <w:proofErr w:type="spellStart"/>
      <w:r w:rsidRPr="005E49D5">
        <w:rPr>
          <w:rFonts w:ascii="Arial" w:eastAsia="Microsoft YaHei" w:hAnsi="Arial" w:cs="Arial"/>
          <w:bCs/>
          <w:color w:val="auto"/>
          <w:sz w:val="24"/>
          <w:lang w:bidi="ar-SA"/>
        </w:rPr>
        <w:t>Жолудовой</w:t>
      </w:r>
      <w:proofErr w:type="spellEnd"/>
      <w:r w:rsidRPr="005E49D5">
        <w:rPr>
          <w:rFonts w:ascii="Arial" w:eastAsia="Microsoft YaHei" w:hAnsi="Arial" w:cs="Arial"/>
          <w:bCs/>
          <w:color w:val="auto"/>
          <w:sz w:val="24"/>
          <w:lang w:bidi="ar-SA"/>
        </w:rPr>
        <w:t xml:space="preserve"> Т.В.</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дело по апелляционной жалобе </w:t>
      </w:r>
      <w:proofErr w:type="spellStart"/>
      <w:r w:rsidRPr="005E49D5">
        <w:rPr>
          <w:rFonts w:ascii="Arial" w:eastAsia="Microsoft YaHei" w:hAnsi="Arial" w:cs="Arial"/>
          <w:bCs/>
          <w:color w:val="auto"/>
          <w:sz w:val="24"/>
          <w:lang w:bidi="ar-SA"/>
        </w:rPr>
        <w:t>Мехеда</w:t>
      </w:r>
      <w:proofErr w:type="spellEnd"/>
      <w:r w:rsidRPr="005E49D5">
        <w:rPr>
          <w:rFonts w:ascii="Arial" w:eastAsia="Microsoft YaHei" w:hAnsi="Arial" w:cs="Arial"/>
          <w:bCs/>
          <w:color w:val="auto"/>
          <w:sz w:val="24"/>
          <w:lang w:bidi="ar-SA"/>
        </w:rPr>
        <w:t xml:space="preserve"> </w:t>
      </w:r>
      <w:proofErr w:type="spellStart"/>
      <w:r w:rsidRPr="005E49D5">
        <w:rPr>
          <w:rFonts w:ascii="Arial" w:eastAsia="Microsoft YaHei" w:hAnsi="Arial" w:cs="Arial"/>
          <w:bCs/>
          <w:color w:val="auto"/>
          <w:sz w:val="24"/>
          <w:lang w:bidi="ar-SA"/>
        </w:rPr>
        <w:t>ххххххххххххххххх</w:t>
      </w:r>
      <w:proofErr w:type="spellEnd"/>
      <w:r w:rsidRPr="005E49D5">
        <w:rPr>
          <w:rFonts w:ascii="Arial" w:eastAsia="Microsoft YaHei" w:hAnsi="Arial" w:cs="Arial"/>
          <w:bCs/>
          <w:color w:val="auto"/>
          <w:sz w:val="24"/>
          <w:lang w:bidi="ar-SA"/>
        </w:rPr>
        <w:t xml:space="preserve"> на решение Замоскворецкого районного суда города Москвы от 02 июля 2024 года, которым постановлено:</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В удовлетворении исковых требований </w:t>
      </w:r>
      <w:proofErr w:type="spellStart"/>
      <w:r w:rsidRPr="005E49D5">
        <w:rPr>
          <w:rFonts w:ascii="Arial" w:eastAsia="Microsoft YaHei" w:hAnsi="Arial" w:cs="Arial"/>
          <w:bCs/>
          <w:color w:val="auto"/>
          <w:sz w:val="24"/>
          <w:lang w:bidi="ar-SA"/>
        </w:rPr>
        <w:t>Мехеда</w:t>
      </w:r>
      <w:proofErr w:type="spellEnd"/>
      <w:r w:rsidRPr="005E49D5">
        <w:rPr>
          <w:rFonts w:ascii="Arial" w:eastAsia="Microsoft YaHei" w:hAnsi="Arial" w:cs="Arial"/>
          <w:bCs/>
          <w:color w:val="auto"/>
          <w:sz w:val="24"/>
          <w:lang w:bidi="ar-SA"/>
        </w:rPr>
        <w:t xml:space="preserve"> </w:t>
      </w:r>
      <w:proofErr w:type="spellStart"/>
      <w:r w:rsidRPr="005E49D5">
        <w:rPr>
          <w:rFonts w:ascii="Arial" w:eastAsia="Microsoft YaHei" w:hAnsi="Arial" w:cs="Arial"/>
          <w:bCs/>
          <w:color w:val="auto"/>
          <w:sz w:val="24"/>
          <w:lang w:bidi="ar-SA"/>
        </w:rPr>
        <w:t>ххххххххххххххххх</w:t>
      </w:r>
      <w:proofErr w:type="spellEnd"/>
      <w:r w:rsidRPr="005E49D5">
        <w:rPr>
          <w:rFonts w:ascii="Arial" w:eastAsia="Microsoft YaHei" w:hAnsi="Arial" w:cs="Arial"/>
          <w:bCs/>
          <w:color w:val="auto"/>
          <w:sz w:val="24"/>
          <w:lang w:bidi="ar-SA"/>
        </w:rPr>
        <w:t xml:space="preserve"> к ООО "САП СНГ" о взыскании излишне удержанного налога, судебных расходов - отказать в полном объеме;</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установила: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М.И. обратилась в суд с иском к ООО "САП СНГ" о взыскании излишне удержанного налога.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В обоснование заявленных требований истцом указано, что с 22.07.2013 истец работала в ООО "САП СНГ" в структурном подразделении - Отдела консалтинга в области управленческого учета в должности ведущего консультанта на основании трудового договора от 22.07.2013. По причине реструктуризации бизнеса компании SAP в России 06.10.2022 истец заключила с ответчиком соглашение о расторжении трудового договора с 31.10.2022 на основании п. 1 ч. 1 ст. 77 ТК РФ, и была уволена. </w:t>
      </w:r>
      <w:proofErr w:type="gramStart"/>
      <w:r w:rsidRPr="005E49D5">
        <w:rPr>
          <w:rFonts w:ascii="Arial" w:eastAsia="Microsoft YaHei" w:hAnsi="Arial" w:cs="Arial"/>
          <w:bCs/>
          <w:color w:val="auto"/>
          <w:sz w:val="24"/>
          <w:lang w:bidi="ar-SA"/>
        </w:rPr>
        <w:t>В соответствии с подпунктом "б" п. 2.1 соглашения о расторжении стороны пришли к договоренности о выплате работодателем дополнительно к расчету при увольнении компенсации в связи с расторжением трудового договора в размере 3 013 262,27 руб. Из всех сумм начислений при увольнении ответчик, как налоговый агент, удержал НДФЛ в размере 564 030 руб., из которых;</w:t>
      </w:r>
      <w:proofErr w:type="gramEnd"/>
      <w:r w:rsidRPr="005E49D5">
        <w:rPr>
          <w:rFonts w:ascii="Arial" w:eastAsia="Microsoft YaHei" w:hAnsi="Arial" w:cs="Arial"/>
          <w:bCs/>
          <w:color w:val="auto"/>
          <w:sz w:val="24"/>
          <w:lang w:bidi="ar-SA"/>
        </w:rPr>
        <w:t xml:space="preserve"> по ставке 13% - 60 235 руб., 15% - 503 795 руб. Удержание налога с суммы выходного пособия, по мнению истца, не соответствует требованиям ч. 1 ст. 217 НК РФ. В возвращении излишне удержанной суммы налога по обращению истца от 09.08.2023 ответчиком отказано.</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Ссылаясь на указанные обстоятельства, истец просила суд с учетом уточнения исковых требований в порядке ст. 39 Гражданского процессуального кодекса Российской Федерации взыскать с ООО "САП СНГ" излишне удержанный налог (НДФЛ) в размере 124 969, 95 руб., расходы на представителя в размере 30 000 руб.</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В судебном заседании суда первой инстанции истец, представитель истца настаивали на удовлетворении заявленных требований; представитель ответчика против удовлетворения требований истца возражал.</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 xml:space="preserve">Суд постановил приведенное выше решение, об отмене которого просит истец М.И. в апелляционной жалобе, ссылаясь на то, что суд первой инстанции неправильно применил нормы материального права, исходя из которых определение конкретных </w:t>
      </w:r>
      <w:r w:rsidRPr="005E49D5">
        <w:rPr>
          <w:rFonts w:ascii="Arial" w:eastAsia="Microsoft YaHei" w:hAnsi="Arial" w:cs="Arial"/>
          <w:bCs/>
          <w:color w:val="auto"/>
          <w:sz w:val="24"/>
          <w:lang w:bidi="ar-SA"/>
        </w:rPr>
        <w:lastRenderedPageBreak/>
        <w:t>случаев выплаты выходного пособия в результате соглашения, достигнутого между работником и работодателем, не исключает эти компенсационные выплаты из сферы законодательного установления и с учетом положений п. 1 ст</w:t>
      </w:r>
      <w:proofErr w:type="gramEnd"/>
      <w:r w:rsidRPr="005E49D5">
        <w:rPr>
          <w:rFonts w:ascii="Arial" w:eastAsia="Microsoft YaHei" w:hAnsi="Arial" w:cs="Arial"/>
          <w:bCs/>
          <w:color w:val="auto"/>
          <w:sz w:val="24"/>
          <w:lang w:bidi="ar-SA"/>
        </w:rPr>
        <w:t>. 3 НК РФ, не означает, что на данные компенсации не распространяется освобождение от налогообложения для увольняемых работников; суд неверно изложил фактически обстоятельства дела, указав, что инициатором расторжения трудового договора выступила истец, тогда как причиной увольнения послужил уход работодателя с российского рынка.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Проверив материалы дела, выслушав в судебном заседании истца М.И., представителя истца С., поддержавших доводы апелляционной жалобы, представителя ответчика Л.Ф., возражавшего против удовлетворения апелляционной жалобы, обсудив доводы апелляционной жалобы, судебная коллегия приходит к выводу, что решение суда первой инстанции является законным и обоснованным, предусмотренных ст. 330 Гражданского процессуального кодекса Российской Федерации оснований для его отмены по доводам апелляционной жалобы</w:t>
      </w:r>
      <w:proofErr w:type="gramEnd"/>
      <w:r w:rsidRPr="005E49D5">
        <w:rPr>
          <w:rFonts w:ascii="Arial" w:eastAsia="Microsoft YaHei" w:hAnsi="Arial" w:cs="Arial"/>
          <w:bCs/>
          <w:color w:val="auto"/>
          <w:sz w:val="24"/>
          <w:lang w:bidi="ar-SA"/>
        </w:rPr>
        <w:t xml:space="preserve"> истца, изученным материалам дела не имеется.</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Судом установлено и подтверждается материалами дела, что М.И. осуществляла трудовую деятельность в ООО "САП СНГ" в период с 22.07.2013 по 31.10.2022 в должности ведущего консультанта Отдела консалтинга в области управленческого учета на основании трудового договора от 22.07.2013.</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06.10.2022 сторонами заключено соглашение о расторжении трудового договора с 31.10.2022 на основании п. 1 ч. 1 ст. 77 Трудового кодекса Российской Федерации с условием о выплате работнику компенсации в связи с увольнением в размере 3 013 262, 27 руб.</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На основании заключенного соглашения приказом от 11.10.2022 N 478-У трудовой договор с М.М. расторгнут, и она уволена 31.10.2022 по п. 1 ч. 1 ст. 77 Трудового кодекса Российской Федерации, по соглашению сторон.</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Выходное пособие было перечислено М.М. 26.10.2022 после удержания налога на доходы физических лиц, сумма удержанного налога составила 564 030 руб., из которых НДФЛ 13% - 60 235 руб., НДФЛ 15% - 503 795 руб.</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Установив указанные обстоятельства, оценив представленные в материалы дела доказательства в их совокупности, руководствуясь положениями ст. ст. 77, 178 Трудового кодекса Российской Федерации, ст. 217 Налогового кодекса Российской Федерации, суд первой инстанции пришел к выводу об отсутствии оснований для удовлетворения заявленных исковых требований, указав, что согласованная между сторонами выплата при увольнении не является компенсационной выплатой или выходным пособием, в связи с</w:t>
      </w:r>
      <w:proofErr w:type="gramEnd"/>
      <w:r w:rsidRPr="005E49D5">
        <w:rPr>
          <w:rFonts w:ascii="Arial" w:eastAsia="Microsoft YaHei" w:hAnsi="Arial" w:cs="Arial"/>
          <w:bCs/>
          <w:color w:val="auto"/>
          <w:sz w:val="24"/>
          <w:lang w:bidi="ar-SA"/>
        </w:rPr>
        <w:t xml:space="preserve"> чем ответчик обоснованно произвел начисление на данную выплату налога на доходы физических лиц.</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Суд апелляционной инстанции соглашается с данными выводами суда первой инстанции, поскольку они основаны на правильном применении норм материального права, соответствуют представленным сторонами доказательствам, оценка которым дана судом в соответствии с положениями ст. 67 Гражданского процессуального кодекса Российской Федерации.</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В соответствии с п. 1 ст. 210 Налогового кодекса Российской Федерации при определении налоговой базы налога на доходы физических лиц учитываются все доходы налогоплательщика, полученные им как в денежной, так и в натуральной формах, или право на </w:t>
      </w:r>
      <w:proofErr w:type="gramStart"/>
      <w:r w:rsidRPr="005E49D5">
        <w:rPr>
          <w:rFonts w:ascii="Arial" w:eastAsia="Microsoft YaHei" w:hAnsi="Arial" w:cs="Arial"/>
          <w:bCs/>
          <w:color w:val="auto"/>
          <w:sz w:val="24"/>
          <w:lang w:bidi="ar-SA"/>
        </w:rPr>
        <w:t>распоряжение</w:t>
      </w:r>
      <w:proofErr w:type="gramEnd"/>
      <w:r w:rsidRPr="005E49D5">
        <w:rPr>
          <w:rFonts w:ascii="Arial" w:eastAsia="Microsoft YaHei" w:hAnsi="Arial" w:cs="Arial"/>
          <w:bCs/>
          <w:color w:val="auto"/>
          <w:sz w:val="24"/>
          <w:lang w:bidi="ar-SA"/>
        </w:rPr>
        <w:t xml:space="preserve"> которыми у него возникло, а также доходы в виде материальной выгоды, определяемой в соответствии со статьей 212 указанного Кодекса.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lastRenderedPageBreak/>
        <w:t xml:space="preserve">В соответствии с </w:t>
      </w:r>
      <w:proofErr w:type="spellStart"/>
      <w:r w:rsidRPr="005E49D5">
        <w:rPr>
          <w:rFonts w:ascii="Arial" w:eastAsia="Microsoft YaHei" w:hAnsi="Arial" w:cs="Arial"/>
          <w:bCs/>
          <w:color w:val="auto"/>
          <w:sz w:val="24"/>
          <w:lang w:bidi="ar-SA"/>
        </w:rPr>
        <w:t>абз</w:t>
      </w:r>
      <w:proofErr w:type="spellEnd"/>
      <w:r w:rsidRPr="005E49D5">
        <w:rPr>
          <w:rFonts w:ascii="Arial" w:eastAsia="Microsoft YaHei" w:hAnsi="Arial" w:cs="Arial"/>
          <w:bCs/>
          <w:color w:val="auto"/>
          <w:sz w:val="24"/>
          <w:lang w:bidi="ar-SA"/>
        </w:rPr>
        <w:t>. 7 п. 1 ст. 217 Налогового кодекса Российской Федерации не подлежат налогообложению (освобождаются от налогообложения)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 увольнением работников, за исключением сумм выплат в виде выходного пособия, среднего</w:t>
      </w:r>
      <w:proofErr w:type="gramEnd"/>
      <w:r w:rsidRPr="005E49D5">
        <w:rPr>
          <w:rFonts w:ascii="Arial" w:eastAsia="Microsoft YaHei" w:hAnsi="Arial" w:cs="Arial"/>
          <w:bCs/>
          <w:color w:val="auto"/>
          <w:sz w:val="24"/>
          <w:lang w:bidi="ar-SA"/>
        </w:rPr>
        <w:t xml:space="preserve">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Из содержания приведенной нормы закона следует, что от обложения налогом на доходы физических лиц освобождаются выплаты:</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все виды компенсационных выплат, связанных с увольнением работников;</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такие компенсационные выплаты должны быть установлены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 указанные выплаты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не должны превышать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roofErr w:type="gramEnd"/>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При разрешении настоящего спора суд первой инстанции пришел к верному выводу о том, что спорная выплата перечисленным выше признакам не соответствует, поскольку законодательное закрепление данной выплаты, в том числе в части ее назначения (компенсация при увольнении работника), не установлено.</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Согласно ч. 2 ст. 164 Трудового кодекса Российской Федерации компенсации - это денежные выплаты, установленные в целях возмещения работникам затрат, связанных с исполнением ими трудовых или иных обязанностей, предусмотренных указанным Кодексом и другими федеральными законами.</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В соответствии с </w:t>
      </w:r>
      <w:proofErr w:type="spellStart"/>
      <w:r w:rsidRPr="005E49D5">
        <w:rPr>
          <w:rFonts w:ascii="Arial" w:eastAsia="Microsoft YaHei" w:hAnsi="Arial" w:cs="Arial"/>
          <w:bCs/>
          <w:color w:val="auto"/>
          <w:sz w:val="24"/>
          <w:lang w:bidi="ar-SA"/>
        </w:rPr>
        <w:t>абз</w:t>
      </w:r>
      <w:proofErr w:type="spellEnd"/>
      <w:r w:rsidRPr="005E49D5">
        <w:rPr>
          <w:rFonts w:ascii="Arial" w:eastAsia="Microsoft YaHei" w:hAnsi="Arial" w:cs="Arial"/>
          <w:bCs/>
          <w:color w:val="auto"/>
          <w:sz w:val="24"/>
          <w:lang w:bidi="ar-SA"/>
        </w:rPr>
        <w:t>. 8 ст. 165 Трудового кодекса Российской Федерации помимо общих гарантий и компенсаций, предусмотренных указанным Кодексом (гарантии при приеме на работу, переводе на другую работу, по оплате труда и другие), работникам предоставляются гарантии и компенсации в некоторых случаях прекращения трудового договора.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Главой 27 Трудового кодекса Российской Федерации определены гарантии и компенсации работникам, связанные с расторжением трудового договора.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Такие случаи для выплаты работникам выходных пособий при прекращении трудового договора указаны, в частности, в ст. 178 Трудового кодекса Российской Федерации: при расторжении трудового договора в связи с ликвидацией организации либо сокращением численности или штата работников организации, а также в связи с отказом работника от перевода на другую работу, необходимого ему в соответствии с медицинским заключением, выданным в порядке, установленном</w:t>
      </w:r>
      <w:proofErr w:type="gramEnd"/>
      <w:r w:rsidRPr="005E49D5">
        <w:rPr>
          <w:rFonts w:ascii="Arial" w:eastAsia="Microsoft YaHei" w:hAnsi="Arial" w:cs="Arial"/>
          <w:bCs/>
          <w:color w:val="auto"/>
          <w:sz w:val="24"/>
          <w:lang w:bidi="ar-SA"/>
        </w:rPr>
        <w:t xml:space="preserve"> </w:t>
      </w:r>
      <w:proofErr w:type="gramStart"/>
      <w:r w:rsidRPr="005E49D5">
        <w:rPr>
          <w:rFonts w:ascii="Arial" w:eastAsia="Microsoft YaHei" w:hAnsi="Arial" w:cs="Arial"/>
          <w:bCs/>
          <w:color w:val="auto"/>
          <w:sz w:val="24"/>
          <w:lang w:bidi="ar-SA"/>
        </w:rPr>
        <w:t xml:space="preserve">федеральными законами и иными нормативными правовыми актами Российской Федерации, либо отсутствием у работодателя соответствующей работы, призывом работника на военную </w:t>
      </w:r>
      <w:r w:rsidRPr="005E49D5">
        <w:rPr>
          <w:rFonts w:ascii="Arial" w:eastAsia="Microsoft YaHei" w:hAnsi="Arial" w:cs="Arial"/>
          <w:bCs/>
          <w:color w:val="auto"/>
          <w:sz w:val="24"/>
          <w:lang w:bidi="ar-SA"/>
        </w:rPr>
        <w:lastRenderedPageBreak/>
        <w:t>службу или направлением его на заменяющую ее альтернативную гражданскую службу, восстановлением на работе работника, ранее выполнявшего эту работу, отказом работника от перевода на работу в другую местность вместе с работодателем, признанием работника полностью неспособным к трудовой деятельности в соответствии с медицинским</w:t>
      </w:r>
      <w:proofErr w:type="gramEnd"/>
      <w:r w:rsidRPr="005E49D5">
        <w:rPr>
          <w:rFonts w:ascii="Arial" w:eastAsia="Microsoft YaHei" w:hAnsi="Arial" w:cs="Arial"/>
          <w:bCs/>
          <w:color w:val="auto"/>
          <w:sz w:val="24"/>
          <w:lang w:bidi="ar-SA"/>
        </w:rPr>
        <w:t xml:space="preserve"> заключением, выданным в порядке, установленном федеральными законами и иными нормативными правовыми актами Российской Федерации, отказом работника от продолжения работы в связи с изменением определенных сторонами условий трудового договора.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Прекращение трудового договора по соглашению сторон является одним из общих оснований прекращения трудового договора согласно п. 1 ч. 1 ст. 77 Трудового кодекса Российской Федерации.</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Трудовой договор </w:t>
      </w:r>
      <w:proofErr w:type="gramStart"/>
      <w:r w:rsidRPr="005E49D5">
        <w:rPr>
          <w:rFonts w:ascii="Arial" w:eastAsia="Microsoft YaHei" w:hAnsi="Arial" w:cs="Arial"/>
          <w:bCs/>
          <w:color w:val="auto"/>
          <w:sz w:val="24"/>
          <w:lang w:bidi="ar-SA"/>
        </w:rPr>
        <w:t>может быть в любое время расторгнут</w:t>
      </w:r>
      <w:proofErr w:type="gramEnd"/>
      <w:r w:rsidRPr="005E49D5">
        <w:rPr>
          <w:rFonts w:ascii="Arial" w:eastAsia="Microsoft YaHei" w:hAnsi="Arial" w:cs="Arial"/>
          <w:bCs/>
          <w:color w:val="auto"/>
          <w:sz w:val="24"/>
          <w:lang w:bidi="ar-SA"/>
        </w:rPr>
        <w:t xml:space="preserve"> по соглашению сторон трудового договора (ст. 78 Трудового кодекса Российской Федерации).</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При прекращении трудового договора по соглашению сторон выплата работнику выходного пособия статьей 178 Трудового кодекса Российской Федерации не предусмотрена.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Вместе с тем в ч. 4 ст. 178 Трудового кодекса Российской Федерации содержится положение о том, что 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 за исключением случаев, предусмотренных указанным Кодексом.</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Как правильно указал суд первой инстанции, заключенный между сторонами трудовой договор от 22.07.2013 не содержит положений, предусматривающих безусловную выплату истцу при увольнении денежных сре</w:t>
      </w:r>
      <w:proofErr w:type="gramStart"/>
      <w:r w:rsidRPr="005E49D5">
        <w:rPr>
          <w:rFonts w:ascii="Arial" w:eastAsia="Microsoft YaHei" w:hAnsi="Arial" w:cs="Arial"/>
          <w:bCs/>
          <w:color w:val="auto"/>
          <w:sz w:val="24"/>
          <w:lang w:bidi="ar-SA"/>
        </w:rPr>
        <w:t>дств в р</w:t>
      </w:r>
      <w:proofErr w:type="gramEnd"/>
      <w:r w:rsidRPr="005E49D5">
        <w:rPr>
          <w:rFonts w:ascii="Arial" w:eastAsia="Microsoft YaHei" w:hAnsi="Arial" w:cs="Arial"/>
          <w:bCs/>
          <w:color w:val="auto"/>
          <w:sz w:val="24"/>
          <w:lang w:bidi="ar-SA"/>
        </w:rPr>
        <w:t>азмере, указанном в соглашении от 06.10.2022.</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Действующими в ООО "САП СНГ" локальными нормативными актами - Правилами внутреннего трудового распорядка, Положением о премировании не предусмотрена компенсационная выплата при расторжении трудового договора по соглашению сторон.</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При этом, из содержания ст. 5, ч. ч. 1, 4 ст. 8, ч. ч. 1, 2 ст. 9, ч. 3 ст. 11, ч. 1 ст. 15, ч. 2 ст. 57, ч. 1 ст. 129 Трудового кодекса Российской Федерации следует, что установленная работнику трудовым договором оплата труда, включая выплаты стимулирующего характера (премии, иные поощрительные выплаты), а также выходное пособие, компенсации и</w:t>
      </w:r>
      <w:proofErr w:type="gramEnd"/>
      <w:r w:rsidRPr="005E49D5">
        <w:rPr>
          <w:rFonts w:ascii="Arial" w:eastAsia="Microsoft YaHei" w:hAnsi="Arial" w:cs="Arial"/>
          <w:bCs/>
          <w:color w:val="auto"/>
          <w:sz w:val="24"/>
          <w:lang w:bidi="ar-SA"/>
        </w:rPr>
        <w:t xml:space="preserve"> </w:t>
      </w:r>
      <w:proofErr w:type="gramStart"/>
      <w:r w:rsidRPr="005E49D5">
        <w:rPr>
          <w:rFonts w:ascii="Arial" w:eastAsia="Microsoft YaHei" w:hAnsi="Arial" w:cs="Arial"/>
          <w:bCs/>
          <w:color w:val="auto"/>
          <w:sz w:val="24"/>
          <w:lang w:bidi="ar-SA"/>
        </w:rPr>
        <w:t>иные выплаты в связи с прекращением заключенного с ним трудового договора, в том числе в случае расторжения трудового договора по инициативе работника, должны быть предусмотрены законом или действующей у работодателя системой оплаты труда, устанавливаемой коллективным договором, соглашениями, другими локальными нормативными актами в соответствии с трудовым законодательством Российской Федерации и иными нормативными правовыми актами, содержащими нормы трудового права.</w:t>
      </w:r>
      <w:proofErr w:type="gramEnd"/>
      <w:r w:rsidRPr="005E49D5">
        <w:rPr>
          <w:rFonts w:ascii="Arial" w:eastAsia="Microsoft YaHei" w:hAnsi="Arial" w:cs="Arial"/>
          <w:bCs/>
          <w:color w:val="auto"/>
          <w:sz w:val="24"/>
          <w:lang w:bidi="ar-SA"/>
        </w:rPr>
        <w:t xml:space="preserve"> Аналогичная правовая позиция изложена в Определении Верховного Суда Российской Федерации от 15 октября 2018 г. N 1-КГ18-13.</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 xml:space="preserve">Доводы апелляционной жалобы о том, что спорная выплата относится к компенсациям, предусмотренным ст. 164 Трудового кодекса Российской Федерации, не основан на положениях трудового законодательства. Такой довод не является достаточным для удовлетворения исковых требований, поскольку не подтверждает, что спорная выплата соответствует всем признакам объекта налогообложения, предусмотренным </w:t>
      </w:r>
      <w:proofErr w:type="spellStart"/>
      <w:r w:rsidRPr="005E49D5">
        <w:rPr>
          <w:rFonts w:ascii="Arial" w:eastAsia="Microsoft YaHei" w:hAnsi="Arial" w:cs="Arial"/>
          <w:bCs/>
          <w:color w:val="auto"/>
          <w:sz w:val="24"/>
          <w:lang w:bidi="ar-SA"/>
        </w:rPr>
        <w:t>абз</w:t>
      </w:r>
      <w:proofErr w:type="spellEnd"/>
      <w:r w:rsidRPr="005E49D5">
        <w:rPr>
          <w:rFonts w:ascii="Arial" w:eastAsia="Microsoft YaHei" w:hAnsi="Arial" w:cs="Arial"/>
          <w:bCs/>
          <w:color w:val="auto"/>
          <w:sz w:val="24"/>
          <w:lang w:bidi="ar-SA"/>
        </w:rPr>
        <w:t>. 7 п. 1 ст. 217 Налогового кодекса Российской Федерации, в отношении которого законом установлено освобождение от налогообложения.</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lastRenderedPageBreak/>
        <w:t>При этом</w:t>
      </w:r>
      <w:proofErr w:type="gramStart"/>
      <w:r w:rsidRPr="005E49D5">
        <w:rPr>
          <w:rFonts w:ascii="Arial" w:eastAsia="Microsoft YaHei" w:hAnsi="Arial" w:cs="Arial"/>
          <w:bCs/>
          <w:color w:val="auto"/>
          <w:sz w:val="24"/>
          <w:lang w:bidi="ar-SA"/>
        </w:rPr>
        <w:t>,</w:t>
      </w:r>
      <w:proofErr w:type="gramEnd"/>
      <w:r w:rsidRPr="005E49D5">
        <w:rPr>
          <w:rFonts w:ascii="Arial" w:eastAsia="Microsoft YaHei" w:hAnsi="Arial" w:cs="Arial"/>
          <w:bCs/>
          <w:color w:val="auto"/>
          <w:sz w:val="24"/>
          <w:lang w:bidi="ar-SA"/>
        </w:rPr>
        <w:t xml:space="preserve"> из содержания заключенного между сторонами соглашения о расторжении трудового договора от 06.10.2022 не следует, что спорная выплата является компенсационной, в соглашении спорная сумма обозначена как дополнительная выплата к расчету при увольнении. </w:t>
      </w:r>
      <w:proofErr w:type="gramStart"/>
      <w:r w:rsidRPr="005E49D5">
        <w:rPr>
          <w:rFonts w:ascii="Arial" w:eastAsia="Microsoft YaHei" w:hAnsi="Arial" w:cs="Arial"/>
          <w:bCs/>
          <w:color w:val="auto"/>
          <w:sz w:val="24"/>
          <w:lang w:bidi="ar-SA"/>
        </w:rPr>
        <w:t>Также в соглашении оговорено, что налогообложение данной выплаты осуществляется в соответствии с Налоговым кодекса РФ.</w:t>
      </w:r>
      <w:proofErr w:type="gramEnd"/>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То обстоятельство, что спорная выплата предусмотрена соглашением о расторжении трудового договора от 06.10.2022, само по себе, не является подтверждением тому, что такая выплата представляет собой компенсацию при увольнении работника, установленную в соответствии трудовым законодательством.</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Оснований для иной оценки представленных сторонами доказательств суд апелляционной инстанции не усматривает.</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Перечень актов, содержащих нормы трудового права, приведен в ст. 5 Трудового кодекса Российской Федерации, в их числе трудовой договор и соглашение о расторжении трудового договора не названы, поскольку они не содержат норм трудового права, а являются соглашением между работником и работодателем, определяющим условия труда или условия прекращения трудовых отношений конкретного работника.</w:t>
      </w:r>
      <w:proofErr w:type="gramEnd"/>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Таким образом, доводы апелляционной жалобы о том, что правовая природа дополнительной выплаты, предусмотренной заключенным между сторонами соглашением о расторжении трудового договора, соответствует компенсационной выплате, установленной законодательством и связанной с увольнением работника, которая не облагается налогом на доходы физических лиц, не согласуется со смыслом и содержанием законодательства, регулирующего спорные отношения, и противоречит представленным в материалы дела доказательствам.</w:t>
      </w:r>
      <w:proofErr w:type="gramEnd"/>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Доводы апелляционной жалобы о том, что суд первой инстанции неправильно установил, что инициатором заключения соглашения являлась истец, не имеют правового значения, не влияют на правильность выводов суда по существу спора.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С учетом изложенного, суд апелляционной инстанции находит, что суд первой инстанции, разрешив спор, правильно установил обстоятельства, имеющие значение для дела, не допустил недоказанности установленных юридически значимых обстоятельств и несоответствия выводов, изложенных в решении суда, обстоятельствам дела, правомерно учел положения подлежащих применению норм закона, и принял решение в пределах заявленных исковых требований.</w:t>
      </w:r>
      <w:proofErr w:type="gramEnd"/>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5E49D5">
        <w:rPr>
          <w:rFonts w:ascii="Arial" w:eastAsia="Microsoft YaHei" w:hAnsi="Arial" w:cs="Arial"/>
          <w:bCs/>
          <w:color w:val="auto"/>
          <w:sz w:val="24"/>
          <w:lang w:bidi="ar-SA"/>
        </w:rPr>
        <w:t>По сути, все доводы, содержащиеся в апелляционной жалобе, повторяют позицию истца, изложенную при рассмотрении дела судом первой инстанции, основаны на неверном толковании положений законодательства, не содержат фактов, которые не были проверены и не учтены судом при рассмотрении дела и имели бы юридическое значение для вынесения судебного акта по существу, влияли бы на обоснованность и законность судебного решения, либо опровергали бы</w:t>
      </w:r>
      <w:proofErr w:type="gramEnd"/>
      <w:r w:rsidRPr="005E49D5">
        <w:rPr>
          <w:rFonts w:ascii="Arial" w:eastAsia="Microsoft YaHei" w:hAnsi="Arial" w:cs="Arial"/>
          <w:bCs/>
          <w:color w:val="auto"/>
          <w:sz w:val="24"/>
          <w:lang w:bidi="ar-SA"/>
        </w:rPr>
        <w:t xml:space="preserve"> изложенные выводы, в </w:t>
      </w:r>
      <w:proofErr w:type="gramStart"/>
      <w:r w:rsidRPr="005E49D5">
        <w:rPr>
          <w:rFonts w:ascii="Arial" w:eastAsia="Microsoft YaHei" w:hAnsi="Arial" w:cs="Arial"/>
          <w:bCs/>
          <w:color w:val="auto"/>
          <w:sz w:val="24"/>
          <w:lang w:bidi="ar-SA"/>
        </w:rPr>
        <w:t>связи</w:t>
      </w:r>
      <w:proofErr w:type="gramEnd"/>
      <w:r w:rsidRPr="005E49D5">
        <w:rPr>
          <w:rFonts w:ascii="Arial" w:eastAsia="Microsoft YaHei" w:hAnsi="Arial" w:cs="Arial"/>
          <w:bCs/>
          <w:color w:val="auto"/>
          <w:sz w:val="24"/>
          <w:lang w:bidi="ar-SA"/>
        </w:rPr>
        <w:t xml:space="preserve"> с чем не могут служить основанием для отмены решения суда.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Нарушений норм материального и процессуального права, повлекших вынесение незаконного решения, не установлено.</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На основании изложенного, руководствуясь ст. ст. 328, 329 Гражданского процессуального кодекса Российской Федерации, судебная коллегия по гражданским делам Московского городского суда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определила:</w:t>
      </w: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P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lastRenderedPageBreak/>
        <w:t xml:space="preserve">решение Замоскворецкого районного суда города Москвы от 02 июля 2024 года оставить без изменения, апелляционную жалобу </w:t>
      </w:r>
      <w:proofErr w:type="spellStart"/>
      <w:r w:rsidRPr="005E49D5">
        <w:rPr>
          <w:rFonts w:ascii="Arial" w:eastAsia="Microsoft YaHei" w:hAnsi="Arial" w:cs="Arial"/>
          <w:bCs/>
          <w:color w:val="auto"/>
          <w:sz w:val="24"/>
          <w:lang w:bidi="ar-SA"/>
        </w:rPr>
        <w:t>Мехеда</w:t>
      </w:r>
      <w:proofErr w:type="spellEnd"/>
      <w:r w:rsidRPr="005E49D5">
        <w:rPr>
          <w:rFonts w:ascii="Arial" w:eastAsia="Microsoft YaHei" w:hAnsi="Arial" w:cs="Arial"/>
          <w:bCs/>
          <w:color w:val="auto"/>
          <w:sz w:val="24"/>
          <w:lang w:bidi="ar-SA"/>
        </w:rPr>
        <w:t xml:space="preserve"> </w:t>
      </w:r>
      <w:proofErr w:type="spellStart"/>
      <w:r w:rsidRPr="005E49D5">
        <w:rPr>
          <w:rFonts w:ascii="Arial" w:eastAsia="Microsoft YaHei" w:hAnsi="Arial" w:cs="Arial"/>
          <w:bCs/>
          <w:color w:val="auto"/>
          <w:sz w:val="24"/>
          <w:lang w:bidi="ar-SA"/>
        </w:rPr>
        <w:t>ххххххххххххххххх</w:t>
      </w:r>
      <w:proofErr w:type="spellEnd"/>
      <w:r w:rsidRPr="005E49D5">
        <w:rPr>
          <w:rFonts w:ascii="Arial" w:eastAsia="Microsoft YaHei" w:hAnsi="Arial" w:cs="Arial"/>
          <w:bCs/>
          <w:color w:val="auto"/>
          <w:sz w:val="24"/>
          <w:lang w:bidi="ar-SA"/>
        </w:rPr>
        <w:t xml:space="preserve"> - без удовлетворения.</w:t>
      </w:r>
    </w:p>
    <w:p w:rsidR="005E49D5" w:rsidRDefault="005E49D5" w:rsidP="005E49D5">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5E49D5">
        <w:rPr>
          <w:rFonts w:ascii="Arial" w:eastAsia="Microsoft YaHei" w:hAnsi="Arial" w:cs="Arial"/>
          <w:bCs/>
          <w:color w:val="auto"/>
          <w:sz w:val="24"/>
          <w:lang w:bidi="ar-SA"/>
        </w:rPr>
        <w:t>Мотивированное апелляционное определение изготовлено 24 января 2025 года.</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ТРЕТИЙ КАССАЦИОННЫЙ СУД ОБЩЕЙ ЮРИСДИКЦИИ</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ОПРЕДЕЛЕНИЕ</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от 7 августа 2023 г. N 88-16699/2023</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Дело N 2-12616/2022</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УИД-78RS0019-01-2022-011820-93</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670DF2">
        <w:rPr>
          <w:rFonts w:ascii="Arial" w:eastAsia="Microsoft YaHei" w:hAnsi="Arial" w:cs="Arial"/>
          <w:bCs/>
          <w:color w:val="auto"/>
          <w:sz w:val="24"/>
          <w:lang w:bidi="ar-SA"/>
        </w:rPr>
        <w:t>Третий кассационный суд общей юрисдикции в составе судьи Смирновой О.В., рассмотрев в упрощенном производстве гражданское дело N 2-12616/2022 по иску Ч. к акционерному обществу "Институт "</w:t>
      </w:r>
      <w:proofErr w:type="spellStart"/>
      <w:r w:rsidRPr="00670DF2">
        <w:rPr>
          <w:rFonts w:ascii="Arial" w:eastAsia="Microsoft YaHei" w:hAnsi="Arial" w:cs="Arial"/>
          <w:bCs/>
          <w:color w:val="auto"/>
          <w:sz w:val="24"/>
          <w:lang w:bidi="ar-SA"/>
        </w:rPr>
        <w:t>Оргэнергострой</w:t>
      </w:r>
      <w:proofErr w:type="spellEnd"/>
      <w:r w:rsidRPr="00670DF2">
        <w:rPr>
          <w:rFonts w:ascii="Arial" w:eastAsia="Microsoft YaHei" w:hAnsi="Arial" w:cs="Arial"/>
          <w:bCs/>
          <w:color w:val="auto"/>
          <w:sz w:val="24"/>
          <w:lang w:bidi="ar-SA"/>
        </w:rPr>
        <w:t>" (далее - АО "Институт "</w:t>
      </w:r>
      <w:proofErr w:type="spellStart"/>
      <w:r w:rsidRPr="00670DF2">
        <w:rPr>
          <w:rFonts w:ascii="Arial" w:eastAsia="Microsoft YaHei" w:hAnsi="Arial" w:cs="Arial"/>
          <w:bCs/>
          <w:color w:val="auto"/>
          <w:sz w:val="24"/>
          <w:lang w:bidi="ar-SA"/>
        </w:rPr>
        <w:t>Оргэнергострой</w:t>
      </w:r>
      <w:proofErr w:type="spellEnd"/>
      <w:r w:rsidRPr="00670DF2">
        <w:rPr>
          <w:rFonts w:ascii="Arial" w:eastAsia="Microsoft YaHei" w:hAnsi="Arial" w:cs="Arial"/>
          <w:bCs/>
          <w:color w:val="auto"/>
          <w:sz w:val="24"/>
          <w:lang w:bidi="ar-SA"/>
        </w:rPr>
        <w:t>") о взыскании задолженности по заработной плате, компенсации за нарушение срока выплаты при увольнении по кассационной жалобе Ч. на решение Приморского районного суда города Санкт-Петербурга от 14 октября 2022</w:t>
      </w:r>
      <w:proofErr w:type="gramEnd"/>
      <w:r w:rsidRPr="00670DF2">
        <w:rPr>
          <w:rFonts w:ascii="Arial" w:eastAsia="Microsoft YaHei" w:hAnsi="Arial" w:cs="Arial"/>
          <w:bCs/>
          <w:color w:val="auto"/>
          <w:sz w:val="24"/>
          <w:lang w:bidi="ar-SA"/>
        </w:rPr>
        <w:t xml:space="preserve"> г. и апелляционное определение Санкт-Петербургского городского суда от 30 марта 2023 г.,</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установил:</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Ч. обратилась в суд с иском к АО "Институт "</w:t>
      </w:r>
      <w:proofErr w:type="spellStart"/>
      <w:r w:rsidRPr="00670DF2">
        <w:rPr>
          <w:rFonts w:ascii="Arial" w:eastAsia="Microsoft YaHei" w:hAnsi="Arial" w:cs="Arial"/>
          <w:bCs/>
          <w:color w:val="auto"/>
          <w:sz w:val="24"/>
          <w:lang w:bidi="ar-SA"/>
        </w:rPr>
        <w:t>Оргэнергострой</w:t>
      </w:r>
      <w:proofErr w:type="spellEnd"/>
      <w:r w:rsidRPr="00670DF2">
        <w:rPr>
          <w:rFonts w:ascii="Arial" w:eastAsia="Microsoft YaHei" w:hAnsi="Arial" w:cs="Arial"/>
          <w:bCs/>
          <w:color w:val="auto"/>
          <w:sz w:val="24"/>
          <w:lang w:bidi="ar-SA"/>
        </w:rPr>
        <w:t>", просила взыскать задолженность по заработной плате в размере 49 400 руб., компенсацию за нарушение сроков выплаты при увольнении 12 317,06 руб.</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Решением Приморского районного суда города Санкт-Петербурга от 14 октября 2022 г., оставленным без изменения апелляционным определением Санкт-Петербургского городского суда от 30 марта 2023 г., в удовлетворении исковых требований Ч. отказано.</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В кассационной жалобе Ч. ставится вопрос об отмене судебных постановлений.</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670DF2">
        <w:rPr>
          <w:rFonts w:ascii="Arial" w:eastAsia="Microsoft YaHei" w:hAnsi="Arial" w:cs="Arial"/>
          <w:bCs/>
          <w:color w:val="auto"/>
          <w:sz w:val="24"/>
          <w:lang w:bidi="ar-SA"/>
        </w:rPr>
        <w:t>Кассационные жалоба, представление на вступившие в законную силу судебные приказы, решения мировых судей и апелляционные определения районных судов, определения мировых судей, районных судов, гарнизонных военных судов и вынесенные по результатам их обжалования определения, решения и определения судов первой и апелляционной инстанций, принятые по делам, рассмотренным в порядке упрощенного производства, рассматриваются в суде кассационной инстанции судьей единолично без проведения судебного заседания</w:t>
      </w:r>
      <w:proofErr w:type="gramEnd"/>
      <w:r w:rsidRPr="00670DF2">
        <w:rPr>
          <w:rFonts w:ascii="Arial" w:eastAsia="Microsoft YaHei" w:hAnsi="Arial" w:cs="Arial"/>
          <w:bCs/>
          <w:color w:val="auto"/>
          <w:sz w:val="24"/>
          <w:lang w:bidi="ar-SA"/>
        </w:rPr>
        <w:t xml:space="preserve"> в порядке части 10 статьи 379.5 Гражданского процессуального кодекса Российской Федерации (далее - Гражданский процессуальный кодекс).</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Проверив материалы дела, изучив доводы, изложенные в кассационной жалобе, суд кассационной инстанции полагает, что отсутствуют основания для отмены или изменения судебных постановлений, предусмотренные статьей 379.7 Гражданского процессуального кодекса.</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lastRenderedPageBreak/>
        <w:t>Судом установлено, что 26 мая 2021 г. между АО "Институт "</w:t>
      </w:r>
      <w:proofErr w:type="spellStart"/>
      <w:r w:rsidRPr="00670DF2">
        <w:rPr>
          <w:rFonts w:ascii="Arial" w:eastAsia="Microsoft YaHei" w:hAnsi="Arial" w:cs="Arial"/>
          <w:bCs/>
          <w:color w:val="auto"/>
          <w:sz w:val="24"/>
          <w:lang w:bidi="ar-SA"/>
        </w:rPr>
        <w:t>Оргэнергострой</w:t>
      </w:r>
      <w:proofErr w:type="spellEnd"/>
      <w:r w:rsidRPr="00670DF2">
        <w:rPr>
          <w:rFonts w:ascii="Arial" w:eastAsia="Microsoft YaHei" w:hAnsi="Arial" w:cs="Arial"/>
          <w:bCs/>
          <w:color w:val="auto"/>
          <w:sz w:val="24"/>
          <w:lang w:bidi="ar-SA"/>
        </w:rPr>
        <w:t xml:space="preserve">" и Ч. заключен трудовой договор N 218, по условиям которого истец </w:t>
      </w:r>
      <w:proofErr w:type="gramStart"/>
      <w:r w:rsidRPr="00670DF2">
        <w:rPr>
          <w:rFonts w:ascii="Arial" w:eastAsia="Microsoft YaHei" w:hAnsi="Arial" w:cs="Arial"/>
          <w:bCs/>
          <w:color w:val="auto"/>
          <w:sz w:val="24"/>
          <w:lang w:bidi="ar-SA"/>
        </w:rPr>
        <w:t>принята</w:t>
      </w:r>
      <w:proofErr w:type="gramEnd"/>
      <w:r w:rsidRPr="00670DF2">
        <w:rPr>
          <w:rFonts w:ascii="Arial" w:eastAsia="Microsoft YaHei" w:hAnsi="Arial" w:cs="Arial"/>
          <w:bCs/>
          <w:color w:val="auto"/>
          <w:sz w:val="24"/>
          <w:lang w:bidi="ar-SA"/>
        </w:rPr>
        <w:t xml:space="preserve"> на работу в должности начальника экономического отдела проекта "Логистические комплексы".</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12 августа 2021 г. трудовой договор прекращен в соответствии с соглашением о расторжении от 9 августа 2021 г., согласно пункту 2 которого ответчик принял на себя обязательство по выплате истцу, помимо заработной платы и компенсации за неиспользованный отпуск, дополнительную выплату 380 000 руб.</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В период с 16 по 24 августа 2021 г. истцу выплачены денежные средства в качестве расчета при увольнении, с дополнительной выплаты удержан налог на доходы физических лиц в размере 13 процентов, что составляет 49 400 руб.</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670DF2">
        <w:rPr>
          <w:rFonts w:ascii="Arial" w:eastAsia="Microsoft YaHei" w:hAnsi="Arial" w:cs="Arial"/>
          <w:bCs/>
          <w:color w:val="auto"/>
          <w:sz w:val="24"/>
          <w:lang w:bidi="ar-SA"/>
        </w:rPr>
        <w:t>Разрешая спор и отказывая в удовлетворении исковых требований, суд первой инстанции, руководствуясь частью третьей статьи 11, пунктом 1 части первой статьи 77, статьями 78, 178 Трудового кодекса Российской Федерации (далее - Трудовой кодекс), пунктом 1 статьи 217 Налогового кодекса Российской Федерации (далее - Налоговый кодекс), установив, что соглашением, заключенным сторонами 9 августа 2021 г., предусмотрен обязательный вычет налога на доходы физических лиц</w:t>
      </w:r>
      <w:proofErr w:type="gramEnd"/>
      <w:r w:rsidRPr="00670DF2">
        <w:rPr>
          <w:rFonts w:ascii="Arial" w:eastAsia="Microsoft YaHei" w:hAnsi="Arial" w:cs="Arial"/>
          <w:bCs/>
          <w:color w:val="auto"/>
          <w:sz w:val="24"/>
          <w:lang w:bidi="ar-SA"/>
        </w:rPr>
        <w:t xml:space="preserve"> на дополнительную выплату, не </w:t>
      </w:r>
      <w:proofErr w:type="gramStart"/>
      <w:r w:rsidRPr="00670DF2">
        <w:rPr>
          <w:rFonts w:ascii="Arial" w:eastAsia="Microsoft YaHei" w:hAnsi="Arial" w:cs="Arial"/>
          <w:bCs/>
          <w:color w:val="auto"/>
          <w:sz w:val="24"/>
          <w:lang w:bidi="ar-SA"/>
        </w:rPr>
        <w:t>квалифицировав ее правовую природу как компенсационная выплата или выходное</w:t>
      </w:r>
      <w:proofErr w:type="gramEnd"/>
      <w:r w:rsidRPr="00670DF2">
        <w:rPr>
          <w:rFonts w:ascii="Arial" w:eastAsia="Microsoft YaHei" w:hAnsi="Arial" w:cs="Arial"/>
          <w:bCs/>
          <w:color w:val="auto"/>
          <w:sz w:val="24"/>
          <w:lang w:bidi="ar-SA"/>
        </w:rPr>
        <w:t xml:space="preserve"> пособие, пришел к выводу об обоснованности начисления на спорную выплату ответчиком налога на доходы физических лиц.</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С выводами суда первой инстанции согласился суд апелляционной инстанции.</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Суд кассационной инстанции полагает, что выводы, содержащиеся в обжалуемых судебных постановлениях, соответствуют фактическим обстоятельствам дела, установленным судом, вышеуказанным нормам материального права, регулирующим спорные правоотношения.</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 xml:space="preserve">С доводом кассационной жалобы о том, что указанная в соглашении дополнительная выплата являлась компенсацией уволенному сотруднику потери дохода, то есть выходным пособием, поскольку произведена в связи с расторжением трудового договора </w:t>
      </w:r>
      <w:proofErr w:type="gramStart"/>
      <w:r w:rsidRPr="00670DF2">
        <w:rPr>
          <w:rFonts w:ascii="Arial" w:eastAsia="Microsoft YaHei" w:hAnsi="Arial" w:cs="Arial"/>
          <w:bCs/>
          <w:color w:val="auto"/>
          <w:sz w:val="24"/>
          <w:lang w:bidi="ar-SA"/>
        </w:rPr>
        <w:t>согласиться</w:t>
      </w:r>
      <w:proofErr w:type="gramEnd"/>
      <w:r w:rsidRPr="00670DF2">
        <w:rPr>
          <w:rFonts w:ascii="Arial" w:eastAsia="Microsoft YaHei" w:hAnsi="Arial" w:cs="Arial"/>
          <w:bCs/>
          <w:color w:val="auto"/>
          <w:sz w:val="24"/>
          <w:lang w:bidi="ar-SA"/>
        </w:rPr>
        <w:t xml:space="preserve"> нельзя.</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В статье 178 Трудового кодекса приведен перечень оснований для выплаты работникам выходных пособий в различных размерах и в определенных случаях прекращения трудового договора.</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670DF2">
        <w:rPr>
          <w:rFonts w:ascii="Arial" w:eastAsia="Microsoft YaHei" w:hAnsi="Arial" w:cs="Arial"/>
          <w:bCs/>
          <w:color w:val="auto"/>
          <w:sz w:val="24"/>
          <w:lang w:bidi="ar-SA"/>
        </w:rPr>
        <w:t>Так, выходные пособия выплачиваются работникам при расторжении трудового договора в связи с ликвидацией организации либо сокращением численности штата работников организации, а также в связи с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призывом работника</w:t>
      </w:r>
      <w:proofErr w:type="gramEnd"/>
      <w:r w:rsidRPr="00670DF2">
        <w:rPr>
          <w:rFonts w:ascii="Arial" w:eastAsia="Microsoft YaHei" w:hAnsi="Arial" w:cs="Arial"/>
          <w:bCs/>
          <w:color w:val="auto"/>
          <w:sz w:val="24"/>
          <w:lang w:bidi="ar-SA"/>
        </w:rPr>
        <w:t xml:space="preserve"> </w:t>
      </w:r>
      <w:proofErr w:type="gramStart"/>
      <w:r w:rsidRPr="00670DF2">
        <w:rPr>
          <w:rFonts w:ascii="Arial" w:eastAsia="Microsoft YaHei" w:hAnsi="Arial" w:cs="Arial"/>
          <w:bCs/>
          <w:color w:val="auto"/>
          <w:sz w:val="24"/>
          <w:lang w:bidi="ar-SA"/>
        </w:rPr>
        <w:t>на военную службу или направлением его на заменяющую ее альтернативную гражданскую службу, восстановлением на работе работника, ранее выполнявшего эту работу, отказом работника от перевода на работу в другую местность вместе с работодателем,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отказом работника от</w:t>
      </w:r>
      <w:proofErr w:type="gramEnd"/>
      <w:r w:rsidRPr="00670DF2">
        <w:rPr>
          <w:rFonts w:ascii="Arial" w:eastAsia="Microsoft YaHei" w:hAnsi="Arial" w:cs="Arial"/>
          <w:bCs/>
          <w:color w:val="auto"/>
          <w:sz w:val="24"/>
          <w:lang w:bidi="ar-SA"/>
        </w:rPr>
        <w:t xml:space="preserve"> продолжения работы в связи с изменением определенных сторонами условий трудового договора.</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Прекращение трудового договора по соглашению сторон является одним из общих оснований прекращения трудового договора согласно пункту 1 части первой статьи 77 Трудового кодекса.</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670DF2">
        <w:rPr>
          <w:rFonts w:ascii="Arial" w:eastAsia="Microsoft YaHei" w:hAnsi="Arial" w:cs="Arial"/>
          <w:bCs/>
          <w:color w:val="auto"/>
          <w:sz w:val="24"/>
          <w:lang w:bidi="ar-SA"/>
        </w:rPr>
        <w:lastRenderedPageBreak/>
        <w:t>В соответствии разъяснениями Министерства финансов Российской Федерации по применению абзаца седьмого пункта 1 статьи 217 Налогового кодекса, изложенными в письме от 1 декабря 2021 г. N 03-04-07/97412, не подлежат обложению налогом на доходы физических лиц, все виды компенсационных выплат, установленных законодательством Российской Федерации, связанных, в частности, с увольнением работников, за исключением сумм выплат в виде выходного пособия, среднего месячного</w:t>
      </w:r>
      <w:proofErr w:type="gramEnd"/>
      <w:r w:rsidRPr="00670DF2">
        <w:rPr>
          <w:rFonts w:ascii="Arial" w:eastAsia="Microsoft YaHei" w:hAnsi="Arial" w:cs="Arial"/>
          <w:bCs/>
          <w:color w:val="auto"/>
          <w:sz w:val="24"/>
          <w:lang w:bidi="ar-SA"/>
        </w:rPr>
        <w:t xml:space="preserve">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Определяющее значение для целей налогообложения имеет характер выплаты и ее соответствие вышеперечисленным признакам, позволяющим отнести ее к числу именно компенсаций при увольнении.</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Главой 27 Трудового кодекса регламентировано предоставление работникам гарантий и компенсаций, связанных с расторжением трудового договора, приведен перечень оснований для выплаты работникам выходных пособий в различных размерах и в определенных случаях расторжения трудового договора. Таким образом, обязанность работодателя по выплате выходного пособия установлена не при любом увольнении, а только при расторжении трудового договора по указанным в законе основаниям.</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 xml:space="preserve">Из материалов дела следует, что расторжение трудового договора произведено по соглашению сторон, в </w:t>
      </w:r>
      <w:proofErr w:type="gramStart"/>
      <w:r w:rsidRPr="00670DF2">
        <w:rPr>
          <w:rFonts w:ascii="Arial" w:eastAsia="Microsoft YaHei" w:hAnsi="Arial" w:cs="Arial"/>
          <w:bCs/>
          <w:color w:val="auto"/>
          <w:sz w:val="24"/>
          <w:lang w:bidi="ar-SA"/>
        </w:rPr>
        <w:t>связи</w:t>
      </w:r>
      <w:proofErr w:type="gramEnd"/>
      <w:r w:rsidRPr="00670DF2">
        <w:rPr>
          <w:rFonts w:ascii="Arial" w:eastAsia="Microsoft YaHei" w:hAnsi="Arial" w:cs="Arial"/>
          <w:bCs/>
          <w:color w:val="auto"/>
          <w:sz w:val="24"/>
          <w:lang w:bidi="ar-SA"/>
        </w:rPr>
        <w:t xml:space="preserve"> с чем установленных действующим трудовым законодательством оснований возникновения на стороне работодателя обязанности по выплате увольняемому работнику выходного пособия или иных компенсаций, на которые не распространяется налогообложение, не имеется.</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При таких обстоятельствах суд кассационной инстанции не находит оснований для удовлетворения кассационной жалобы и отмены вступивших в законную силу судебных актов.</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На основании изложенного и руководствуясь статьями 390, 390.1 Гражданского процессуального кодекса Российской Федерации, Третий кассационный суд общей юрисдикции</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определил:</w:t>
      </w:r>
    </w:p>
    <w:p w:rsidR="00670DF2" w:rsidRPr="00670DF2"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5E49D5" w:rsidRDefault="00670DF2" w:rsidP="00670DF2">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670DF2">
        <w:rPr>
          <w:rFonts w:ascii="Arial" w:eastAsia="Microsoft YaHei" w:hAnsi="Arial" w:cs="Arial"/>
          <w:bCs/>
          <w:color w:val="auto"/>
          <w:sz w:val="24"/>
          <w:lang w:bidi="ar-SA"/>
        </w:rPr>
        <w:t>решение Приморского районного суда города Санкт-Петербурга от 14 октября 2022 г. и апелляционное определение Санкт-Петербургского городского суда от 30 марта 2023 г. оставить без изменения, кассационную жалобу Ч. - без удовлетворения.</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МИНИСТЕРСТВО ФИНАНСОВ РОССИЙСКОЙ ФЕДЕРАЦИИ</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ФЕДЕРАЛЬНАЯ НАЛОГОВАЯ СЛУЖБА</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ПИСЬМО</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от 12 мая 2025 г. N БС-4-11/4601@</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lastRenderedPageBreak/>
        <w:t>Федеральная налоговая служба направляет для сведения и использования в работе письмо Департамента налоговой политики Министерства финансов Российской Федерации от 30.04.2025 N 03-04-07/43998 по вопросу исчисления размера среднего месячного заработка в целях применения абзаца седьмого пункта 1 статьи 217 Налогового кодекса Российской Федерации.</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Доведите указанное письмо до нижестоящих налоговых органов.</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Действительный</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государственный советник</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Российской Федерации</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2 класса</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С.Л.БОНДАРЧУК</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Приложение</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МИНИСТЕРСТВО ФИНАНСОВ РОССИЙСКОЙ ФЕДЕРАЦИИ</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ПИСЬМО</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от 30 апреля 2025 г. N 03-04-07/43998</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Департамент налоговой политики (далее - Департамент) рассмотрел письмо по вопросу исчисления размера среднего месячного заработка в целях применения абзаца седьмого пункта 1 статьи 217 Налогового кодекса Российской Федерации (далее - Кодекс) и сообщает следующее.</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933F4">
        <w:rPr>
          <w:rFonts w:ascii="Arial" w:eastAsia="Microsoft YaHei" w:hAnsi="Arial" w:cs="Arial"/>
          <w:bCs/>
          <w:color w:val="auto"/>
          <w:sz w:val="24"/>
          <w:lang w:bidi="ar-SA"/>
        </w:rPr>
        <w:t>В соответствии с абзацем седьмым пункта 1 статьи 217 Кодекса не подлежат обложению налогом на доходы физических лиц, если иное не предусмотрено данным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в частности, с увольнением физических лиц, за</w:t>
      </w:r>
      <w:proofErr w:type="gramEnd"/>
      <w:r w:rsidRPr="00B933F4">
        <w:rPr>
          <w:rFonts w:ascii="Arial" w:eastAsia="Microsoft YaHei" w:hAnsi="Arial" w:cs="Arial"/>
          <w:bCs/>
          <w:color w:val="auto"/>
          <w:sz w:val="24"/>
          <w:lang w:bidi="ar-SA"/>
        </w:rPr>
        <w:t xml:space="preserve"> </w:t>
      </w:r>
      <w:proofErr w:type="gramStart"/>
      <w:r w:rsidRPr="00B933F4">
        <w:rPr>
          <w:rFonts w:ascii="Arial" w:eastAsia="Microsoft YaHei" w:hAnsi="Arial" w:cs="Arial"/>
          <w:bCs/>
          <w:color w:val="auto"/>
          <w:sz w:val="24"/>
          <w:lang w:bidi="ar-SA"/>
        </w:rPr>
        <w:t>исключением сумм выплат в части, превышающей в целом трехкратный размер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районах Крайнего Севера и приравненных к ним местностях, в части, превышающей шестикратный размер такого среднего месячного</w:t>
      </w:r>
      <w:proofErr w:type="gramEnd"/>
      <w:r w:rsidRPr="00B933F4">
        <w:rPr>
          <w:rFonts w:ascii="Arial" w:eastAsia="Microsoft YaHei" w:hAnsi="Arial" w:cs="Arial"/>
          <w:bCs/>
          <w:color w:val="auto"/>
          <w:sz w:val="24"/>
          <w:lang w:bidi="ar-SA"/>
        </w:rPr>
        <w:t xml:space="preserve"> заработка (дохода, денежного довольствия).</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Порядок исчисления пособия по беременности и родам и ежемесячного пособия по уходу за ребенком установлен, в частности, Федеральным законом от 29.12.2006 N 255-</w:t>
      </w:r>
      <w:r w:rsidRPr="00B933F4">
        <w:rPr>
          <w:rFonts w:ascii="Arial" w:eastAsia="Microsoft YaHei" w:hAnsi="Arial" w:cs="Arial"/>
          <w:bCs/>
          <w:color w:val="auto"/>
          <w:sz w:val="24"/>
          <w:lang w:bidi="ar-SA"/>
        </w:rPr>
        <w:lastRenderedPageBreak/>
        <w:t>ФЗ "Об обязательном социальном страховании на случай временной нетрудоспособности и в связи с материнством" (далее - Федеральный закон N 255-ФЗ).</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933F4">
        <w:rPr>
          <w:rFonts w:ascii="Arial" w:eastAsia="Microsoft YaHei" w:hAnsi="Arial" w:cs="Arial"/>
          <w:bCs/>
          <w:color w:val="auto"/>
          <w:sz w:val="24"/>
          <w:lang w:bidi="ar-SA"/>
        </w:rPr>
        <w:t>На основании статьи 14 Федерального закона N 255-ФЗ Постановлением Правительства Российской Федерации от 11.09.2021 N 1540 утверждено Положение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 (далее - Положение N 1540).</w:t>
      </w:r>
      <w:proofErr w:type="gramEnd"/>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В этой связи нормы, в частности, Федерального закона N 255-ФЗ и Положения N 1540 в части порядка исчисления размера среднего заработка при назначении пособия по беременности и родам и ежемесячного пособия по уходу за ребенком применяются также для целей применения абзаца седьмого пункта 1 статьи 217 Кодекса.</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933F4">
        <w:rPr>
          <w:rFonts w:ascii="Arial" w:eastAsia="Microsoft YaHei" w:hAnsi="Arial" w:cs="Arial"/>
          <w:bCs/>
          <w:color w:val="auto"/>
          <w:sz w:val="24"/>
          <w:lang w:bidi="ar-SA"/>
        </w:rPr>
        <w:t>Так, для целей применения абзаца седьмого пункта 1 статьи 217 Кодекса средний месячный заработок исчисляется с учетом положений, установленных частью 1 статьи 14 Федерального закона N 255-ФЗ и пунктами 5 и 7 Положения N 1540, путем исчисления его за два календарных года, предшествующих году увольнения, в том числе за время работы (службы, иной деятельности) у другого работодателя и возможностью замены</w:t>
      </w:r>
      <w:proofErr w:type="gramEnd"/>
      <w:r w:rsidRPr="00B933F4">
        <w:rPr>
          <w:rFonts w:ascii="Arial" w:eastAsia="Microsoft YaHei" w:hAnsi="Arial" w:cs="Arial"/>
          <w:bCs/>
          <w:color w:val="auto"/>
          <w:sz w:val="24"/>
          <w:lang w:bidi="ar-SA"/>
        </w:rPr>
        <w:t xml:space="preserve"> лет в случае, если в двух календарных годах, непосредственно предшествующих году увольнения либо в одном из указанных годов работник находился в отпуске по беременности и родам и (или) в отпуске по уходу за ребенком предшествующими календарными годами (календарным годом).</w:t>
      </w:r>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933F4">
        <w:rPr>
          <w:rFonts w:ascii="Arial" w:eastAsia="Microsoft YaHei" w:hAnsi="Arial" w:cs="Arial"/>
          <w:bCs/>
          <w:color w:val="auto"/>
          <w:sz w:val="24"/>
          <w:lang w:bidi="ar-SA"/>
        </w:rPr>
        <w:t>По мнению Департамента, при отсутствии у работодателя сведений о среднем заработке работника за два календарных года, предшествующих году его увольнения, средний месячный заработок для целей применения абзаца седьмого пункта 1 статьи 217 Кодекса, может быть рассчитан с учетом положений части 1.1 статьи 14 Федерального закона N 255-ФЗ и пункта 8 Положения N 1540.</w:t>
      </w:r>
      <w:proofErr w:type="gramEnd"/>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B933F4">
        <w:rPr>
          <w:rFonts w:ascii="Arial" w:eastAsia="Microsoft YaHei" w:hAnsi="Arial" w:cs="Arial"/>
          <w:bCs/>
          <w:color w:val="auto"/>
          <w:sz w:val="24"/>
          <w:lang w:bidi="ar-SA"/>
        </w:rPr>
        <w:t>С учетом положений части 5.1 статьи 14 Федерального закона N 255-ФЗ и пункта 24 Положения N 1540 средний месячный заработок для целей применения абзаца седьмого пункта 1 статьи 217 Кодекса рассчитывается путем умножения на 30,4 среднего дневного заработка, рассчитанного в соответствии с частями 3.1 и 3.2 статьи 14 Федерального закона N 255-ФЗ и пунктом 13 Положения N 1540.</w:t>
      </w:r>
      <w:proofErr w:type="gramEnd"/>
    </w:p>
    <w:p w:rsidR="00B933F4" w:rsidRPr="00B933F4"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Кроме того, для определения среднего месячного заработка в целях применения абзаца седьмого пункта 1 статьи 217 Кодекса размер среднего дневного заработка не должен превышать установленные частью 3.3 статьи 14 Федерального закона N 255-ФЗ и пунктом 13.1 Положения N 1540 лимиты.</w:t>
      </w:r>
    </w:p>
    <w:p w:rsidR="00716EB7" w:rsidRDefault="00B933F4" w:rsidP="00B933F4">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B933F4">
        <w:rPr>
          <w:rFonts w:ascii="Arial" w:eastAsia="Microsoft YaHei" w:hAnsi="Arial" w:cs="Arial"/>
          <w:bCs/>
          <w:color w:val="auto"/>
          <w:sz w:val="24"/>
          <w:lang w:bidi="ar-SA"/>
        </w:rPr>
        <w:t>При этом средний месячный заработок для целей применения абзаца седьмого пункта 1 статьи 217 Кодекса не должен превышать лимиты, установленные частью 3.2 статьи 14 Федерального закона N 255-ФЗ и пунктом 20 Положения N 1540.</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
          <w:bCs/>
          <w:color w:val="auto"/>
          <w:sz w:val="24"/>
          <w:lang w:bidi="ar-SA"/>
        </w:rPr>
        <w:t>Письмо ФНС России от 29.06.2017 N СА-4-7/12540@</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Федеральная налоговая служба </w:t>
      </w:r>
      <w:r w:rsidRPr="007C357C">
        <w:rPr>
          <w:rFonts w:ascii="Arial" w:eastAsia="Microsoft YaHei" w:hAnsi="Arial" w:cs="Arial"/>
          <w:b/>
          <w:bCs/>
          <w:color w:val="auto"/>
          <w:sz w:val="24"/>
          <w:lang w:bidi="ar-SA"/>
        </w:rPr>
        <w:t xml:space="preserve">направляет для использования в работе </w:t>
      </w:r>
      <w:r w:rsidRPr="007C357C">
        <w:rPr>
          <w:rFonts w:ascii="Arial" w:eastAsia="Microsoft YaHei" w:hAnsi="Arial" w:cs="Arial"/>
          <w:bCs/>
          <w:color w:val="auto"/>
          <w:sz w:val="24"/>
          <w:lang w:bidi="ar-SA"/>
        </w:rPr>
        <w:t>обзор правовых позиций, отраженных в судебных актах Конституционного Суда РФ и Верховного Суда РФ, принятых во втором квартале 2017 года по вопросам налогообложения.</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
          <w:bCs/>
          <w:color w:val="auto"/>
          <w:sz w:val="24"/>
          <w:lang w:bidi="ar-SA"/>
        </w:rPr>
        <w:lastRenderedPageBreak/>
        <w:t>9. Единовременные выплаты, произведенные в пользу работников при расторжении трудовых договоров по соглашению сторон, выплаченные в пределах, установленных пунктом 3 статьи 217 НК РФ, не облагаются НДФЛ</w:t>
      </w:r>
      <w:r w:rsidRPr="007C357C">
        <w:rPr>
          <w:rFonts w:ascii="Arial" w:eastAsia="Microsoft YaHei" w:hAnsi="Arial" w:cs="Arial"/>
          <w:bCs/>
          <w:color w:val="auto"/>
          <w:sz w:val="24"/>
          <w:lang w:bidi="ar-SA"/>
        </w:rPr>
        <w:t>.</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Инспекция в ходе выездной налоговой проверки пришла к выводу о </w:t>
      </w:r>
      <w:proofErr w:type="spellStart"/>
      <w:r w:rsidRPr="007C357C">
        <w:rPr>
          <w:rFonts w:ascii="Arial" w:eastAsia="Microsoft YaHei" w:hAnsi="Arial" w:cs="Arial"/>
          <w:bCs/>
          <w:color w:val="auto"/>
          <w:sz w:val="24"/>
          <w:lang w:bidi="ar-SA"/>
        </w:rPr>
        <w:t>неудержании</w:t>
      </w:r>
      <w:proofErr w:type="spellEnd"/>
      <w:r w:rsidRPr="007C357C">
        <w:rPr>
          <w:rFonts w:ascii="Arial" w:eastAsia="Microsoft YaHei" w:hAnsi="Arial" w:cs="Arial"/>
          <w:bCs/>
          <w:color w:val="auto"/>
          <w:sz w:val="24"/>
          <w:lang w:bidi="ar-SA"/>
        </w:rPr>
        <w:t xml:space="preserve"> и </w:t>
      </w:r>
      <w:proofErr w:type="spellStart"/>
      <w:r w:rsidRPr="007C357C">
        <w:rPr>
          <w:rFonts w:ascii="Arial" w:eastAsia="Microsoft YaHei" w:hAnsi="Arial" w:cs="Arial"/>
          <w:bCs/>
          <w:color w:val="auto"/>
          <w:sz w:val="24"/>
          <w:lang w:bidi="ar-SA"/>
        </w:rPr>
        <w:t>неперечислении</w:t>
      </w:r>
      <w:proofErr w:type="spellEnd"/>
      <w:r w:rsidRPr="007C357C">
        <w:rPr>
          <w:rFonts w:ascii="Arial" w:eastAsia="Microsoft YaHei" w:hAnsi="Arial" w:cs="Arial"/>
          <w:bCs/>
          <w:color w:val="auto"/>
          <w:sz w:val="24"/>
          <w:lang w:bidi="ar-SA"/>
        </w:rPr>
        <w:t xml:space="preserve"> обществом в бюджет НДФЛ с единовременных выплат, произведенных в пользу работников </w:t>
      </w:r>
      <w:r w:rsidRPr="007C357C">
        <w:rPr>
          <w:rFonts w:ascii="Arial" w:eastAsia="Microsoft YaHei" w:hAnsi="Arial" w:cs="Arial"/>
          <w:b/>
          <w:bCs/>
          <w:color w:val="auto"/>
          <w:sz w:val="24"/>
          <w:lang w:bidi="ar-SA"/>
        </w:rPr>
        <w:t>при расторжении трудовых договоров по соглашению сторон</w:t>
      </w:r>
      <w:r w:rsidRPr="007C357C">
        <w:rPr>
          <w:rFonts w:ascii="Arial" w:eastAsia="Microsoft YaHei" w:hAnsi="Arial" w:cs="Arial"/>
          <w:bCs/>
          <w:color w:val="auto"/>
          <w:sz w:val="24"/>
          <w:lang w:bidi="ar-SA"/>
        </w:rPr>
        <w:t>.</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По мнению налогового органа, у работодателя отсутствует законодательно установленная обязанность по выплате указанным работникам единовременной денежной компенсации при увольнении по соглашению сторон, в </w:t>
      </w:r>
      <w:proofErr w:type="gramStart"/>
      <w:r w:rsidRPr="007C357C">
        <w:rPr>
          <w:rFonts w:ascii="Arial" w:eastAsia="Microsoft YaHei" w:hAnsi="Arial" w:cs="Arial"/>
          <w:bCs/>
          <w:color w:val="auto"/>
          <w:sz w:val="24"/>
          <w:lang w:bidi="ar-SA"/>
        </w:rPr>
        <w:t>связи</w:t>
      </w:r>
      <w:proofErr w:type="gramEnd"/>
      <w:r w:rsidRPr="007C357C">
        <w:rPr>
          <w:rFonts w:ascii="Arial" w:eastAsia="Microsoft YaHei" w:hAnsi="Arial" w:cs="Arial"/>
          <w:bCs/>
          <w:color w:val="auto"/>
          <w:sz w:val="24"/>
          <w:lang w:bidi="ar-SA"/>
        </w:rPr>
        <w:t xml:space="preserve"> с чем положения пункта 3 статьи 217 НК РФ в отношении выплаченных сумм не применяются.</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Однако Судебная коллегия по экономическим спорам Верховного Суда Российской Федерации поддержала позицию суда апелляционной инстанции о том, что трудовое законодательство не содержит запрета на установление непосредственно в трудовом или коллективном договоре размера и условий для выплаты выходного пособия. </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Поскольку федеральный законодатель определил перечень доходов, подлежащих освобождению от обложения НДФЛ, распространив льготу на компенсационные выплаты, связанные с увольнением работников, </w:t>
      </w:r>
      <w:r w:rsidRPr="007C357C">
        <w:rPr>
          <w:rFonts w:ascii="Arial" w:eastAsia="Microsoft YaHei" w:hAnsi="Arial" w:cs="Arial"/>
          <w:b/>
          <w:bCs/>
          <w:color w:val="auto"/>
          <w:sz w:val="24"/>
          <w:lang w:bidi="ar-SA"/>
        </w:rPr>
        <w:t>положения пункта 3 статьи 217 НК РФ применяются независимо от основания увольнения и должности, занимаемой работником</w:t>
      </w:r>
      <w:r w:rsidRPr="007C357C">
        <w:rPr>
          <w:rFonts w:ascii="Arial" w:eastAsia="Microsoft YaHei" w:hAnsi="Arial" w:cs="Arial"/>
          <w:bCs/>
          <w:color w:val="auto"/>
          <w:sz w:val="24"/>
          <w:lang w:bidi="ar-SA"/>
        </w:rPr>
        <w:t>.</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Отменяя решение налогового органа в рассматриваемой части, Верховный Суд РФ указал, что </w:t>
      </w:r>
      <w:r w:rsidRPr="007C357C">
        <w:rPr>
          <w:rFonts w:ascii="Arial" w:eastAsia="Microsoft YaHei" w:hAnsi="Arial" w:cs="Arial"/>
          <w:b/>
          <w:bCs/>
          <w:color w:val="auto"/>
          <w:sz w:val="24"/>
          <w:lang w:bidi="ar-SA"/>
        </w:rPr>
        <w:t>выходное пособие, выплачиваемое работнику при расторжении трудового договора по соглашению сторон</w:t>
      </w:r>
      <w:r w:rsidRPr="007C357C">
        <w:rPr>
          <w:rFonts w:ascii="Arial" w:eastAsia="Microsoft YaHei" w:hAnsi="Arial" w:cs="Arial"/>
          <w:bCs/>
          <w:color w:val="auto"/>
          <w:sz w:val="24"/>
          <w:lang w:bidi="ar-SA"/>
        </w:rPr>
        <w:t xml:space="preserve">, </w:t>
      </w:r>
      <w:r w:rsidRPr="007C357C">
        <w:rPr>
          <w:rFonts w:ascii="Arial" w:eastAsia="Microsoft YaHei" w:hAnsi="Arial" w:cs="Arial"/>
          <w:b/>
          <w:bCs/>
          <w:color w:val="auto"/>
          <w:sz w:val="24"/>
          <w:lang w:bidi="ar-SA"/>
        </w:rPr>
        <w:t>следует рассматривать в качестве компенсационной выплаты при увольнении, установленной законодательством Российской Федерации</w:t>
      </w:r>
      <w:r w:rsidRPr="007C357C">
        <w:rPr>
          <w:rFonts w:ascii="Arial" w:eastAsia="Microsoft YaHei" w:hAnsi="Arial" w:cs="Arial"/>
          <w:bCs/>
          <w:color w:val="auto"/>
          <w:sz w:val="24"/>
          <w:lang w:bidi="ar-SA"/>
        </w:rPr>
        <w:t xml:space="preserve">. </w:t>
      </w:r>
    </w:p>
    <w:p w:rsidR="007C357C" w:rsidRPr="007C357C" w:rsidRDefault="007C357C" w:rsidP="007C357C">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C357C">
        <w:rPr>
          <w:rFonts w:ascii="Arial" w:eastAsia="Microsoft YaHei" w:hAnsi="Arial" w:cs="Arial"/>
          <w:bCs/>
          <w:color w:val="auto"/>
          <w:sz w:val="24"/>
          <w:lang w:bidi="ar-SA"/>
        </w:rPr>
        <w:t xml:space="preserve">Данная позиция уже высказывалась </w:t>
      </w:r>
      <w:r w:rsidRPr="007C357C">
        <w:rPr>
          <w:rFonts w:ascii="Arial" w:eastAsia="Microsoft YaHei" w:hAnsi="Arial" w:cs="Arial"/>
          <w:b/>
          <w:bCs/>
          <w:color w:val="auto"/>
          <w:sz w:val="24"/>
          <w:lang w:bidi="ar-SA"/>
        </w:rPr>
        <w:t>Судебной коллегией по экономическим спорам Верховного Суда Российской Федерации в Определении от 20.12.2016 N 304-КГ16-12189</w:t>
      </w:r>
      <w:r w:rsidRPr="007C357C">
        <w:rPr>
          <w:rFonts w:ascii="Arial" w:eastAsia="Microsoft YaHei" w:hAnsi="Arial" w:cs="Arial"/>
          <w:bCs/>
          <w:color w:val="auto"/>
          <w:sz w:val="24"/>
          <w:lang w:bidi="ar-SA"/>
        </w:rPr>
        <w:t xml:space="preserve"> при решении сходного вопроса о взимании обязательных страховых взносов.</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E904BD" w:rsidRPr="00E904BD" w:rsidRDefault="00E904BD">
      <w:pPr>
        <w:widowControl w:val="0"/>
        <w:autoSpaceDE w:val="0"/>
        <w:autoSpaceDN w:val="0"/>
        <w:adjustRightInd w:val="0"/>
        <w:spacing w:line="240" w:lineRule="auto"/>
        <w:rPr>
          <w:rFonts w:ascii="Tahoma" w:hAnsi="Tahoma" w:cs="Tahoma"/>
          <w:color w:val="000000" w:themeColor="text1"/>
          <w:sz w:val="20"/>
          <w:szCs w:val="20"/>
        </w:rPr>
      </w:pPr>
      <w:r w:rsidRPr="00E904BD">
        <w:rPr>
          <w:rFonts w:ascii="Tahoma" w:hAnsi="Tahoma" w:cs="Tahoma"/>
          <w:color w:val="000000" w:themeColor="text1"/>
          <w:sz w:val="20"/>
          <w:szCs w:val="20"/>
        </w:rPr>
        <w:t xml:space="preserve">Документ предоставлен </w:t>
      </w:r>
      <w:hyperlink r:id="rId15" w:history="1">
        <w:proofErr w:type="spellStart"/>
        <w:r w:rsidRPr="00E904BD">
          <w:rPr>
            <w:rFonts w:ascii="Tahoma" w:hAnsi="Tahoma" w:cs="Tahoma"/>
            <w:color w:val="000000" w:themeColor="text1"/>
            <w:sz w:val="20"/>
            <w:szCs w:val="20"/>
          </w:rPr>
          <w:t>КонсультантПлюс</w:t>
        </w:r>
        <w:proofErr w:type="spellEnd"/>
      </w:hyperlink>
      <w:r w:rsidRPr="00E904BD">
        <w:rPr>
          <w:rFonts w:ascii="Tahoma" w:hAnsi="Tahoma" w:cs="Tahoma"/>
          <w:color w:val="000000" w:themeColor="text1"/>
          <w:sz w:val="20"/>
          <w:szCs w:val="20"/>
        </w:rPr>
        <w:br/>
      </w:r>
    </w:p>
    <w:p w:rsidR="00E904BD" w:rsidRPr="00E904BD" w:rsidRDefault="00E904BD">
      <w:pPr>
        <w:widowControl w:val="0"/>
        <w:autoSpaceDE w:val="0"/>
        <w:autoSpaceDN w:val="0"/>
        <w:adjustRightInd w:val="0"/>
        <w:spacing w:line="240" w:lineRule="auto"/>
        <w:jc w:val="both"/>
        <w:outlineLvl w:val="0"/>
        <w:rPr>
          <w:rFonts w:ascii="Arial" w:hAnsi="Arial" w:cs="Arial"/>
          <w:color w:val="000000" w:themeColor="text1"/>
          <w:sz w:val="24"/>
        </w:rPr>
      </w:pPr>
    </w:p>
    <w:tbl>
      <w:tblPr>
        <w:tblW w:w="5000" w:type="pct"/>
        <w:tblCellMar>
          <w:left w:w="0" w:type="dxa"/>
          <w:right w:w="0" w:type="dxa"/>
        </w:tblCellMar>
        <w:tblLook w:val="0000" w:firstRow="0" w:lastRow="0" w:firstColumn="0" w:lastColumn="0" w:noHBand="0" w:noVBand="0"/>
      </w:tblPr>
      <w:tblGrid>
        <w:gridCol w:w="5102"/>
        <w:gridCol w:w="5103"/>
      </w:tblGrid>
      <w:tr w:rsidR="00E904BD" w:rsidRPr="00E904BD">
        <w:tc>
          <w:tcPr>
            <w:tcW w:w="5102" w:type="dxa"/>
          </w:tcPr>
          <w:p w:rsidR="00E904BD" w:rsidRPr="00E904BD" w:rsidRDefault="00E904BD">
            <w:pPr>
              <w:widowControl w:val="0"/>
              <w:autoSpaceDE w:val="0"/>
              <w:autoSpaceDN w:val="0"/>
              <w:adjustRightInd w:val="0"/>
              <w:spacing w:line="240" w:lineRule="auto"/>
              <w:rPr>
                <w:rFonts w:ascii="Arial" w:hAnsi="Arial" w:cs="Arial"/>
                <w:color w:val="000000" w:themeColor="text1"/>
                <w:sz w:val="24"/>
              </w:rPr>
            </w:pPr>
            <w:r w:rsidRPr="00E904BD">
              <w:rPr>
                <w:rFonts w:ascii="Arial" w:hAnsi="Arial" w:cs="Arial"/>
                <w:color w:val="000000" w:themeColor="text1"/>
                <w:sz w:val="24"/>
              </w:rPr>
              <w:t>13 июля 2024 года</w:t>
            </w:r>
          </w:p>
        </w:tc>
        <w:tc>
          <w:tcPr>
            <w:tcW w:w="5102" w:type="dxa"/>
          </w:tcPr>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N 179-ФЗ</w:t>
            </w:r>
          </w:p>
        </w:tc>
      </w:tr>
    </w:tbl>
    <w:p w:rsidR="00E904BD" w:rsidRPr="00E904BD" w:rsidRDefault="00E904BD">
      <w:pPr>
        <w:widowControl w:val="0"/>
        <w:pBdr>
          <w:top w:val="single" w:sz="6" w:space="0" w:color="auto"/>
        </w:pBdr>
        <w:autoSpaceDE w:val="0"/>
        <w:autoSpaceDN w:val="0"/>
        <w:adjustRightInd w:val="0"/>
        <w:spacing w:before="100" w:after="100" w:line="240" w:lineRule="auto"/>
        <w:jc w:val="both"/>
        <w:rPr>
          <w:rFonts w:ascii="Arial" w:hAnsi="Arial" w:cs="Arial"/>
          <w:color w:val="000000" w:themeColor="text1"/>
          <w:sz w:val="2"/>
          <w:szCs w:val="2"/>
        </w:rPr>
      </w:pPr>
    </w:p>
    <w:p w:rsidR="00E904BD" w:rsidRPr="00E904BD" w:rsidRDefault="00E904BD">
      <w:pPr>
        <w:widowControl w:val="0"/>
        <w:autoSpaceDE w:val="0"/>
        <w:autoSpaceDN w:val="0"/>
        <w:adjustRightInd w:val="0"/>
        <w:spacing w:line="240" w:lineRule="auto"/>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jc w:val="center"/>
        <w:rPr>
          <w:rFonts w:ascii="Arial" w:hAnsi="Arial" w:cs="Arial"/>
          <w:b/>
          <w:bCs/>
          <w:color w:val="000000" w:themeColor="text1"/>
          <w:sz w:val="24"/>
        </w:rPr>
      </w:pPr>
      <w:r w:rsidRPr="00E904BD">
        <w:rPr>
          <w:rFonts w:ascii="Arial" w:hAnsi="Arial" w:cs="Arial"/>
          <w:b/>
          <w:bCs/>
          <w:color w:val="000000" w:themeColor="text1"/>
          <w:sz w:val="24"/>
        </w:rPr>
        <w:t>РОССИЙСКАЯ ФЕДЕРАЦИЯ</w:t>
      </w:r>
    </w:p>
    <w:p w:rsidR="00E904BD" w:rsidRPr="00E904BD" w:rsidRDefault="00E904BD">
      <w:pPr>
        <w:widowControl w:val="0"/>
        <w:autoSpaceDE w:val="0"/>
        <w:autoSpaceDN w:val="0"/>
        <w:adjustRightInd w:val="0"/>
        <w:spacing w:line="240" w:lineRule="auto"/>
        <w:jc w:val="center"/>
        <w:rPr>
          <w:rFonts w:ascii="Arial" w:hAnsi="Arial" w:cs="Arial"/>
          <w:b/>
          <w:bCs/>
          <w:color w:val="000000" w:themeColor="text1"/>
          <w:sz w:val="24"/>
        </w:rPr>
      </w:pPr>
    </w:p>
    <w:p w:rsidR="00E904BD" w:rsidRPr="00E904BD" w:rsidRDefault="00E904BD">
      <w:pPr>
        <w:widowControl w:val="0"/>
        <w:autoSpaceDE w:val="0"/>
        <w:autoSpaceDN w:val="0"/>
        <w:adjustRightInd w:val="0"/>
        <w:spacing w:line="240" w:lineRule="auto"/>
        <w:jc w:val="center"/>
        <w:rPr>
          <w:rFonts w:ascii="Arial" w:hAnsi="Arial" w:cs="Arial"/>
          <w:b/>
          <w:bCs/>
          <w:color w:val="000000" w:themeColor="text1"/>
          <w:sz w:val="24"/>
        </w:rPr>
      </w:pPr>
      <w:r w:rsidRPr="00E904BD">
        <w:rPr>
          <w:rFonts w:ascii="Arial" w:hAnsi="Arial" w:cs="Arial"/>
          <w:b/>
          <w:bCs/>
          <w:color w:val="000000" w:themeColor="text1"/>
          <w:sz w:val="24"/>
        </w:rPr>
        <w:t>ФЕДЕРАЛЬНЫЙ ЗАКОН</w:t>
      </w:r>
    </w:p>
    <w:p w:rsidR="00E904BD" w:rsidRPr="00E904BD" w:rsidRDefault="00E904BD">
      <w:pPr>
        <w:widowControl w:val="0"/>
        <w:autoSpaceDE w:val="0"/>
        <w:autoSpaceDN w:val="0"/>
        <w:adjustRightInd w:val="0"/>
        <w:spacing w:line="240" w:lineRule="auto"/>
        <w:ind w:firstLine="540"/>
        <w:jc w:val="both"/>
        <w:rPr>
          <w:rFonts w:ascii="Arial" w:hAnsi="Arial" w:cs="Arial"/>
          <w:b/>
          <w:bCs/>
          <w:color w:val="000000" w:themeColor="text1"/>
          <w:sz w:val="24"/>
        </w:rPr>
      </w:pPr>
    </w:p>
    <w:p w:rsidR="00E904BD" w:rsidRPr="00E904BD" w:rsidRDefault="00E904BD">
      <w:pPr>
        <w:widowControl w:val="0"/>
        <w:autoSpaceDE w:val="0"/>
        <w:autoSpaceDN w:val="0"/>
        <w:adjustRightInd w:val="0"/>
        <w:spacing w:line="240" w:lineRule="auto"/>
        <w:jc w:val="center"/>
        <w:rPr>
          <w:rFonts w:ascii="Arial" w:hAnsi="Arial" w:cs="Arial"/>
          <w:b/>
          <w:bCs/>
          <w:color w:val="000000" w:themeColor="text1"/>
          <w:sz w:val="24"/>
        </w:rPr>
      </w:pPr>
      <w:r w:rsidRPr="00E904BD">
        <w:rPr>
          <w:rFonts w:ascii="Arial" w:hAnsi="Arial" w:cs="Arial"/>
          <w:b/>
          <w:bCs/>
          <w:color w:val="000000" w:themeColor="text1"/>
          <w:sz w:val="24"/>
        </w:rPr>
        <w:t>О ЕЖЕГОДНОЙ СЕМЕЙНОЙ ВЫПЛАТЕ</w:t>
      </w:r>
    </w:p>
    <w:p w:rsidR="00E904BD" w:rsidRPr="00E904BD" w:rsidRDefault="00E904BD">
      <w:pPr>
        <w:widowControl w:val="0"/>
        <w:autoSpaceDE w:val="0"/>
        <w:autoSpaceDN w:val="0"/>
        <w:adjustRightInd w:val="0"/>
        <w:spacing w:line="240" w:lineRule="auto"/>
        <w:jc w:val="center"/>
        <w:rPr>
          <w:rFonts w:ascii="Arial" w:hAnsi="Arial" w:cs="Arial"/>
          <w:b/>
          <w:bCs/>
          <w:color w:val="000000" w:themeColor="text1"/>
          <w:sz w:val="24"/>
        </w:rPr>
      </w:pPr>
      <w:r w:rsidRPr="00E904BD">
        <w:rPr>
          <w:rFonts w:ascii="Arial" w:hAnsi="Arial" w:cs="Arial"/>
          <w:b/>
          <w:bCs/>
          <w:color w:val="000000" w:themeColor="text1"/>
          <w:sz w:val="24"/>
        </w:rPr>
        <w:t>ГРАЖДАНАМ РОССИЙСКОЙ ФЕДЕРАЦИИ, ИМЕЮЩИМ ДВУХ И БОЛЕЕ ДЕТЕЙ</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proofErr w:type="gramStart"/>
      <w:r w:rsidRPr="00E904BD">
        <w:rPr>
          <w:rFonts w:ascii="Arial" w:hAnsi="Arial" w:cs="Arial"/>
          <w:color w:val="000000" w:themeColor="text1"/>
          <w:sz w:val="24"/>
        </w:rPr>
        <w:t>Принят</w:t>
      </w:r>
      <w:proofErr w:type="gramEnd"/>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Государственной Думой</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10 июля 2024 года</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Одобрен</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Советом Федерации</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lastRenderedPageBreak/>
        <w:t>10 июля 2024 года</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1</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1. В целях обеспечения социальной поддержки семей, имеющих детей, настоящим Федеральным законом устанавливается ежегодная семейная выплата гражданам Российской Федерации, имеющим двух и более детей (далее - выплата). </w:t>
      </w:r>
      <w:proofErr w:type="gramStart"/>
      <w:r w:rsidRPr="00E904BD">
        <w:rPr>
          <w:rFonts w:ascii="Arial" w:hAnsi="Arial" w:cs="Arial"/>
          <w:color w:val="000000" w:themeColor="text1"/>
          <w:sz w:val="24"/>
        </w:rPr>
        <w:t>Право на получение выплаты предоставляется работающим родителям (усыновителям, опекунам, попечителям), имеющим двух и более детей, являющихся гражданами Российской Федерации и постоянно проживающих на территории Российской Федерации, при условии, что такие родители (усыновители, опекуны, попечители) являются гражданами Российской Федерации, постоянно проживают на территории Российской Федерации, являются налоговыми резидентами Российской Федерации и с их доходов уплачен налог на доходы физических лиц в</w:t>
      </w:r>
      <w:proofErr w:type="gramEnd"/>
      <w:r w:rsidRPr="00E904BD">
        <w:rPr>
          <w:rFonts w:ascii="Arial" w:hAnsi="Arial" w:cs="Arial"/>
          <w:color w:val="000000" w:themeColor="text1"/>
          <w:sz w:val="24"/>
        </w:rPr>
        <w:t xml:space="preserve"> году, предшествующем году обращения за назначением выплаты.</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2. </w:t>
      </w:r>
      <w:proofErr w:type="gramStart"/>
      <w:r w:rsidRPr="00E904BD">
        <w:rPr>
          <w:rFonts w:ascii="Arial" w:hAnsi="Arial" w:cs="Arial"/>
          <w:color w:val="000000" w:themeColor="text1"/>
          <w:sz w:val="24"/>
        </w:rPr>
        <w:t xml:space="preserve">Право на получение выплаты возникает при условии, если размер среднедушевого дохода семьи не превышает 1,5-кратную величину прожиточного минимума на душу населения, установленную в субъекте Российской Федерации по месту жительства (пребывания) или фактического проживания заявителя в соответствии с </w:t>
      </w:r>
      <w:hyperlink r:id="rId16" w:history="1">
        <w:r w:rsidRPr="00E904BD">
          <w:rPr>
            <w:rFonts w:ascii="Arial" w:hAnsi="Arial" w:cs="Arial"/>
            <w:color w:val="000000" w:themeColor="text1"/>
            <w:sz w:val="24"/>
          </w:rPr>
          <w:t>пунктом 3 статьи 4</w:t>
        </w:r>
      </w:hyperlink>
      <w:r w:rsidRPr="00E904BD">
        <w:rPr>
          <w:rFonts w:ascii="Arial" w:hAnsi="Arial" w:cs="Arial"/>
          <w:color w:val="000000" w:themeColor="text1"/>
          <w:sz w:val="24"/>
        </w:rPr>
        <w:t xml:space="preserve"> Федерального закона от 24 октября 1997 года N 134-ФЗ "О прожиточном минимуме в Российской Федерации" на год, предшествующий</w:t>
      </w:r>
      <w:proofErr w:type="gramEnd"/>
      <w:r w:rsidRPr="00E904BD">
        <w:rPr>
          <w:rFonts w:ascii="Arial" w:hAnsi="Arial" w:cs="Arial"/>
          <w:color w:val="000000" w:themeColor="text1"/>
          <w:sz w:val="24"/>
        </w:rPr>
        <w:t xml:space="preserve"> году обращения за назначением выплаты.</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3. </w:t>
      </w:r>
      <w:proofErr w:type="gramStart"/>
      <w:r w:rsidRPr="00E904BD">
        <w:rPr>
          <w:rFonts w:ascii="Arial" w:hAnsi="Arial" w:cs="Arial"/>
          <w:color w:val="000000" w:themeColor="text1"/>
          <w:sz w:val="24"/>
        </w:rPr>
        <w:t>Выплата производится каждому из родителей (усыновителей, опекунов, попечителей) детей в возрасте до 18 лет и детей в возрасте до 23 лет в случае, если они обучаются в общеобразовательной организации, профессиональной образовательной организации или образовательной организации высшего образования по очной форме обучения (за исключением обучения по дополнительным образовательным программам), при условии, что у заявителя отсутствует задолженность по уплате алиментов.</w:t>
      </w:r>
      <w:proofErr w:type="gramEnd"/>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4. Выплата назначается и производится территориальным органом Фонда пенсионного и социального страхования Российской Федерации.</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5. Размер выплаты определяется как разница между суммой расчетного исчисленного налога на доходы физических лиц с доходов заявителя, полученных в году, предшествующем году обращения за назначением выплаты, и суммой, исчисленной с того же дохода в размере 6 процентов. При этом расчетным исчисленным налогом на доходы физических лиц признается сумма налога на доходы физических лиц с доходов заявителя, в отношении которых был уплачен налог на доходы физических лиц, исчисленного без применения предусмотренных </w:t>
      </w:r>
      <w:hyperlink r:id="rId17" w:history="1">
        <w:r w:rsidRPr="00E904BD">
          <w:rPr>
            <w:rFonts w:ascii="Arial" w:hAnsi="Arial" w:cs="Arial"/>
            <w:color w:val="000000" w:themeColor="text1"/>
            <w:sz w:val="24"/>
          </w:rPr>
          <w:t>главой 23</w:t>
        </w:r>
      </w:hyperlink>
      <w:r w:rsidRPr="00E904BD">
        <w:rPr>
          <w:rFonts w:ascii="Arial" w:hAnsi="Arial" w:cs="Arial"/>
          <w:color w:val="000000" w:themeColor="text1"/>
          <w:sz w:val="24"/>
        </w:rPr>
        <w:t xml:space="preserve"> Налогового кодекса Российской Федерации вычетов.</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bookmarkStart w:id="0" w:name="Par26"/>
      <w:bookmarkEnd w:id="0"/>
      <w:r w:rsidRPr="00E904BD">
        <w:rPr>
          <w:rFonts w:ascii="Arial" w:hAnsi="Arial" w:cs="Arial"/>
          <w:color w:val="000000" w:themeColor="text1"/>
          <w:sz w:val="24"/>
        </w:rPr>
        <w:t xml:space="preserve">6. </w:t>
      </w:r>
      <w:proofErr w:type="gramStart"/>
      <w:r w:rsidRPr="00E904BD">
        <w:rPr>
          <w:rFonts w:ascii="Arial" w:hAnsi="Arial" w:cs="Arial"/>
          <w:color w:val="000000" w:themeColor="text1"/>
          <w:sz w:val="24"/>
        </w:rPr>
        <w:t xml:space="preserve">Среднедушевой доход семьи при назначении выплаты рассчитывается исходя из суммы доходов всех членов семьи за год, предшествующий году обращения за назначением выплаты, в том числе доходов, с которых исчислен налог на доходы физических лиц, и иных видов доходов в соответствии с перечнем, указанным в </w:t>
      </w:r>
      <w:hyperlink w:anchor="Par26" w:history="1">
        <w:r w:rsidRPr="00E904BD">
          <w:rPr>
            <w:rFonts w:ascii="Arial" w:hAnsi="Arial" w:cs="Arial"/>
            <w:color w:val="000000" w:themeColor="text1"/>
            <w:sz w:val="24"/>
          </w:rPr>
          <w:t>части 8</w:t>
        </w:r>
      </w:hyperlink>
      <w:r w:rsidRPr="00E904BD">
        <w:rPr>
          <w:rFonts w:ascii="Arial" w:hAnsi="Arial" w:cs="Arial"/>
          <w:color w:val="000000" w:themeColor="text1"/>
          <w:sz w:val="24"/>
        </w:rPr>
        <w:t xml:space="preserve"> настоящей статьи, путем деления одной двенадцатой суммы указанных доходов на количество членов семьи.</w:t>
      </w:r>
      <w:proofErr w:type="gramEnd"/>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lastRenderedPageBreak/>
        <w:t>7. При определении права на выплату учитывается наличие у заявителя и членов его семьи движимого и недвижимого имущества.</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8. Порядок и условия осуществления выплаты, в том числе перечень видов доходов, учитываемых при расчете среднедушевого дохода семьи, перечень движимого и недвижимого имущества, учитываемого при определении права на выплату, перечень документов и сведений, необходимых для назначения выплаты, форма заявления о назначении выплаты устанавливаются Правительством Российской Федерации.</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2</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1. Заявление о назначении выплаты может быть подано заявителем с 1 июня до 1 октября года, следующего за годом, за который исчислен налог на доходы физических лиц.</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2. </w:t>
      </w:r>
      <w:proofErr w:type="gramStart"/>
      <w:r w:rsidRPr="00E904BD">
        <w:rPr>
          <w:rFonts w:ascii="Arial" w:hAnsi="Arial" w:cs="Arial"/>
          <w:color w:val="000000" w:themeColor="text1"/>
          <w:sz w:val="24"/>
        </w:rPr>
        <w:t>Заявление о назначении выплаты подается в территориальный орган Фонда пенсионного и социального страхования Российской Федерации по месту жительства (пребывания) или месту фактического проживания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либо через многофункциональный центр предоставления государственных и муниципальных услуг, либо лично в территориальный орган Фонда пенсионного и социального страхования Российской Федерации</w:t>
      </w:r>
      <w:proofErr w:type="gramEnd"/>
      <w:r w:rsidRPr="00E904BD">
        <w:rPr>
          <w:rFonts w:ascii="Arial" w:hAnsi="Arial" w:cs="Arial"/>
          <w:color w:val="000000" w:themeColor="text1"/>
          <w:sz w:val="24"/>
        </w:rPr>
        <w:t>. Заявитель также вправе представить документы и сведения, подтверждающие право на выплату.</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3. </w:t>
      </w:r>
      <w:proofErr w:type="gramStart"/>
      <w:r w:rsidRPr="00E904BD">
        <w:rPr>
          <w:rFonts w:ascii="Arial" w:hAnsi="Arial" w:cs="Arial"/>
          <w:color w:val="000000" w:themeColor="text1"/>
          <w:sz w:val="24"/>
        </w:rPr>
        <w:t>Решение о назначении выплаты либо об отказе в назначении выплаты принимается территориальным органом Фонда пенсионного и социального страхования Российской Федерации на основании сведений, размещенных в государственной информационной системе "Единая централизованная цифровая платформа в социальной сфере", а также иных необходимых для назначения выплаты документов (копий документов, сведений), запрашиваемых территориальным органом Фонда пенсионного и социального страхования Российской Федерации, в том числе посредством</w:t>
      </w:r>
      <w:proofErr w:type="gramEnd"/>
      <w:r w:rsidRPr="00E904BD">
        <w:rPr>
          <w:rFonts w:ascii="Arial" w:hAnsi="Arial" w:cs="Arial"/>
          <w:color w:val="000000" w:themeColor="text1"/>
          <w:sz w:val="24"/>
        </w:rPr>
        <w:t xml:space="preserve"> единой системы межведомственного электронного взаимодействия, в государственных органах, органах местного самоуправления, организациях, подведомственных этим органам, в распоряжении которых находятся такие документы (копии документов, сведения) (за исключением документов, предусмотренных </w:t>
      </w:r>
      <w:hyperlink r:id="rId18" w:history="1">
        <w:r w:rsidRPr="00E904BD">
          <w:rPr>
            <w:rFonts w:ascii="Arial" w:hAnsi="Arial" w:cs="Arial"/>
            <w:color w:val="000000" w:themeColor="text1"/>
            <w:sz w:val="24"/>
          </w:rPr>
          <w:t>частью 6 статьи 7</w:t>
        </w:r>
      </w:hyperlink>
      <w:r w:rsidRPr="00E904BD">
        <w:rPr>
          <w:rFonts w:ascii="Arial" w:hAnsi="Arial" w:cs="Arial"/>
          <w:color w:val="000000" w:themeColor="text1"/>
          <w:sz w:val="24"/>
        </w:rPr>
        <w:t xml:space="preserve"> Федерального закона от 27 июля 2010 года N 210-ФЗ "Об организации предоставления государственных и муниципальных услуг").</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4. Выплата перечисляется на счет заявителя, открытый в российской кредитной организации. Плата за банковские услуги по операциям со средствами, предусмотренными на осуществление выплаты, не взимается.</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3</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1. </w:t>
      </w:r>
      <w:proofErr w:type="gramStart"/>
      <w:r w:rsidRPr="00E904BD">
        <w:rPr>
          <w:rFonts w:ascii="Arial" w:hAnsi="Arial" w:cs="Arial"/>
          <w:color w:val="000000" w:themeColor="text1"/>
          <w:sz w:val="24"/>
        </w:rPr>
        <w:t xml:space="preserve">В состав семьи, учитываемый при определении права на выплату и при расчете среднедушевого дохода семьи, включаются заявитель, его супруг (супруга), его несовершеннолетние дети, дети, находящиеся под его опекой (попечительством), его дети в возрасте до 23 лет, обучающиеся в общеобразовательной организации, профессиональной образовательной организации или образовательной организации </w:t>
      </w:r>
      <w:r w:rsidRPr="00E904BD">
        <w:rPr>
          <w:rFonts w:ascii="Arial" w:hAnsi="Arial" w:cs="Arial"/>
          <w:color w:val="000000" w:themeColor="text1"/>
          <w:sz w:val="24"/>
        </w:rPr>
        <w:lastRenderedPageBreak/>
        <w:t>высшего образования по очной форме обучения (за исключением обучающихся по дополнительным образовательным программам).</w:t>
      </w:r>
      <w:proofErr w:type="gramEnd"/>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2. В состав семьи, учитываемый при определении права на выплату и при расчете среднедушевого дохода семьи, не включаются:</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proofErr w:type="gramStart"/>
      <w:r w:rsidRPr="00E904BD">
        <w:rPr>
          <w:rFonts w:ascii="Arial" w:hAnsi="Arial" w:cs="Arial"/>
          <w:color w:val="000000" w:themeColor="text1"/>
          <w:sz w:val="24"/>
        </w:rPr>
        <w:t>1) лица, лишенные родительских прав или ограниченные в родительских правах в отношении детей, включаемых в состав семьи при расчете среднедушевого дохода;</w:t>
      </w:r>
      <w:proofErr w:type="gramEnd"/>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2) лица, находящиеся на полном государственном обеспечении, за исключением заявителя, а также детей, находящихся под его опекой (попечительством);</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3) военнослужащие, проходящие военную службу по призыву, а также военнослужащие,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 о прохождении военной службы;</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4) лица, отбывающие наказание в виде лишения свободы;</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5) лица, находящиеся на принудительном лечении по решению суда;</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6) лица, в отношении которых применена мера пресечения в виде заключения под стражу;</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7) лица, признанные безвестно отсутствующими или объявленные умершими;</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8) лица, находящиеся в розыске;</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9) </w:t>
      </w:r>
      <w:proofErr w:type="gramStart"/>
      <w:r w:rsidRPr="00E904BD">
        <w:rPr>
          <w:rFonts w:ascii="Arial" w:hAnsi="Arial" w:cs="Arial"/>
          <w:color w:val="000000" w:themeColor="text1"/>
          <w:sz w:val="24"/>
        </w:rPr>
        <w:t>состоящие</w:t>
      </w:r>
      <w:proofErr w:type="gramEnd"/>
      <w:r w:rsidRPr="00E904BD">
        <w:rPr>
          <w:rFonts w:ascii="Arial" w:hAnsi="Arial" w:cs="Arial"/>
          <w:color w:val="000000" w:themeColor="text1"/>
          <w:sz w:val="24"/>
        </w:rPr>
        <w:t xml:space="preserve"> в браке:</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а) несовершеннолетние дети;</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б) дети, находящиеся под опекой (попечительством) заявителя;</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в) дети в возрасте до 23 лет, обучающиеся в общеобразовательной организации, профессиональной образовательной организации или образовательной организации высшего образования по очной форме обучения.</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4</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Выплата осуществляется территориальными органами Фонда пенсионного и социального страхования Российской Федерации за счет межбюджетных трансфертов, предоставляемых из федерального бюджета бюджету Фонда пенсионного и социального страхования Российской Федерации на осуществление выплаты.</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5</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Получение выплаты не учитывается при определении права на получение иных выплат и при предоставлении мер социальной поддержки, предусмотренных законодательством Российской Федерации и законодательством субъектов Российской Федерации.</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6</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1. Территориальные органы Фонда пенсионного и социального страхования Российской Федерации имеют право на проверку достоверности представленных заявителем сведений. В этих целях указанные органы вправе запрашивать и безвозмездно получать необходимую информацию от всех владеющих такой информацией органов и организаций независимо от форм собственности, в том числе в порядке, установленном Федеральным </w:t>
      </w:r>
      <w:hyperlink r:id="rId19" w:history="1">
        <w:r w:rsidRPr="00E904BD">
          <w:rPr>
            <w:rFonts w:ascii="Arial" w:hAnsi="Arial" w:cs="Arial"/>
            <w:color w:val="000000" w:themeColor="text1"/>
            <w:sz w:val="24"/>
          </w:rPr>
          <w:t>законом</w:t>
        </w:r>
      </w:hyperlink>
      <w:r w:rsidRPr="00E904BD">
        <w:rPr>
          <w:rFonts w:ascii="Arial" w:hAnsi="Arial" w:cs="Arial"/>
          <w:color w:val="000000" w:themeColor="text1"/>
          <w:sz w:val="24"/>
        </w:rPr>
        <w:t xml:space="preserve"> от 27 июля 2010 года N 210-ФЗ "Об организации предоставления государственных и муниципальных услуг".</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2. Информация о расчетном исчисленном налоге на доходы физических лиц с доходов заявителя, полученных в году, предшествующем году обращения за назначением выплаты, для расчета выплаты предоставляется территориальными налоговыми органами по запросам территориальных органов Фонда пенсионного и социального страхования Российской Федерации в электронной форме с использованием единой системы межведомственного электронного взаимодействия.</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 xml:space="preserve">3. Информация о назначении выплаты размещается в государственной информационной системе "Единая централизованная цифровая платформа в социальной сфере". Размещение и получение такой информации в указанной государственной информационной системе осуществляются в соответствии с Федеральным </w:t>
      </w:r>
      <w:hyperlink r:id="rId20" w:history="1">
        <w:r w:rsidRPr="00E904BD">
          <w:rPr>
            <w:rFonts w:ascii="Arial" w:hAnsi="Arial" w:cs="Arial"/>
            <w:color w:val="000000" w:themeColor="text1"/>
            <w:sz w:val="24"/>
          </w:rPr>
          <w:t>законом</w:t>
        </w:r>
      </w:hyperlink>
      <w:r w:rsidRPr="00E904BD">
        <w:rPr>
          <w:rFonts w:ascii="Arial" w:hAnsi="Arial" w:cs="Arial"/>
          <w:color w:val="000000" w:themeColor="text1"/>
          <w:sz w:val="24"/>
        </w:rPr>
        <w:t xml:space="preserve"> от 17 июля 1999 года N 178-ФЗ "О государственной социальной помощи".</w:t>
      </w:r>
    </w:p>
    <w:p w:rsidR="00E904BD" w:rsidRPr="00E904BD" w:rsidRDefault="00E904BD">
      <w:pPr>
        <w:widowControl w:val="0"/>
        <w:autoSpaceDE w:val="0"/>
        <w:autoSpaceDN w:val="0"/>
        <w:adjustRightInd w:val="0"/>
        <w:spacing w:before="240" w:line="240" w:lineRule="auto"/>
        <w:ind w:firstLine="540"/>
        <w:jc w:val="both"/>
        <w:rPr>
          <w:rFonts w:ascii="Arial" w:hAnsi="Arial" w:cs="Arial"/>
          <w:color w:val="000000" w:themeColor="text1"/>
          <w:sz w:val="24"/>
        </w:rPr>
      </w:pPr>
      <w:r w:rsidRPr="00E904BD">
        <w:rPr>
          <w:rFonts w:ascii="Arial" w:hAnsi="Arial" w:cs="Arial"/>
          <w:color w:val="000000" w:themeColor="text1"/>
          <w:sz w:val="24"/>
        </w:rPr>
        <w:t>4. В целях единообразного применения настоящего Федерального закона могут издаваться разъяснения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outlineLvl w:val="0"/>
        <w:rPr>
          <w:rFonts w:ascii="Arial" w:hAnsi="Arial" w:cs="Arial"/>
          <w:b/>
          <w:bCs/>
          <w:color w:val="000000" w:themeColor="text1"/>
          <w:sz w:val="24"/>
        </w:rPr>
      </w:pPr>
      <w:r w:rsidRPr="00E904BD">
        <w:rPr>
          <w:rFonts w:ascii="Arial" w:hAnsi="Arial" w:cs="Arial"/>
          <w:b/>
          <w:bCs/>
          <w:color w:val="000000" w:themeColor="text1"/>
          <w:sz w:val="24"/>
        </w:rPr>
        <w:t>Статья 7</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r w:rsidRPr="00E904BD">
        <w:rPr>
          <w:rFonts w:ascii="Arial" w:hAnsi="Arial" w:cs="Arial"/>
          <w:color w:val="000000" w:themeColor="text1"/>
          <w:sz w:val="24"/>
        </w:rPr>
        <w:t>Настоящий Федеральный закон вступает в силу с 1 января 2026 года.</w:t>
      </w:r>
    </w:p>
    <w:p w:rsidR="00E904BD" w:rsidRPr="00E904BD" w:rsidRDefault="00E904BD">
      <w:pPr>
        <w:widowControl w:val="0"/>
        <w:autoSpaceDE w:val="0"/>
        <w:autoSpaceDN w:val="0"/>
        <w:adjustRightInd w:val="0"/>
        <w:spacing w:line="240" w:lineRule="auto"/>
        <w:ind w:firstLine="540"/>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Президент</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Российской Федерации</w:t>
      </w:r>
    </w:p>
    <w:p w:rsidR="00E904BD" w:rsidRPr="00E904BD" w:rsidRDefault="00E904BD">
      <w:pPr>
        <w:widowControl w:val="0"/>
        <w:autoSpaceDE w:val="0"/>
        <w:autoSpaceDN w:val="0"/>
        <w:adjustRightInd w:val="0"/>
        <w:spacing w:line="240" w:lineRule="auto"/>
        <w:jc w:val="right"/>
        <w:rPr>
          <w:rFonts w:ascii="Arial" w:hAnsi="Arial" w:cs="Arial"/>
          <w:color w:val="000000" w:themeColor="text1"/>
          <w:sz w:val="24"/>
        </w:rPr>
      </w:pPr>
      <w:r w:rsidRPr="00E904BD">
        <w:rPr>
          <w:rFonts w:ascii="Arial" w:hAnsi="Arial" w:cs="Arial"/>
          <w:color w:val="000000" w:themeColor="text1"/>
          <w:sz w:val="24"/>
        </w:rPr>
        <w:t>В.ПУТИН</w:t>
      </w:r>
    </w:p>
    <w:p w:rsidR="00E904BD" w:rsidRPr="00E904BD" w:rsidRDefault="00E904BD">
      <w:pPr>
        <w:widowControl w:val="0"/>
        <w:autoSpaceDE w:val="0"/>
        <w:autoSpaceDN w:val="0"/>
        <w:adjustRightInd w:val="0"/>
        <w:spacing w:line="240" w:lineRule="auto"/>
        <w:rPr>
          <w:rFonts w:ascii="Arial" w:hAnsi="Arial" w:cs="Arial"/>
          <w:color w:val="000000" w:themeColor="text1"/>
          <w:sz w:val="24"/>
        </w:rPr>
      </w:pPr>
      <w:r w:rsidRPr="00E904BD">
        <w:rPr>
          <w:rFonts w:ascii="Arial" w:hAnsi="Arial" w:cs="Arial"/>
          <w:color w:val="000000" w:themeColor="text1"/>
          <w:sz w:val="24"/>
        </w:rPr>
        <w:t>Москва, Кремль</w:t>
      </w:r>
    </w:p>
    <w:p w:rsidR="00E904BD" w:rsidRPr="00E904BD" w:rsidRDefault="00E904BD">
      <w:pPr>
        <w:widowControl w:val="0"/>
        <w:autoSpaceDE w:val="0"/>
        <w:autoSpaceDN w:val="0"/>
        <w:adjustRightInd w:val="0"/>
        <w:spacing w:before="240" w:line="240" w:lineRule="auto"/>
        <w:rPr>
          <w:rFonts w:ascii="Arial" w:hAnsi="Arial" w:cs="Arial"/>
          <w:color w:val="000000" w:themeColor="text1"/>
          <w:sz w:val="24"/>
        </w:rPr>
      </w:pPr>
      <w:r w:rsidRPr="00E904BD">
        <w:rPr>
          <w:rFonts w:ascii="Arial" w:hAnsi="Arial" w:cs="Arial"/>
          <w:color w:val="000000" w:themeColor="text1"/>
          <w:sz w:val="24"/>
        </w:rPr>
        <w:t>13 июля 2024 года</w:t>
      </w:r>
    </w:p>
    <w:p w:rsidR="00E904BD" w:rsidRPr="00E904BD" w:rsidRDefault="00E904BD">
      <w:pPr>
        <w:widowControl w:val="0"/>
        <w:autoSpaceDE w:val="0"/>
        <w:autoSpaceDN w:val="0"/>
        <w:adjustRightInd w:val="0"/>
        <w:spacing w:before="240" w:line="240" w:lineRule="auto"/>
        <w:rPr>
          <w:rFonts w:ascii="Arial" w:hAnsi="Arial" w:cs="Arial"/>
          <w:color w:val="000000" w:themeColor="text1"/>
          <w:sz w:val="24"/>
        </w:rPr>
      </w:pPr>
      <w:r w:rsidRPr="00E904BD">
        <w:rPr>
          <w:rFonts w:ascii="Arial" w:hAnsi="Arial" w:cs="Arial"/>
          <w:color w:val="000000" w:themeColor="text1"/>
          <w:sz w:val="24"/>
        </w:rPr>
        <w:t>N 179-ФЗ</w:t>
      </w:r>
    </w:p>
    <w:p w:rsidR="00E904BD" w:rsidRPr="00E904BD" w:rsidRDefault="00E904BD">
      <w:pPr>
        <w:widowControl w:val="0"/>
        <w:autoSpaceDE w:val="0"/>
        <w:autoSpaceDN w:val="0"/>
        <w:adjustRightInd w:val="0"/>
        <w:spacing w:line="240" w:lineRule="auto"/>
        <w:jc w:val="both"/>
        <w:rPr>
          <w:rFonts w:ascii="Arial" w:hAnsi="Arial" w:cs="Arial"/>
          <w:color w:val="000000" w:themeColor="text1"/>
          <w:sz w:val="24"/>
        </w:rPr>
      </w:pPr>
    </w:p>
    <w:p w:rsidR="00E904BD" w:rsidRPr="00E904BD" w:rsidRDefault="00E904BD">
      <w:pPr>
        <w:widowControl w:val="0"/>
        <w:autoSpaceDE w:val="0"/>
        <w:autoSpaceDN w:val="0"/>
        <w:adjustRightInd w:val="0"/>
        <w:spacing w:line="240" w:lineRule="auto"/>
        <w:jc w:val="both"/>
        <w:rPr>
          <w:rFonts w:ascii="Arial" w:hAnsi="Arial" w:cs="Arial"/>
          <w:color w:val="000000" w:themeColor="text1"/>
          <w:sz w:val="24"/>
        </w:rPr>
      </w:pPr>
    </w:p>
    <w:p w:rsidR="00E904BD" w:rsidRPr="00E904BD" w:rsidRDefault="00E904BD">
      <w:pPr>
        <w:widowControl w:val="0"/>
        <w:pBdr>
          <w:top w:val="single" w:sz="6" w:space="0" w:color="auto"/>
        </w:pBdr>
        <w:autoSpaceDE w:val="0"/>
        <w:autoSpaceDN w:val="0"/>
        <w:adjustRightInd w:val="0"/>
        <w:spacing w:before="100" w:after="100" w:line="240" w:lineRule="auto"/>
        <w:jc w:val="both"/>
        <w:rPr>
          <w:rFonts w:ascii="Arial" w:hAnsi="Arial" w:cs="Arial"/>
          <w:color w:val="000000" w:themeColor="text1"/>
          <w:sz w:val="2"/>
          <w:szCs w:val="2"/>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E904BD" w:rsidRPr="00E904BD" w:rsidRDefault="00E904BD" w:rsidP="00E904BD">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
          <w:bCs/>
          <w:color w:val="auto"/>
          <w:sz w:val="24"/>
          <w:lang w:val="en-US" w:bidi="ar-SA"/>
        </w:rPr>
        <w:t>https</w:t>
      </w:r>
      <w:r w:rsidRPr="00E904BD">
        <w:rPr>
          <w:rFonts w:ascii="Arial" w:eastAsia="Microsoft YaHei" w:hAnsi="Arial" w:cs="Arial"/>
          <w:b/>
          <w:bCs/>
          <w:color w:val="auto"/>
          <w:sz w:val="24"/>
          <w:lang w:bidi="ar-SA"/>
        </w:rPr>
        <w:t>://</w:t>
      </w:r>
      <w:r w:rsidRPr="00E904BD">
        <w:rPr>
          <w:rFonts w:ascii="Arial" w:eastAsia="Microsoft YaHei" w:hAnsi="Arial" w:cs="Arial"/>
          <w:b/>
          <w:bCs/>
          <w:color w:val="auto"/>
          <w:sz w:val="24"/>
          <w:lang w:val="en-US" w:bidi="ar-SA"/>
        </w:rPr>
        <w:t>regulation</w:t>
      </w:r>
      <w:r w:rsidRPr="00E904BD">
        <w:rPr>
          <w:rFonts w:ascii="Arial" w:eastAsia="Microsoft YaHei" w:hAnsi="Arial" w:cs="Arial"/>
          <w:b/>
          <w:bCs/>
          <w:color w:val="auto"/>
          <w:sz w:val="24"/>
          <w:lang w:bidi="ar-SA"/>
        </w:rPr>
        <w:t>.</w:t>
      </w:r>
      <w:proofErr w:type="spellStart"/>
      <w:r w:rsidRPr="00E904BD">
        <w:rPr>
          <w:rFonts w:ascii="Arial" w:eastAsia="Microsoft YaHei" w:hAnsi="Arial" w:cs="Arial"/>
          <w:b/>
          <w:bCs/>
          <w:color w:val="auto"/>
          <w:sz w:val="24"/>
          <w:lang w:val="en-US" w:bidi="ar-SA"/>
        </w:rPr>
        <w:t>gov</w:t>
      </w:r>
      <w:proofErr w:type="spellEnd"/>
      <w:r w:rsidRPr="00E904BD">
        <w:rPr>
          <w:rFonts w:ascii="Arial" w:eastAsia="Microsoft YaHei" w:hAnsi="Arial" w:cs="Arial"/>
          <w:b/>
          <w:bCs/>
          <w:color w:val="auto"/>
          <w:sz w:val="24"/>
          <w:lang w:bidi="ar-SA"/>
        </w:rPr>
        <w:t>.</w:t>
      </w:r>
      <w:proofErr w:type="spellStart"/>
      <w:r w:rsidRPr="00E904BD">
        <w:rPr>
          <w:rFonts w:ascii="Arial" w:eastAsia="Microsoft YaHei" w:hAnsi="Arial" w:cs="Arial"/>
          <w:b/>
          <w:bCs/>
          <w:color w:val="auto"/>
          <w:sz w:val="24"/>
          <w:lang w:val="en-US" w:bidi="ar-SA"/>
        </w:rPr>
        <w:t>ru</w:t>
      </w:r>
      <w:proofErr w:type="spellEnd"/>
      <w:r w:rsidRPr="00E904BD">
        <w:rPr>
          <w:rFonts w:ascii="Arial" w:eastAsia="Microsoft YaHei" w:hAnsi="Arial" w:cs="Arial"/>
          <w:b/>
          <w:bCs/>
          <w:color w:val="auto"/>
          <w:sz w:val="24"/>
          <w:lang w:bidi="ar-SA"/>
        </w:rPr>
        <w:t>/</w:t>
      </w:r>
      <w:r w:rsidRPr="00E904BD">
        <w:rPr>
          <w:rFonts w:ascii="Arial" w:eastAsia="Microsoft YaHei" w:hAnsi="Arial" w:cs="Arial"/>
          <w:b/>
          <w:bCs/>
          <w:color w:val="auto"/>
          <w:sz w:val="24"/>
          <w:lang w:val="en-US" w:bidi="ar-SA"/>
        </w:rPr>
        <w:t>projects</w:t>
      </w:r>
      <w:r w:rsidRPr="00E904BD">
        <w:rPr>
          <w:rFonts w:ascii="Arial" w:eastAsia="Microsoft YaHei" w:hAnsi="Arial" w:cs="Arial"/>
          <w:b/>
          <w:bCs/>
          <w:color w:val="auto"/>
          <w:sz w:val="24"/>
          <w:lang w:bidi="ar-SA"/>
        </w:rPr>
        <w:t>/156131</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E904BD" w:rsidRDefault="00E904BD"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Cs/>
          <w:color w:val="auto"/>
          <w:sz w:val="24"/>
          <w:lang w:bidi="ar-SA"/>
        </w:rPr>
        <w:lastRenderedPageBreak/>
        <w:drawing>
          <wp:inline distT="0" distB="0" distL="0" distR="0" wp14:anchorId="33A4CDAF" wp14:editId="5473788E">
            <wp:extent cx="6152515" cy="4776470"/>
            <wp:effectExtent l="0" t="0" r="635" b="5080"/>
            <wp:docPr id="2031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1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4776470"/>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E904BD"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Cs/>
          <w:color w:val="auto"/>
          <w:sz w:val="24"/>
          <w:lang w:bidi="ar-SA"/>
        </w:rPr>
        <w:lastRenderedPageBreak/>
        <w:drawing>
          <wp:inline distT="0" distB="0" distL="0" distR="0" wp14:anchorId="190CC10E" wp14:editId="1956EAC3">
            <wp:extent cx="6152515" cy="5172075"/>
            <wp:effectExtent l="0" t="0" r="635" b="9525"/>
            <wp:docPr id="2033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5172075"/>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E904BD"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Cs/>
          <w:color w:val="auto"/>
          <w:sz w:val="24"/>
          <w:lang w:bidi="ar-SA"/>
        </w:rPr>
        <w:lastRenderedPageBreak/>
        <w:drawing>
          <wp:inline distT="0" distB="0" distL="0" distR="0" wp14:anchorId="7B0BEDA6" wp14:editId="13A8F0BE">
            <wp:extent cx="6152515" cy="5304155"/>
            <wp:effectExtent l="0" t="0" r="635" b="0"/>
            <wp:docPr id="2034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9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515" cy="5304155"/>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E904BD"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Cs/>
          <w:color w:val="auto"/>
          <w:sz w:val="24"/>
          <w:lang w:bidi="ar-SA"/>
        </w:rPr>
        <w:lastRenderedPageBreak/>
        <w:drawing>
          <wp:inline distT="0" distB="0" distL="0" distR="0" wp14:anchorId="07E0E2B5" wp14:editId="5965EB94">
            <wp:extent cx="6152515" cy="5400040"/>
            <wp:effectExtent l="0" t="0" r="635" b="0"/>
            <wp:docPr id="2035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15"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2515" cy="5400040"/>
                    </a:xfrm>
                    <a:prstGeom prst="rect">
                      <a:avLst/>
                    </a:prstGeom>
                    <a:noFill/>
                    <a:ln>
                      <a:noFill/>
                    </a:ln>
                    <a:extLst/>
                  </pic:spPr>
                </pic:pic>
              </a:graphicData>
            </a:graphic>
          </wp:inline>
        </w:drawing>
      </w:r>
    </w:p>
    <w:p w:rsidR="00716EB7" w:rsidRDefault="00E904BD"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E904BD">
        <w:rPr>
          <w:rFonts w:ascii="Arial" w:eastAsia="Microsoft YaHei" w:hAnsi="Arial" w:cs="Arial"/>
          <w:bCs/>
          <w:color w:val="auto"/>
          <w:sz w:val="24"/>
          <w:lang w:bidi="ar-SA"/>
        </w:rPr>
        <w:lastRenderedPageBreak/>
        <w:drawing>
          <wp:inline distT="0" distB="0" distL="0" distR="0" wp14:anchorId="0D75CFE7" wp14:editId="7BB595C6">
            <wp:extent cx="6152515" cy="4467860"/>
            <wp:effectExtent l="0" t="0" r="635" b="8890"/>
            <wp:docPr id="203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515" cy="4467860"/>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Виды матпомощи, не облагаемые НДФЛ независимо от суммы выплаты</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Статья 217 НК РФ</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Не подлежат налогообложению (освобождаются от налогообложения) следующие виды доходов физических лиц:</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8) суммы </w:t>
      </w:r>
      <w:r w:rsidRPr="0076736B">
        <w:rPr>
          <w:rFonts w:ascii="Arial" w:eastAsia="Microsoft YaHei" w:hAnsi="Arial" w:cs="Arial"/>
          <w:b/>
          <w:bCs/>
          <w:color w:val="auto"/>
          <w:sz w:val="24"/>
          <w:lang w:bidi="ar-SA"/>
        </w:rPr>
        <w:t>единовременных</w:t>
      </w:r>
      <w:r w:rsidRPr="0076736B">
        <w:rPr>
          <w:rFonts w:ascii="Arial" w:eastAsia="Microsoft YaHei" w:hAnsi="Arial" w:cs="Arial"/>
          <w:bCs/>
          <w:color w:val="auto"/>
          <w:sz w:val="24"/>
          <w:lang w:bidi="ar-SA"/>
        </w:rPr>
        <w:t xml:space="preserve"> выплат (в том числе в виде материальной помощи), осуществляемых:</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6736B">
        <w:rPr>
          <w:rFonts w:ascii="Arial" w:eastAsia="Microsoft YaHei" w:hAnsi="Arial" w:cs="Arial"/>
          <w:bCs/>
          <w:color w:val="auto"/>
          <w:sz w:val="24"/>
          <w:lang w:bidi="ar-SA"/>
        </w:rP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roofErr w:type="gramEnd"/>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Письмо Минфина России от 03.10.2022 N 03-04-05/95148</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Согласно пункту 1 статьи 210 Кодекса при определении налоговой базы по налогу на доходы физических лиц учитываются все доходы налогоплательщика, полученные им как </w:t>
      </w:r>
      <w:r w:rsidRPr="0076736B">
        <w:rPr>
          <w:rFonts w:ascii="Arial" w:eastAsia="Microsoft YaHei" w:hAnsi="Arial" w:cs="Arial"/>
          <w:bCs/>
          <w:color w:val="auto"/>
          <w:sz w:val="24"/>
          <w:lang w:bidi="ar-SA"/>
        </w:rPr>
        <w:lastRenderedPageBreak/>
        <w:t xml:space="preserve">в денежной, так и в натуральной форме, или право на </w:t>
      </w:r>
      <w:proofErr w:type="gramStart"/>
      <w:r w:rsidRPr="0076736B">
        <w:rPr>
          <w:rFonts w:ascii="Arial" w:eastAsia="Microsoft YaHei" w:hAnsi="Arial" w:cs="Arial"/>
          <w:bCs/>
          <w:color w:val="auto"/>
          <w:sz w:val="24"/>
          <w:lang w:bidi="ar-SA"/>
        </w:rPr>
        <w:t>распоряжение</w:t>
      </w:r>
      <w:proofErr w:type="gramEnd"/>
      <w:r w:rsidRPr="0076736B">
        <w:rPr>
          <w:rFonts w:ascii="Arial" w:eastAsia="Microsoft YaHei" w:hAnsi="Arial" w:cs="Arial"/>
          <w:bCs/>
          <w:color w:val="auto"/>
          <w:sz w:val="24"/>
          <w:lang w:bidi="ar-SA"/>
        </w:rPr>
        <w:t xml:space="preserve"> которыми у него возникло.</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Перечень доходов, не подлежащих обложению налогом на доходы физических лиц, содержится в статье 217 Кодекса.</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6736B">
        <w:rPr>
          <w:rFonts w:ascii="Arial" w:eastAsia="Microsoft YaHei" w:hAnsi="Arial" w:cs="Arial"/>
          <w:bCs/>
          <w:color w:val="auto"/>
          <w:sz w:val="24"/>
          <w:lang w:bidi="ar-SA"/>
        </w:rPr>
        <w:t>Так, в соответствии с пунктом 8 статьи 217 Кодекса не подлежат обложению налогом на доходы физических лиц суммы единовременных выплат (в том числе в виде материальной помощи), осуществляемых, в частности, 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roofErr w:type="gramEnd"/>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Признание физических лиц членами семьи осуществляется в соответствии с положениями Семейного кодекса Российской Федерации</w:t>
      </w:r>
      <w:r w:rsidRPr="0076736B">
        <w:rPr>
          <w:rFonts w:ascii="Arial" w:eastAsia="Microsoft YaHei" w:hAnsi="Arial" w:cs="Arial"/>
          <w:bCs/>
          <w:color w:val="auto"/>
          <w:sz w:val="24"/>
          <w:lang w:bidi="ar-SA"/>
        </w:rPr>
        <w:t>.</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Таким образом, сумма единовременной материальной помощи, производимой организацией работнику в связи со смертью членов его семьи, признаваемых таковыми с учетом положений Семейного кодекса Российской Федерации, не подлежит обложению налогом на доходы физических лиц на основании пункта 8 статьи 217 Кодекса.</w:t>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Статья 2 СК РФ. Отношения, регулируемые семейным законодательством</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Семейное законодательство устанавливает порядок осуществления и </w:t>
      </w:r>
      <w:proofErr w:type="gramStart"/>
      <w:r w:rsidRPr="0076736B">
        <w:rPr>
          <w:rFonts w:ascii="Arial" w:eastAsia="Microsoft YaHei" w:hAnsi="Arial" w:cs="Arial"/>
          <w:bCs/>
          <w:color w:val="auto"/>
          <w:sz w:val="24"/>
          <w:lang w:bidi="ar-SA"/>
        </w:rPr>
        <w:t>защиты</w:t>
      </w:r>
      <w:proofErr w:type="gramEnd"/>
      <w:r w:rsidRPr="0076736B">
        <w:rPr>
          <w:rFonts w:ascii="Arial" w:eastAsia="Microsoft YaHei" w:hAnsi="Arial" w:cs="Arial"/>
          <w:bCs/>
          <w:color w:val="auto"/>
          <w:sz w:val="24"/>
          <w:lang w:bidi="ar-SA"/>
        </w:rPr>
        <w:t xml:space="preserve"> семейных прав, условия и порядок вступления в брак, прекращения брака и признания его недействительным, регулирует личные неимущественные и имущественные отношения </w:t>
      </w:r>
      <w:r w:rsidRPr="0076736B">
        <w:rPr>
          <w:rFonts w:ascii="Arial" w:eastAsia="Microsoft YaHei" w:hAnsi="Arial" w:cs="Arial"/>
          <w:b/>
          <w:bCs/>
          <w:color w:val="auto"/>
          <w:sz w:val="24"/>
          <w:lang w:bidi="ar-SA"/>
        </w:rPr>
        <w:t>между членами семьи</w:t>
      </w:r>
      <w:r w:rsidRPr="0076736B">
        <w:rPr>
          <w:rFonts w:ascii="Arial" w:eastAsia="Microsoft YaHei" w:hAnsi="Arial" w:cs="Arial"/>
          <w:bCs/>
          <w:color w:val="auto"/>
          <w:sz w:val="24"/>
          <w:lang w:bidi="ar-SA"/>
        </w:rPr>
        <w:t xml:space="preserve">: </w:t>
      </w:r>
      <w:r w:rsidRPr="0076736B">
        <w:rPr>
          <w:rFonts w:ascii="Arial" w:eastAsia="Microsoft YaHei" w:hAnsi="Arial" w:cs="Arial"/>
          <w:b/>
          <w:bCs/>
          <w:color w:val="auto"/>
          <w:sz w:val="24"/>
          <w:lang w:bidi="ar-SA"/>
        </w:rPr>
        <w:t xml:space="preserve">супругами, родителями и детьми (усыновителями и усыновленными), </w:t>
      </w:r>
      <w:r w:rsidRPr="0076736B">
        <w:rPr>
          <w:rFonts w:ascii="Arial" w:eastAsia="Microsoft YaHei" w:hAnsi="Arial" w:cs="Arial"/>
          <w:bCs/>
          <w:color w:val="auto"/>
          <w:sz w:val="24"/>
          <w:lang w:bidi="ar-SA"/>
        </w:rPr>
        <w:t>а в случаях и в пределах, предусмотренных семейным законодательством, между другими родственниками и иными лицами…</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Утвержден</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Президиумом Верховного Суда РФ</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29 мая 2024 г.</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ОБЗОР</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 xml:space="preserve">СУДЕБНОЙ ПРАКТИКИ ВЕРХОВНОГО СУДА РОССИЙСКОЙ ФЕДЕРАЦИИ </w:t>
      </w:r>
      <w:r w:rsidRPr="0076736B">
        <w:rPr>
          <w:rFonts w:ascii="Arial" w:eastAsia="Microsoft YaHei" w:hAnsi="Arial" w:cs="Arial"/>
          <w:b/>
          <w:bCs/>
          <w:color w:val="auto"/>
          <w:sz w:val="24"/>
          <w:lang w:val="en-US" w:bidi="ar-SA"/>
        </w:rPr>
        <w:t>N</w:t>
      </w:r>
      <w:r w:rsidRPr="0076736B">
        <w:rPr>
          <w:rFonts w:ascii="Arial" w:eastAsia="Microsoft YaHei" w:hAnsi="Arial" w:cs="Arial"/>
          <w:b/>
          <w:bCs/>
          <w:color w:val="auto"/>
          <w:sz w:val="24"/>
          <w:lang w:bidi="ar-SA"/>
        </w:rPr>
        <w:t xml:space="preserve"> 1 (2024)</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Статьей 2 СК РФ </w:t>
      </w:r>
      <w:r w:rsidRPr="0076736B">
        <w:rPr>
          <w:rFonts w:ascii="Arial" w:eastAsia="Microsoft YaHei" w:hAnsi="Arial" w:cs="Arial"/>
          <w:b/>
          <w:bCs/>
          <w:color w:val="auto"/>
          <w:sz w:val="24"/>
          <w:lang w:bidi="ar-SA"/>
        </w:rPr>
        <w:t>к членам семьи отнесены супруги, родители, дети, усыновители и усыновленные</w:t>
      </w:r>
      <w:r w:rsidRPr="0076736B">
        <w:rPr>
          <w:rFonts w:ascii="Arial" w:eastAsia="Microsoft YaHei" w:hAnsi="Arial" w:cs="Arial"/>
          <w:bCs/>
          <w:color w:val="auto"/>
          <w:sz w:val="24"/>
          <w:lang w:bidi="ar-SA"/>
        </w:rPr>
        <w:t>.</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Статья 14 СК РФ</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 </w:t>
      </w:r>
      <w:r w:rsidRPr="0076736B">
        <w:rPr>
          <w:rFonts w:ascii="Arial" w:eastAsia="Microsoft YaHei" w:hAnsi="Arial" w:cs="Arial"/>
          <w:b/>
          <w:bCs/>
          <w:color w:val="auto"/>
          <w:sz w:val="24"/>
          <w:lang w:bidi="ar-SA"/>
        </w:rPr>
        <w:t xml:space="preserve">близкими родственниками </w:t>
      </w:r>
      <w:r w:rsidRPr="0076736B">
        <w:rPr>
          <w:rFonts w:ascii="Arial" w:eastAsia="Microsoft YaHei" w:hAnsi="Arial" w:cs="Arial"/>
          <w:bCs/>
          <w:color w:val="auto"/>
          <w:sz w:val="24"/>
          <w:lang w:bidi="ar-SA"/>
        </w:rPr>
        <w:t xml:space="preserve">(родственниками по прямой восходящей и нисходящей линии (родителями и детьми, дедушкой, бабушкой и внуками), полнородными и </w:t>
      </w:r>
      <w:proofErr w:type="spellStart"/>
      <w:r w:rsidRPr="0076736B">
        <w:rPr>
          <w:rFonts w:ascii="Arial" w:eastAsia="Microsoft YaHei" w:hAnsi="Arial" w:cs="Arial"/>
          <w:bCs/>
          <w:color w:val="auto"/>
          <w:sz w:val="24"/>
          <w:lang w:bidi="ar-SA"/>
        </w:rPr>
        <w:t>неполнородными</w:t>
      </w:r>
      <w:proofErr w:type="spellEnd"/>
      <w:r w:rsidRPr="0076736B">
        <w:rPr>
          <w:rFonts w:ascii="Arial" w:eastAsia="Microsoft YaHei" w:hAnsi="Arial" w:cs="Arial"/>
          <w:bCs/>
          <w:color w:val="auto"/>
          <w:sz w:val="24"/>
          <w:lang w:bidi="ar-SA"/>
        </w:rPr>
        <w:t xml:space="preserve"> (имеющими </w:t>
      </w:r>
      <w:proofErr w:type="gramStart"/>
      <w:r w:rsidRPr="0076736B">
        <w:rPr>
          <w:rFonts w:ascii="Arial" w:eastAsia="Microsoft YaHei" w:hAnsi="Arial" w:cs="Arial"/>
          <w:bCs/>
          <w:color w:val="auto"/>
          <w:sz w:val="24"/>
          <w:lang w:bidi="ar-SA"/>
        </w:rPr>
        <w:t>общих</w:t>
      </w:r>
      <w:proofErr w:type="gramEnd"/>
      <w:r w:rsidRPr="0076736B">
        <w:rPr>
          <w:rFonts w:ascii="Arial" w:eastAsia="Microsoft YaHei" w:hAnsi="Arial" w:cs="Arial"/>
          <w:bCs/>
          <w:color w:val="auto"/>
          <w:sz w:val="24"/>
          <w:lang w:bidi="ar-SA"/>
        </w:rPr>
        <w:t xml:space="preserve"> отца или мать) братьями и сестрами);</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Если в течение календарного года материальная помощь выплачивалась работнику (бывшему работнику - пенсионеру) несколько раз в связи со смертью разных родственников (например, отца и матери), то не облагаются НДФЛ все эти выплаты, так как они произведены по разным основаниям (а именно: в связи со смертью отца, в связи со смертью матери).</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Письмо Минфина России от 14.03.2019 N 03-04-06/16622</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6736B">
        <w:rPr>
          <w:rFonts w:ascii="Arial" w:eastAsia="Microsoft YaHei" w:hAnsi="Arial" w:cs="Arial"/>
          <w:bCs/>
          <w:color w:val="auto"/>
          <w:sz w:val="24"/>
          <w:lang w:bidi="ar-SA"/>
        </w:rPr>
        <w:lastRenderedPageBreak/>
        <w:t>Согласно пункту 8 статьи 217 Кодекса не подлежат обложению налогом на доходы физических лиц суммы единовременных выплат (в том числе в виде материальной помощи), осуществляемых, в частности, 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roofErr w:type="gramEnd"/>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Следует учитывать, что на основании пункта 8 статьи 217 Кодекса освобождаются от налогообложения суммы единовременных выплат, производимых по одному основанию. </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При этом </w:t>
      </w:r>
      <w:r w:rsidRPr="0076736B">
        <w:rPr>
          <w:rFonts w:ascii="Arial" w:eastAsia="Microsoft YaHei" w:hAnsi="Arial" w:cs="Arial"/>
          <w:b/>
          <w:bCs/>
          <w:color w:val="auto"/>
          <w:sz w:val="24"/>
          <w:lang w:bidi="ar-SA"/>
        </w:rPr>
        <w:t>выплаты, производимые по какому-либо основанию с определенной периодичностью, не могут рассматриваться как единовременные</w:t>
      </w:r>
      <w:r w:rsidRPr="0076736B">
        <w:rPr>
          <w:rFonts w:ascii="Arial" w:eastAsia="Microsoft YaHei" w:hAnsi="Arial" w:cs="Arial"/>
          <w:bCs/>
          <w:color w:val="auto"/>
          <w:sz w:val="24"/>
          <w:lang w:bidi="ar-SA"/>
        </w:rPr>
        <w:t>.</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Письмо Минфина России от 02.12.2016 N 03-04-05/71785</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В соответствии со статьей 2 Семейного кодекса Российской Федерации (далее - Семейный кодекс) членами семьи признаются супруги, родители и дети, усыновители и усыновленные.</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 учетом положений статьи 14 Семейного кодекса близкими родственниками (родственниками по прямой восходящей и нисходящей линии) признаются родители и дети, дедушка, бабушка и внуки, полнородные и </w:t>
      </w:r>
      <w:proofErr w:type="spellStart"/>
      <w:r w:rsidRPr="0076736B">
        <w:rPr>
          <w:rFonts w:ascii="Arial" w:eastAsia="Microsoft YaHei" w:hAnsi="Arial" w:cs="Arial"/>
          <w:bCs/>
          <w:color w:val="auto"/>
          <w:sz w:val="24"/>
          <w:lang w:bidi="ar-SA"/>
        </w:rPr>
        <w:t>неполнородные</w:t>
      </w:r>
      <w:proofErr w:type="spellEnd"/>
      <w:r w:rsidRPr="0076736B">
        <w:rPr>
          <w:rFonts w:ascii="Arial" w:eastAsia="Microsoft YaHei" w:hAnsi="Arial" w:cs="Arial"/>
          <w:bCs/>
          <w:color w:val="auto"/>
          <w:sz w:val="24"/>
          <w:lang w:bidi="ar-SA"/>
        </w:rPr>
        <w:t xml:space="preserve"> (имеющие общих отца или мать) братья и сестры.</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Вместе с тем системное толкование положений Семейного кодекса позволяет включить в понятие члена семьи лиц, связанных взаимными правами и обязанностями, вытекающими из брака, родства, усыновления</w:t>
      </w:r>
      <w:r w:rsidRPr="0076736B">
        <w:rPr>
          <w:rFonts w:ascii="Arial" w:eastAsia="Microsoft YaHei" w:hAnsi="Arial" w:cs="Arial"/>
          <w:bCs/>
          <w:color w:val="auto"/>
          <w:sz w:val="24"/>
          <w:lang w:bidi="ar-SA"/>
        </w:rPr>
        <w:t xml:space="preserve">. </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Под семьей понимаются лица, связанные родством и (или) свойством, совместно проживающие и ведущие совместное хозяйство.</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Таким образом, </w:t>
      </w:r>
      <w:r w:rsidRPr="0076736B">
        <w:rPr>
          <w:rFonts w:ascii="Arial" w:eastAsia="Microsoft YaHei" w:hAnsi="Arial" w:cs="Arial"/>
          <w:b/>
          <w:bCs/>
          <w:color w:val="auto"/>
          <w:sz w:val="24"/>
          <w:lang w:bidi="ar-SA"/>
        </w:rPr>
        <w:t>в случае совместного проживания и ведения совместного хозяйства работника и его бабушки сумма материальной помощи, производимой организацией работнику в связи со смертью члена его семьи, освобождается от налогообложения на основании пункта 8 статьи 217 Кодекса.</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Письмо Минфина России от 14.11.2012 N 03-04-06/4-318</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76736B">
        <w:rPr>
          <w:rFonts w:ascii="Arial" w:eastAsia="Microsoft YaHei" w:hAnsi="Arial" w:cs="Arial"/>
          <w:bCs/>
          <w:color w:val="auto"/>
          <w:sz w:val="24"/>
          <w:lang w:bidi="ar-SA"/>
        </w:rPr>
        <w:t xml:space="preserve">Согласно </w:t>
      </w:r>
      <w:proofErr w:type="spellStart"/>
      <w:r w:rsidRPr="0076736B">
        <w:rPr>
          <w:rFonts w:ascii="Arial" w:eastAsia="Microsoft YaHei" w:hAnsi="Arial" w:cs="Arial"/>
          <w:bCs/>
          <w:color w:val="auto"/>
          <w:sz w:val="24"/>
          <w:lang w:bidi="ar-SA"/>
        </w:rPr>
        <w:t>абз</w:t>
      </w:r>
      <w:proofErr w:type="spellEnd"/>
      <w:r w:rsidRPr="0076736B">
        <w:rPr>
          <w:rFonts w:ascii="Arial" w:eastAsia="Microsoft YaHei" w:hAnsi="Arial" w:cs="Arial"/>
          <w:bCs/>
          <w:color w:val="auto"/>
          <w:sz w:val="24"/>
          <w:lang w:bidi="ar-SA"/>
        </w:rPr>
        <w:t>. 3 п. 8 ст. 217 Кодекса не облагаются налогом на доходы физических лиц суммы единовременных выплат (в том числе в виде материальной помощи), осуществляемых 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roofErr w:type="gramEnd"/>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В соответствии со ст. 2 Семейного кодекса Российской Федерации (далее - Семейный кодекс) членами семьи признаются супруги, родители, дети, усыновители и усыновленные.</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Системное толкование положений Семейного кодекса позволяет включить в понятие члена семьи лиц, связанных взаимными правами и обязанностями, вытекающими из брака, родства, усыновления</w:t>
      </w:r>
      <w:r w:rsidRPr="0076736B">
        <w:rPr>
          <w:rFonts w:ascii="Arial" w:eastAsia="Microsoft YaHei" w:hAnsi="Arial" w:cs="Arial"/>
          <w:bCs/>
          <w:color w:val="auto"/>
          <w:sz w:val="24"/>
          <w:lang w:bidi="ar-SA"/>
        </w:rPr>
        <w:t>.</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При этом под семьей понимается локализованная социальная группа, в которой предполагаются совместное проживание, ведение хозяйства и т.п.</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С учетом изложенного, </w:t>
      </w:r>
      <w:r w:rsidRPr="0076736B">
        <w:rPr>
          <w:rFonts w:ascii="Arial" w:eastAsia="Microsoft YaHei" w:hAnsi="Arial" w:cs="Arial"/>
          <w:b/>
          <w:bCs/>
          <w:color w:val="auto"/>
          <w:sz w:val="24"/>
          <w:lang w:bidi="ar-SA"/>
        </w:rPr>
        <w:t>если брат (сестра) работника прожива</w:t>
      </w:r>
      <w:proofErr w:type="gramStart"/>
      <w:r w:rsidRPr="0076736B">
        <w:rPr>
          <w:rFonts w:ascii="Arial" w:eastAsia="Microsoft YaHei" w:hAnsi="Arial" w:cs="Arial"/>
          <w:b/>
          <w:bCs/>
          <w:color w:val="auto"/>
          <w:sz w:val="24"/>
          <w:lang w:bidi="ar-SA"/>
        </w:rPr>
        <w:t>л(</w:t>
      </w:r>
      <w:proofErr w:type="gramEnd"/>
      <w:r w:rsidRPr="0076736B">
        <w:rPr>
          <w:rFonts w:ascii="Arial" w:eastAsia="Microsoft YaHei" w:hAnsi="Arial" w:cs="Arial"/>
          <w:b/>
          <w:bCs/>
          <w:color w:val="auto"/>
          <w:sz w:val="24"/>
          <w:lang w:bidi="ar-SA"/>
        </w:rPr>
        <w:t>а) совместно с работником, при осуществлении работодателем единовременных выплат работнику в связи со смертью его брата (сестры) налог на доходы физических лиц не удерживается</w:t>
      </w:r>
      <w:r w:rsidRPr="0076736B">
        <w:rPr>
          <w:rFonts w:ascii="Arial" w:eastAsia="Microsoft YaHei" w:hAnsi="Arial" w:cs="Arial"/>
          <w:bCs/>
          <w:color w:val="auto"/>
          <w:sz w:val="24"/>
          <w:lang w:bidi="ar-SA"/>
        </w:rPr>
        <w:t>.</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lastRenderedPageBreak/>
        <w:t>Постановление Седьмого арбитражного апелляционного суда от 25.06.2018 N 07АП-4753/2018 по делу N А03-20019/2017</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Из материалов дела усматривается, что Исаева Н.В. </w:t>
      </w:r>
      <w:proofErr w:type="gramStart"/>
      <w:r w:rsidRPr="0076736B">
        <w:rPr>
          <w:rFonts w:ascii="Arial" w:eastAsia="Microsoft YaHei" w:hAnsi="Arial" w:cs="Arial"/>
          <w:bCs/>
          <w:color w:val="auto"/>
          <w:sz w:val="24"/>
          <w:lang w:bidi="ar-SA"/>
        </w:rPr>
        <w:t>являлась родной сестрой</w:t>
      </w:r>
      <w:proofErr w:type="gramEnd"/>
      <w:r w:rsidRPr="0076736B">
        <w:rPr>
          <w:rFonts w:ascii="Arial" w:eastAsia="Microsoft YaHei" w:hAnsi="Arial" w:cs="Arial"/>
          <w:bCs/>
          <w:color w:val="auto"/>
          <w:sz w:val="24"/>
          <w:lang w:bidi="ar-SA"/>
        </w:rPr>
        <w:t xml:space="preserve"> Е.В. Жуковской, они проживали совместно и вели общее хозяйство. Дочь Исаевой Н.В. (Исаева Е.И.), также проживала со своей матерью и Е.В. Жуковской. </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 xml:space="preserve">Жуковская Е.В. ухаживала за тяжело больной Исаевой Н.В., несла значительные материальные расходы на ее лечение и уход. </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Cs/>
          <w:color w:val="auto"/>
          <w:sz w:val="24"/>
          <w:lang w:bidi="ar-SA"/>
        </w:rPr>
        <w:t>Совместное проживание Е.В. Жуковской и Исаевой Н.В. также подтверждается свидетельством о регистрации по месту пребывания N 287 от 12.02.2015 и справкой ЖСК-167 от 16.10.2017. После смерти Исаевой Н.В. расходы и тяготы по ее погребению также легли на Е.В. Жуковскую - согласно талону 1417 Исаева Н.В. захоронена на Новомихайловском кладбище (г. Барнаул).</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 xml:space="preserve">Вышеуказанные </w:t>
      </w:r>
      <w:proofErr w:type="gramStart"/>
      <w:r w:rsidRPr="0076736B">
        <w:rPr>
          <w:rFonts w:ascii="Arial" w:eastAsia="Microsoft YaHei" w:hAnsi="Arial" w:cs="Arial"/>
          <w:b/>
          <w:bCs/>
          <w:color w:val="auto"/>
          <w:sz w:val="24"/>
          <w:lang w:bidi="ar-SA"/>
        </w:rPr>
        <w:t>факты</w:t>
      </w:r>
      <w:proofErr w:type="gramEnd"/>
      <w:r w:rsidRPr="0076736B">
        <w:rPr>
          <w:rFonts w:ascii="Arial" w:eastAsia="Microsoft YaHei" w:hAnsi="Arial" w:cs="Arial"/>
          <w:b/>
          <w:bCs/>
          <w:color w:val="auto"/>
          <w:sz w:val="24"/>
          <w:lang w:bidi="ar-SA"/>
        </w:rPr>
        <w:t xml:space="preserve"> бесспорно свидетельствуют о том, что Исаева Н.В. была сестрой Жуковской Е.В. и являлась членом ее семьи</w:t>
      </w:r>
      <w:r w:rsidRPr="0076736B">
        <w:rPr>
          <w:rFonts w:ascii="Arial" w:eastAsia="Microsoft YaHei" w:hAnsi="Arial" w:cs="Arial"/>
          <w:bCs/>
          <w:color w:val="auto"/>
          <w:sz w:val="24"/>
          <w:lang w:bidi="ar-SA"/>
        </w:rPr>
        <w:t>.</w:t>
      </w:r>
    </w:p>
    <w:p w:rsidR="0076736B" w:rsidRPr="0076736B" w:rsidRDefault="0076736B" w:rsidP="0076736B">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76736B">
        <w:rPr>
          <w:rFonts w:ascii="Arial" w:eastAsia="Microsoft YaHei" w:hAnsi="Arial" w:cs="Arial"/>
          <w:b/>
          <w:bCs/>
          <w:color w:val="auto"/>
          <w:sz w:val="24"/>
          <w:lang w:bidi="ar-SA"/>
        </w:rPr>
        <w:t>При таких обстоятельствах, вывод суда о том, что выплаченная гражданскому служащему - Жуковской Е.В., сумма единовременной материальной помощи в размере 27912 руб., не подлежит обложению страховыми взносами, является обоснованным</w:t>
      </w:r>
      <w:r w:rsidRPr="0076736B">
        <w:rPr>
          <w:rFonts w:ascii="Arial" w:eastAsia="Microsoft YaHei" w:hAnsi="Arial" w:cs="Arial"/>
          <w:bCs/>
          <w:color w:val="auto"/>
          <w:sz w:val="24"/>
          <w:lang w:bidi="ar-SA"/>
        </w:rPr>
        <w:t>.</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9B3EA8">
        <w:rPr>
          <w:rFonts w:ascii="Arial" w:eastAsia="Microsoft YaHei" w:hAnsi="Arial" w:cs="Arial"/>
          <w:b/>
          <w:bCs/>
          <w:color w:val="auto"/>
          <w:sz w:val="24"/>
          <w:lang w:bidi="ar-SA"/>
        </w:rPr>
        <w:t>Письмо Минфина России от 15.11.2019 N 03-04-05/88251</w:t>
      </w: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9B3EA8">
        <w:rPr>
          <w:rFonts w:ascii="Arial" w:eastAsia="Microsoft YaHei" w:hAnsi="Arial" w:cs="Arial"/>
          <w:bCs/>
          <w:color w:val="auto"/>
          <w:sz w:val="24"/>
          <w:lang w:bidi="ar-SA"/>
        </w:rPr>
        <w:t xml:space="preserve">По мнению Департамента, для целей применения пункта 46 статьи 217 Кодекса </w:t>
      </w:r>
      <w:r w:rsidRPr="009B3EA8">
        <w:rPr>
          <w:rFonts w:ascii="Arial" w:eastAsia="Microsoft YaHei" w:hAnsi="Arial" w:cs="Arial"/>
          <w:b/>
          <w:bCs/>
          <w:color w:val="auto"/>
          <w:sz w:val="24"/>
          <w:lang w:bidi="ar-SA"/>
        </w:rPr>
        <w:t>пожар может быть отнесен к стихийным бедствиям или к чрезвычайным обстоятельствам</w:t>
      </w:r>
      <w:r w:rsidRPr="009B3EA8">
        <w:rPr>
          <w:rFonts w:ascii="Arial" w:eastAsia="Microsoft YaHei" w:hAnsi="Arial" w:cs="Arial"/>
          <w:bCs/>
          <w:color w:val="auto"/>
          <w:sz w:val="24"/>
          <w:lang w:bidi="ar-SA"/>
        </w:rPr>
        <w:t>, если его возникновение не было преднамеренным и не было связано с умышленными действиями или бездействием пострадавших от пожара физических лиц, претендующих на освобождение от уплаты налога на доходы физических лиц с суммы материальной помощи.</w:t>
      </w:r>
      <w:proofErr w:type="gramEnd"/>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9B3EA8">
        <w:rPr>
          <w:rFonts w:ascii="Arial" w:eastAsia="Microsoft YaHei" w:hAnsi="Arial" w:cs="Arial"/>
          <w:bCs/>
          <w:color w:val="auto"/>
          <w:sz w:val="24"/>
          <w:lang w:bidi="ar-SA"/>
        </w:rPr>
        <w:t xml:space="preserve">При этом </w:t>
      </w:r>
      <w:r w:rsidRPr="009B3EA8">
        <w:rPr>
          <w:rFonts w:ascii="Arial" w:eastAsia="Microsoft YaHei" w:hAnsi="Arial" w:cs="Arial"/>
          <w:b/>
          <w:bCs/>
          <w:color w:val="auto"/>
          <w:sz w:val="24"/>
          <w:lang w:bidi="ar-SA"/>
        </w:rPr>
        <w:t>необходимо документальное подтверждение факта наступления чрезвычайных обстоятельств соответствующими органами</w:t>
      </w:r>
      <w:r w:rsidRPr="009B3EA8">
        <w:rPr>
          <w:rFonts w:ascii="Arial" w:eastAsia="Microsoft YaHei" w:hAnsi="Arial" w:cs="Arial"/>
          <w:bCs/>
          <w:color w:val="auto"/>
          <w:sz w:val="24"/>
          <w:lang w:bidi="ar-SA"/>
        </w:rPr>
        <w:t xml:space="preserve"> (в частности, Государственной противопожарной службой).</w:t>
      </w: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9B3EA8">
        <w:rPr>
          <w:rFonts w:ascii="Arial" w:eastAsia="Microsoft YaHei" w:hAnsi="Arial" w:cs="Arial"/>
          <w:bCs/>
          <w:color w:val="auto"/>
          <w:sz w:val="24"/>
          <w:lang w:bidi="ar-SA"/>
        </w:rPr>
        <w:t>Таким образом, сумма единовременной материальной помощи, выплачиваемой организацией своему сотруднику в связи с пожаром, не подлежит обложению налогом на доходы физических лиц на основании пункта 46 статьи 217 Кодекса в случае документального подтверждения факта наступления чрезвычайных обстоятельств.</w:t>
      </w:r>
    </w:p>
    <w:p w:rsidR="0076736B" w:rsidRDefault="0076736B"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9B3EA8">
        <w:rPr>
          <w:rFonts w:ascii="Arial" w:eastAsia="Microsoft YaHei" w:hAnsi="Arial" w:cs="Arial"/>
          <w:b/>
          <w:bCs/>
          <w:color w:val="auto"/>
          <w:sz w:val="24"/>
          <w:lang w:bidi="ar-SA"/>
        </w:rPr>
        <w:t>Письмо ФНС России от 05.09.2023 N БС-4-11/11284@</w:t>
      </w: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9B3EA8">
        <w:rPr>
          <w:rFonts w:ascii="Arial" w:eastAsia="Microsoft YaHei" w:hAnsi="Arial" w:cs="Arial"/>
          <w:bCs/>
          <w:color w:val="auto"/>
          <w:sz w:val="24"/>
          <w:lang w:bidi="ar-SA"/>
        </w:rPr>
        <w:t>На основании пункта 46 статьи 217 Кодекса не подлежат обложению налогом на доходы физических лиц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w:t>
      </w:r>
      <w:proofErr w:type="gramEnd"/>
      <w:r w:rsidRPr="009B3EA8">
        <w:rPr>
          <w:rFonts w:ascii="Arial" w:eastAsia="Microsoft YaHei" w:hAnsi="Arial" w:cs="Arial"/>
          <w:bCs/>
          <w:color w:val="auto"/>
          <w:sz w:val="24"/>
          <w:lang w:bidi="ar-SA"/>
        </w:rPr>
        <w:t xml:space="preserve"> (или) физическими лицами, являющимися членами их семей, в связи с указанными событиями.</w:t>
      </w:r>
    </w:p>
    <w:p w:rsidR="009B3EA8" w:rsidRPr="009B3EA8" w:rsidRDefault="009B3EA8" w:rsidP="009B3EA8">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9B3EA8">
        <w:rPr>
          <w:rFonts w:ascii="Arial" w:eastAsia="Microsoft YaHei" w:hAnsi="Arial" w:cs="Arial"/>
          <w:bCs/>
          <w:color w:val="auto"/>
          <w:sz w:val="24"/>
          <w:lang w:bidi="ar-SA"/>
        </w:rPr>
        <w:t xml:space="preserve">Учитывая изложенное, </w:t>
      </w:r>
      <w:r w:rsidRPr="009B3EA8">
        <w:rPr>
          <w:rFonts w:ascii="Arial" w:eastAsia="Microsoft YaHei" w:hAnsi="Arial" w:cs="Arial"/>
          <w:b/>
          <w:bCs/>
          <w:color w:val="auto"/>
          <w:sz w:val="24"/>
          <w:lang w:bidi="ar-SA"/>
        </w:rPr>
        <w:t xml:space="preserve">доход в виде материальной помощи, выплачиваемой работодателем мобилизованным работникам (добровольцам) в связи с их ранением, увечьем или иным повреждением здоровья в ходе проведения специальной военной операции, а также в связи с прохождением лечения в </w:t>
      </w:r>
      <w:r w:rsidRPr="009B3EA8">
        <w:rPr>
          <w:rFonts w:ascii="Arial" w:eastAsia="Microsoft YaHei" w:hAnsi="Arial" w:cs="Arial"/>
          <w:b/>
          <w:bCs/>
          <w:color w:val="auto"/>
          <w:sz w:val="24"/>
          <w:lang w:bidi="ar-SA"/>
        </w:rPr>
        <w:lastRenderedPageBreak/>
        <w:t>медицинских учреждениях, может быть освобожден от обложения налогом на доходы физических лиц на основании пункта 46 статьи 217 Кодекса.</w:t>
      </w:r>
      <w:proofErr w:type="gramEnd"/>
    </w:p>
    <w:p w:rsidR="009B3EA8" w:rsidRDefault="009B3EA8"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Материальная помощь при рождении ребенка (усыновлении (удочерении), установлении опеки) не облагается НДФЛ </w:t>
      </w:r>
      <w:r w:rsidRPr="00881A01">
        <w:rPr>
          <w:rFonts w:ascii="Arial" w:eastAsia="Microsoft YaHei" w:hAnsi="Arial" w:cs="Arial"/>
          <w:b/>
          <w:bCs/>
          <w:color w:val="auto"/>
          <w:sz w:val="24"/>
          <w:lang w:bidi="ar-SA"/>
        </w:rPr>
        <w:t xml:space="preserve">при одновременном выполнении трех условий </w:t>
      </w:r>
      <w:r w:rsidRPr="00881A01">
        <w:rPr>
          <w:rFonts w:ascii="Arial" w:eastAsia="Microsoft YaHei" w:hAnsi="Arial" w:cs="Arial"/>
          <w:bCs/>
          <w:color w:val="auto"/>
          <w:sz w:val="24"/>
          <w:lang w:bidi="ar-SA"/>
        </w:rPr>
        <w:t>(п. 8 ст. 217 НК РФ):</w:t>
      </w:r>
    </w:p>
    <w:p w:rsidR="00000000" w:rsidRPr="00881A01" w:rsidRDefault="00881A01" w:rsidP="00881A01">
      <w:pPr>
        <w:numPr>
          <w:ilvl w:val="0"/>
          <w:numId w:val="27"/>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она выплачена </w:t>
      </w:r>
      <w:r w:rsidRPr="00881A01">
        <w:rPr>
          <w:rFonts w:ascii="Arial" w:eastAsia="Microsoft YaHei" w:hAnsi="Arial" w:cs="Arial"/>
          <w:b/>
          <w:bCs/>
          <w:color w:val="auto"/>
          <w:sz w:val="24"/>
          <w:lang w:bidi="ar-SA"/>
        </w:rPr>
        <w:t>работнику</w:t>
      </w:r>
      <w:r w:rsidRPr="00881A01">
        <w:rPr>
          <w:rFonts w:ascii="Arial" w:eastAsia="Microsoft YaHei" w:hAnsi="Arial" w:cs="Arial"/>
          <w:bCs/>
          <w:color w:val="auto"/>
          <w:sz w:val="24"/>
          <w:lang w:bidi="ar-SA"/>
        </w:rPr>
        <w:t>, который является родителем (усыновителем, опекуном);</w:t>
      </w:r>
    </w:p>
    <w:p w:rsidR="00000000" w:rsidRPr="00881A01" w:rsidRDefault="00881A01" w:rsidP="00881A01">
      <w:pPr>
        <w:numPr>
          <w:ilvl w:val="0"/>
          <w:numId w:val="27"/>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выплата (в денежной или натуральной форме) произведена </w:t>
      </w:r>
      <w:r w:rsidRPr="00881A01">
        <w:rPr>
          <w:rFonts w:ascii="Arial" w:eastAsia="Microsoft YaHei" w:hAnsi="Arial" w:cs="Arial"/>
          <w:b/>
          <w:bCs/>
          <w:color w:val="auto"/>
          <w:sz w:val="24"/>
          <w:lang w:bidi="ar-SA"/>
        </w:rPr>
        <w:t>единовременно</w:t>
      </w:r>
      <w:r w:rsidRPr="00881A01">
        <w:rPr>
          <w:rFonts w:ascii="Arial" w:eastAsia="Microsoft YaHei" w:hAnsi="Arial" w:cs="Arial"/>
          <w:bCs/>
          <w:color w:val="auto"/>
          <w:sz w:val="24"/>
          <w:lang w:bidi="ar-SA"/>
        </w:rPr>
        <w:t xml:space="preserve"> в течение первого года после рождения ребенка (усыновления (удочерения), установления опеки);</w:t>
      </w:r>
    </w:p>
    <w:p w:rsidR="00000000" w:rsidRPr="00881A01" w:rsidRDefault="00881A01" w:rsidP="00881A01">
      <w:pPr>
        <w:numPr>
          <w:ilvl w:val="0"/>
          <w:numId w:val="27"/>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сумма не превышает </w:t>
      </w:r>
      <w:r w:rsidRPr="00881A01">
        <w:rPr>
          <w:rFonts w:ascii="Arial" w:eastAsia="Microsoft YaHei" w:hAnsi="Arial" w:cs="Arial"/>
          <w:b/>
          <w:bCs/>
          <w:color w:val="auto"/>
          <w:sz w:val="24"/>
          <w:lang w:bidi="ar-SA"/>
        </w:rPr>
        <w:t>50 000 руб</w:t>
      </w:r>
      <w:r w:rsidRPr="00881A01">
        <w:rPr>
          <w:rFonts w:ascii="Arial" w:eastAsia="Microsoft YaHei" w:hAnsi="Arial" w:cs="Arial"/>
          <w:bCs/>
          <w:color w:val="auto"/>
          <w:sz w:val="24"/>
          <w:lang w:bidi="ar-SA"/>
        </w:rPr>
        <w:t>. на каждого ребенка.</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881A01">
        <w:rPr>
          <w:rFonts w:ascii="Arial" w:eastAsia="Microsoft YaHei" w:hAnsi="Arial" w:cs="Arial"/>
          <w:bCs/>
          <w:color w:val="auto"/>
          <w:sz w:val="24"/>
          <w:lang w:bidi="ar-SA"/>
        </w:rPr>
        <w:t xml:space="preserve">При этом сумма выплаченной материальной помощи в размере, не превышающем 50 000 руб. на каждого ребенка, освобождается от НДФЛ </w:t>
      </w:r>
      <w:r w:rsidRPr="00881A01">
        <w:rPr>
          <w:rFonts w:ascii="Arial" w:eastAsia="Microsoft YaHei" w:hAnsi="Arial" w:cs="Arial"/>
          <w:b/>
          <w:bCs/>
          <w:color w:val="auto"/>
          <w:sz w:val="24"/>
          <w:lang w:bidi="ar-SA"/>
        </w:rPr>
        <w:t>у каждого из родителей</w:t>
      </w:r>
      <w:r w:rsidRPr="00881A01">
        <w:rPr>
          <w:rFonts w:ascii="Arial" w:eastAsia="Microsoft YaHei" w:hAnsi="Arial" w:cs="Arial"/>
          <w:bCs/>
          <w:color w:val="auto"/>
          <w:sz w:val="24"/>
          <w:lang w:bidi="ar-SA"/>
        </w:rPr>
        <w:t>, усыновителей, опекунов (</w:t>
      </w:r>
      <w:r w:rsidRPr="00881A01">
        <w:rPr>
          <w:rFonts w:ascii="Arial" w:eastAsia="Microsoft YaHei" w:hAnsi="Arial" w:cs="Arial"/>
          <w:b/>
          <w:bCs/>
          <w:color w:val="auto"/>
          <w:sz w:val="24"/>
          <w:lang w:bidi="ar-SA"/>
        </w:rPr>
        <w:t>Письма Минфина России от 08.07.2019 N 03-04-06/50324, от 21.03.2018 N 03-04-06/17568, от 26.09.2017 N 03-04-07/62184</w:t>
      </w:r>
      <w:r w:rsidRPr="00881A01">
        <w:rPr>
          <w:rFonts w:ascii="Arial" w:eastAsia="Microsoft YaHei" w:hAnsi="Arial" w:cs="Arial"/>
          <w:bCs/>
          <w:color w:val="auto"/>
          <w:sz w:val="24"/>
          <w:lang w:bidi="ar-SA"/>
        </w:rPr>
        <w:t>.</w:t>
      </w:r>
      <w:proofErr w:type="gramEnd"/>
      <w:r w:rsidRPr="00881A01">
        <w:rPr>
          <w:rFonts w:ascii="Arial" w:eastAsia="Microsoft YaHei" w:hAnsi="Arial" w:cs="Arial"/>
          <w:bCs/>
          <w:color w:val="auto"/>
          <w:sz w:val="24"/>
          <w:lang w:bidi="ar-SA"/>
        </w:rPr>
        <w:t xml:space="preserve"> С суммы превышения нужно платить НДФЛ.</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Основанием для исключения из налоговой базы по НДФЛ 50 000 руб. материальной помощи в связи с рождением ребенка будут:</w:t>
      </w:r>
    </w:p>
    <w:p w:rsidR="00000000" w:rsidRPr="00881A01" w:rsidRDefault="00881A01" w:rsidP="00881A01">
      <w:pPr>
        <w:numPr>
          <w:ilvl w:val="0"/>
          <w:numId w:val="28"/>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приказ</w:t>
      </w:r>
      <w:r w:rsidRPr="00881A01">
        <w:rPr>
          <w:rFonts w:ascii="Arial" w:eastAsia="Microsoft YaHei" w:hAnsi="Arial" w:cs="Arial"/>
          <w:bCs/>
          <w:color w:val="auto"/>
          <w:sz w:val="24"/>
          <w:lang w:bidi="ar-SA"/>
        </w:rPr>
        <w:t xml:space="preserve"> руководителя организации;</w:t>
      </w:r>
    </w:p>
    <w:p w:rsidR="00000000" w:rsidRPr="00881A01" w:rsidRDefault="00881A01" w:rsidP="00881A01">
      <w:pPr>
        <w:numPr>
          <w:ilvl w:val="0"/>
          <w:numId w:val="28"/>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заявление</w:t>
      </w:r>
      <w:r w:rsidRPr="00881A01">
        <w:rPr>
          <w:rFonts w:ascii="Arial" w:eastAsia="Microsoft YaHei" w:hAnsi="Arial" w:cs="Arial"/>
          <w:bCs/>
          <w:color w:val="auto"/>
          <w:sz w:val="24"/>
          <w:lang w:bidi="ar-SA"/>
        </w:rPr>
        <w:t xml:space="preserve"> работника;</w:t>
      </w:r>
    </w:p>
    <w:p w:rsidR="00000000" w:rsidRPr="00881A01" w:rsidRDefault="00881A01" w:rsidP="00881A01">
      <w:pPr>
        <w:numPr>
          <w:ilvl w:val="0"/>
          <w:numId w:val="28"/>
        </w:numPr>
        <w:tabs>
          <w:tab w:val="clear" w:pos="720"/>
          <w:tab w:val="left" w:pos="707"/>
        </w:tabs>
        <w:autoSpaceDE w:val="0"/>
        <w:autoSpaceDN w:val="0"/>
        <w:adjustRightInd w:val="0"/>
        <w:spacing w:before="57" w:after="57" w:line="240" w:lineRule="auto"/>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копия </w:t>
      </w:r>
      <w:r w:rsidRPr="00881A01">
        <w:rPr>
          <w:rFonts w:ascii="Arial" w:eastAsia="Microsoft YaHei" w:hAnsi="Arial" w:cs="Arial"/>
          <w:b/>
          <w:bCs/>
          <w:color w:val="auto"/>
          <w:sz w:val="24"/>
          <w:lang w:bidi="ar-SA"/>
        </w:rPr>
        <w:t>свидетельства о рождении</w:t>
      </w:r>
      <w:r w:rsidRPr="00881A01">
        <w:rPr>
          <w:rFonts w:ascii="Arial" w:eastAsia="Microsoft YaHei" w:hAnsi="Arial" w:cs="Arial"/>
          <w:bCs/>
          <w:color w:val="auto"/>
          <w:sz w:val="24"/>
          <w:lang w:bidi="ar-SA"/>
        </w:rPr>
        <w:t xml:space="preserve"> ребенка.</w:t>
      </w:r>
    </w:p>
    <w:p w:rsidR="009B3EA8" w:rsidRDefault="009B3EA8"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Письмо Минфина России от 08.07.2019 N 03-04-06/50324</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881A01">
        <w:rPr>
          <w:rFonts w:ascii="Arial" w:eastAsia="Microsoft YaHei" w:hAnsi="Arial" w:cs="Arial"/>
          <w:bCs/>
          <w:color w:val="auto"/>
          <w:sz w:val="24"/>
          <w:lang w:bidi="ar-SA"/>
        </w:rPr>
        <w:t>В соответствии с абзацем седьмым пункта 8 статьи 217 Кодекса не подлежат обложению налогом на доходы физических лиц суммы единовременных выплат (в том числе в виде материальной помощи), осуществляемых работодателями работникам (родителям, усыновителям, опекунам) при рождении (усыновлении (удочерении)) ребенка, выплачиваемых в течение первого года после рождения (усыновления, удочерения), но не более 50 000 рублей на каждого ребенка.</w:t>
      </w:r>
      <w:proofErr w:type="gramEnd"/>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roofErr w:type="gramStart"/>
      <w:r w:rsidRPr="00881A01">
        <w:rPr>
          <w:rFonts w:ascii="Arial" w:eastAsia="Microsoft YaHei" w:hAnsi="Arial" w:cs="Arial"/>
          <w:b/>
          <w:bCs/>
          <w:color w:val="auto"/>
          <w:sz w:val="24"/>
          <w:lang w:bidi="ar-SA"/>
        </w:rPr>
        <w:t xml:space="preserve">Положение абзаца седьмого пункта 8 статьи 217 Кодекса </w:t>
      </w:r>
      <w:r w:rsidRPr="00881A01">
        <w:rPr>
          <w:rFonts w:ascii="Arial" w:eastAsia="Microsoft YaHei" w:hAnsi="Arial" w:cs="Arial"/>
          <w:bCs/>
          <w:color w:val="auto"/>
          <w:sz w:val="24"/>
          <w:lang w:bidi="ar-SA"/>
        </w:rPr>
        <w:t xml:space="preserve">об освобождении от обложения налогом на доходы физических лиц единовременной выплаты (в том числе в виде материальной помощи) при рождении ребенка, производимой в течение первого года после рождения (усыновления, удочерения) в сумме, не превышающей 50 000 рублей, </w:t>
      </w:r>
      <w:r w:rsidRPr="00881A01">
        <w:rPr>
          <w:rFonts w:ascii="Arial" w:eastAsia="Microsoft YaHei" w:hAnsi="Arial" w:cs="Arial"/>
          <w:b/>
          <w:bCs/>
          <w:color w:val="auto"/>
          <w:sz w:val="24"/>
          <w:lang w:bidi="ar-SA"/>
        </w:rPr>
        <w:t xml:space="preserve">подлежит применению </w:t>
      </w:r>
      <w:r w:rsidRPr="00881A01">
        <w:rPr>
          <w:rFonts w:ascii="Arial" w:eastAsia="Microsoft YaHei" w:hAnsi="Arial" w:cs="Arial"/>
          <w:bCs/>
          <w:color w:val="auto"/>
          <w:sz w:val="24"/>
          <w:lang w:bidi="ar-SA"/>
        </w:rPr>
        <w:t xml:space="preserve">работодателем </w:t>
      </w:r>
      <w:r w:rsidRPr="00881A01">
        <w:rPr>
          <w:rFonts w:ascii="Arial" w:eastAsia="Microsoft YaHei" w:hAnsi="Arial" w:cs="Arial"/>
          <w:b/>
          <w:bCs/>
          <w:color w:val="auto"/>
          <w:sz w:val="24"/>
          <w:lang w:bidi="ar-SA"/>
        </w:rPr>
        <w:t>в отношении каждого из родителей, усыновителей, опекунов, являющихся работниками организации</w:t>
      </w:r>
      <w:r w:rsidRPr="00881A01">
        <w:rPr>
          <w:rFonts w:ascii="Arial" w:eastAsia="Microsoft YaHei" w:hAnsi="Arial" w:cs="Arial"/>
          <w:bCs/>
          <w:color w:val="auto"/>
          <w:sz w:val="24"/>
          <w:lang w:bidi="ar-SA"/>
        </w:rPr>
        <w:t>.</w:t>
      </w:r>
      <w:proofErr w:type="gramEnd"/>
    </w:p>
    <w:p w:rsidR="00881A01" w:rsidRDefault="00881A01"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Федеральный закон от 23.07.2025 N 227-ФЗ</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Статья 1</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Внести в часть вторую Налогового кодекса РФ следующие изменения:</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8) </w:t>
      </w:r>
      <w:r w:rsidRPr="00881A01">
        <w:rPr>
          <w:rFonts w:ascii="Arial" w:eastAsia="Microsoft YaHei" w:hAnsi="Arial" w:cs="Arial"/>
          <w:b/>
          <w:bCs/>
          <w:color w:val="auto"/>
          <w:sz w:val="24"/>
          <w:lang w:bidi="ar-SA"/>
        </w:rPr>
        <w:t>в абзаце седьмом пункта 8 статьи 217 слова «50 тысяч рублей» заменить словами «1 миллиона рублей»</w:t>
      </w:r>
      <w:r w:rsidRPr="00881A01">
        <w:rPr>
          <w:rFonts w:ascii="Arial" w:eastAsia="Microsoft YaHei" w:hAnsi="Arial" w:cs="Arial"/>
          <w:bCs/>
          <w:color w:val="auto"/>
          <w:sz w:val="24"/>
          <w:lang w:bidi="ar-SA"/>
        </w:rPr>
        <w:t>;</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10) </w:t>
      </w:r>
      <w:r w:rsidRPr="00881A01">
        <w:rPr>
          <w:rFonts w:ascii="Arial" w:eastAsia="Microsoft YaHei" w:hAnsi="Arial" w:cs="Arial"/>
          <w:b/>
          <w:bCs/>
          <w:color w:val="auto"/>
          <w:sz w:val="24"/>
          <w:lang w:bidi="ar-SA"/>
        </w:rPr>
        <w:t>пункт 1 статьи 265</w:t>
      </w:r>
      <w:r w:rsidRPr="00881A01">
        <w:rPr>
          <w:rFonts w:ascii="Arial" w:eastAsia="Microsoft YaHei" w:hAnsi="Arial" w:cs="Arial"/>
          <w:bCs/>
          <w:color w:val="auto"/>
          <w:sz w:val="24"/>
          <w:lang w:bidi="ar-SA"/>
        </w:rPr>
        <w:t>:</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б) дополнить подпунктом 19.15 следующего содержания:</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«19.15) расходы в виде сумм единовременных выплат, указанных в абзаце седьмом пункта 8 статьи 217 настоящего Кодекса</w:t>
      </w:r>
      <w:proofErr w:type="gramStart"/>
      <w:r w:rsidRPr="00881A01">
        <w:rPr>
          <w:rFonts w:ascii="Arial" w:eastAsia="Microsoft YaHei" w:hAnsi="Arial" w:cs="Arial"/>
          <w:bCs/>
          <w:color w:val="auto"/>
          <w:sz w:val="24"/>
          <w:lang w:bidi="ar-SA"/>
        </w:rPr>
        <w:t>;»</w:t>
      </w:r>
      <w:proofErr w:type="gramEnd"/>
      <w:r w:rsidRPr="00881A01">
        <w:rPr>
          <w:rFonts w:ascii="Arial" w:eastAsia="Microsoft YaHei" w:hAnsi="Arial" w:cs="Arial"/>
          <w:bCs/>
          <w:color w:val="auto"/>
          <w:sz w:val="24"/>
          <w:lang w:bidi="ar-SA"/>
        </w:rPr>
        <w:t>;</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lastRenderedPageBreak/>
        <w:t xml:space="preserve">14) </w:t>
      </w:r>
      <w:r w:rsidRPr="00881A01">
        <w:rPr>
          <w:rFonts w:ascii="Arial" w:eastAsia="Microsoft YaHei" w:hAnsi="Arial" w:cs="Arial"/>
          <w:b/>
          <w:bCs/>
          <w:color w:val="auto"/>
          <w:sz w:val="24"/>
          <w:lang w:bidi="ar-SA"/>
        </w:rPr>
        <w:t>в абзаце четвертом подпункта 3 пункта 1 статьи 422</w:t>
      </w:r>
      <w:r w:rsidRPr="00881A01">
        <w:rPr>
          <w:rFonts w:ascii="Arial" w:eastAsia="Microsoft YaHei" w:hAnsi="Arial" w:cs="Arial"/>
          <w:bCs/>
          <w:color w:val="auto"/>
          <w:sz w:val="24"/>
          <w:lang w:bidi="ar-SA"/>
        </w:rPr>
        <w:t xml:space="preserve"> слова </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«50 000 рублей» заменить словами «1 миллиона рублей».</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
          <w:bCs/>
          <w:color w:val="auto"/>
          <w:sz w:val="24"/>
          <w:lang w:bidi="ar-SA"/>
        </w:rPr>
        <w:t>Статья 2</w:t>
      </w:r>
    </w:p>
    <w:p w:rsidR="00881A01" w:rsidRPr="00881A01" w:rsidRDefault="00881A01" w:rsidP="00881A01">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t xml:space="preserve">3. Пункты 2 - 4, 8,  подпункт «б» пункта 10 и пункт 14 статьи 1  настоящего Федерального закона </w:t>
      </w:r>
      <w:r w:rsidRPr="00881A01">
        <w:rPr>
          <w:rFonts w:ascii="Arial" w:eastAsia="Microsoft YaHei" w:hAnsi="Arial" w:cs="Arial"/>
          <w:b/>
          <w:bCs/>
          <w:color w:val="auto"/>
          <w:sz w:val="24"/>
          <w:lang w:bidi="ar-SA"/>
        </w:rPr>
        <w:t xml:space="preserve">вступают в силу </w:t>
      </w:r>
      <w:r w:rsidRPr="00881A01">
        <w:rPr>
          <w:rFonts w:ascii="Arial" w:eastAsia="Microsoft YaHei" w:hAnsi="Arial" w:cs="Arial"/>
          <w:bCs/>
          <w:color w:val="auto"/>
          <w:sz w:val="24"/>
          <w:lang w:bidi="ar-SA"/>
        </w:rPr>
        <w:t xml:space="preserve">по истечении одного месяца со дня его официального опубликования, но </w:t>
      </w:r>
      <w:r w:rsidRPr="00881A01">
        <w:rPr>
          <w:rFonts w:ascii="Arial" w:eastAsia="Microsoft YaHei" w:hAnsi="Arial" w:cs="Arial"/>
          <w:b/>
          <w:bCs/>
          <w:color w:val="auto"/>
          <w:sz w:val="24"/>
          <w:lang w:bidi="ar-SA"/>
        </w:rPr>
        <w:t>не ранее 1-го числа очередного налогового (расчетного) периода по соответствующему налогу (страховым взносам)</w:t>
      </w:r>
      <w:r w:rsidRPr="00881A01">
        <w:rPr>
          <w:rFonts w:ascii="Arial" w:eastAsia="Microsoft YaHei" w:hAnsi="Arial" w:cs="Arial"/>
          <w:bCs/>
          <w:color w:val="auto"/>
          <w:sz w:val="24"/>
          <w:lang w:bidi="ar-SA"/>
        </w:rPr>
        <w:t>.</w:t>
      </w:r>
    </w:p>
    <w:p w:rsidR="00881A01" w:rsidRDefault="00881A01"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881A01" w:rsidRDefault="00881A01"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r w:rsidRPr="00881A01">
        <w:rPr>
          <w:rFonts w:ascii="Arial" w:eastAsia="Microsoft YaHei" w:hAnsi="Arial" w:cs="Arial"/>
          <w:bCs/>
          <w:color w:val="auto"/>
          <w:sz w:val="24"/>
          <w:lang w:bidi="ar-SA"/>
        </w:rPr>
        <w:drawing>
          <wp:inline distT="0" distB="0" distL="0" distR="0" wp14:anchorId="671CDB1E" wp14:editId="590F087B">
            <wp:extent cx="6152515" cy="4454525"/>
            <wp:effectExtent l="0" t="0" r="635" b="3175"/>
            <wp:docPr id="202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74"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2515" cy="4454525"/>
                    </a:xfrm>
                    <a:prstGeom prst="rect">
                      <a:avLst/>
                    </a:prstGeom>
                    <a:noFill/>
                    <a:ln>
                      <a:noFill/>
                    </a:ln>
                    <a:extLst/>
                  </pic:spPr>
                </pic:pic>
              </a:graphicData>
            </a:graphic>
          </wp:inline>
        </w:drawing>
      </w: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bookmarkStart w:id="1" w:name="_GoBack"/>
      <w:bookmarkEnd w:id="1"/>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p w:rsidR="00716EB7" w:rsidRDefault="00716EB7" w:rsidP="00716EB7">
      <w:pPr>
        <w:autoSpaceDE w:val="0"/>
        <w:autoSpaceDN w:val="0"/>
        <w:adjustRightInd w:val="0"/>
        <w:spacing w:before="57" w:after="57" w:line="240" w:lineRule="auto"/>
        <w:ind w:firstLine="540"/>
        <w:jc w:val="both"/>
        <w:rPr>
          <w:rFonts w:ascii="Arial" w:eastAsia="Microsoft YaHei" w:hAnsi="Arial" w:cs="Arial"/>
          <w:bCs/>
          <w:color w:val="auto"/>
          <w:sz w:val="24"/>
          <w:lang w:bidi="ar-SA"/>
        </w:rPr>
      </w:pPr>
    </w:p>
    <w:sectPr w:rsidR="00716EB7">
      <w:headerReference w:type="default" r:id="rId27"/>
      <w:footerReference w:type="default" r:id="rId28"/>
      <w:pgSz w:w="11906" w:h="16838"/>
      <w:pgMar w:top="1126" w:right="567" w:bottom="1126" w:left="1134" w:header="567" w:footer="567" w:gutter="0"/>
      <w:cols w:space="720"/>
      <w:formProt w:val="0"/>
      <w:docGrid w:linePitch="31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8D4" w:rsidRDefault="00C418D4">
      <w:pPr>
        <w:spacing w:line="240" w:lineRule="auto"/>
      </w:pPr>
      <w:r>
        <w:separator/>
      </w:r>
    </w:p>
  </w:endnote>
  <w:endnote w:type="continuationSeparator" w:id="0">
    <w:p w:rsidR="00C418D4" w:rsidRDefault="00C41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OpenSymbol">
    <w:altName w:val="Times New Roman"/>
    <w:charset w:val="00"/>
    <w:family w:val="auto"/>
    <w:pitch w:val="variable"/>
    <w:sig w:usb0="00000001" w:usb1="1001ECEA" w:usb2="00000000" w:usb3="00000000" w:csb0="80000001" w:csb1="00000000"/>
  </w:font>
  <w:font w:name="OpenSymbol;Arial Unicode M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554" w:rsidRDefault="00BF2554">
    <w:pPr>
      <w:pStyle w:val="ab"/>
      <w:spacing w:before="57" w:after="57"/>
      <w:jc w:val="right"/>
    </w:pPr>
  </w:p>
  <w:p w:rsidR="00BF2554" w:rsidRDefault="00BF2554">
    <w:pPr>
      <w:pStyle w:val="ab"/>
      <w:spacing w:before="57" w:after="57"/>
      <w:jc w:val="right"/>
    </w:pPr>
    <w:r>
      <w:fldChar w:fldCharType="begin"/>
    </w:r>
    <w:r>
      <w:instrText>PAGE</w:instrText>
    </w:r>
    <w:r>
      <w:fldChar w:fldCharType="separate"/>
    </w:r>
    <w:r w:rsidR="00881A01">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8D4" w:rsidRDefault="00C418D4">
      <w:pPr>
        <w:spacing w:line="240" w:lineRule="auto"/>
      </w:pPr>
      <w:r>
        <w:separator/>
      </w:r>
    </w:p>
  </w:footnote>
  <w:footnote w:type="continuationSeparator" w:id="0">
    <w:p w:rsidR="00C418D4" w:rsidRDefault="00C418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554" w:rsidRPr="00664B25" w:rsidRDefault="00BF2554">
    <w:pPr>
      <w:tabs>
        <w:tab w:val="left" w:pos="425"/>
      </w:tabs>
      <w:spacing w:before="57" w:line="240" w:lineRule="auto"/>
      <w:ind w:right="113"/>
      <w:rPr>
        <w:rFonts w:ascii="Times New Roman" w:hAnsi="Times New Roman" w:cs="Arial"/>
        <w:i/>
        <w:iCs/>
        <w:color w:val="auto"/>
        <w:sz w:val="24"/>
      </w:rPr>
    </w:pPr>
    <w:r>
      <w:rPr>
        <w:rFonts w:ascii="Times New Roman" w:hAnsi="Times New Roman"/>
        <w:bCs/>
        <w:i/>
        <w:color w:val="auto"/>
        <w:sz w:val="24"/>
      </w:rPr>
      <w:t xml:space="preserve">НДФЛ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0F27"/>
    <w:multiLevelType w:val="hybridMultilevel"/>
    <w:tmpl w:val="095A39FC"/>
    <w:lvl w:ilvl="0" w:tplc="EEA4C33A">
      <w:start w:val="62"/>
      <w:numFmt w:val="bullet"/>
      <w:lvlText w:val=""/>
      <w:lvlJc w:val="left"/>
      <w:pPr>
        <w:ind w:left="720" w:hanging="360"/>
      </w:pPr>
      <w:rPr>
        <w:rFonts w:ascii="Symbol" w:eastAsia="Microsoft YaHe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715BE6"/>
    <w:multiLevelType w:val="hybridMultilevel"/>
    <w:tmpl w:val="8E0A886A"/>
    <w:lvl w:ilvl="0" w:tplc="F4061D2C">
      <w:start w:val="1"/>
      <w:numFmt w:val="bullet"/>
      <w:lvlText w:val="•"/>
      <w:lvlJc w:val="left"/>
      <w:pPr>
        <w:tabs>
          <w:tab w:val="num" w:pos="720"/>
        </w:tabs>
        <w:ind w:left="720" w:hanging="360"/>
      </w:pPr>
      <w:rPr>
        <w:rFonts w:ascii="Arial" w:hAnsi="Arial" w:hint="default"/>
      </w:rPr>
    </w:lvl>
    <w:lvl w:ilvl="1" w:tplc="A54865D8" w:tentative="1">
      <w:start w:val="1"/>
      <w:numFmt w:val="bullet"/>
      <w:lvlText w:val="•"/>
      <w:lvlJc w:val="left"/>
      <w:pPr>
        <w:tabs>
          <w:tab w:val="num" w:pos="1440"/>
        </w:tabs>
        <w:ind w:left="1440" w:hanging="360"/>
      </w:pPr>
      <w:rPr>
        <w:rFonts w:ascii="Arial" w:hAnsi="Arial" w:hint="default"/>
      </w:rPr>
    </w:lvl>
    <w:lvl w:ilvl="2" w:tplc="7F56955A" w:tentative="1">
      <w:start w:val="1"/>
      <w:numFmt w:val="bullet"/>
      <w:lvlText w:val="•"/>
      <w:lvlJc w:val="left"/>
      <w:pPr>
        <w:tabs>
          <w:tab w:val="num" w:pos="2160"/>
        </w:tabs>
        <w:ind w:left="2160" w:hanging="360"/>
      </w:pPr>
      <w:rPr>
        <w:rFonts w:ascii="Arial" w:hAnsi="Arial" w:hint="default"/>
      </w:rPr>
    </w:lvl>
    <w:lvl w:ilvl="3" w:tplc="01EAEBE4" w:tentative="1">
      <w:start w:val="1"/>
      <w:numFmt w:val="bullet"/>
      <w:lvlText w:val="•"/>
      <w:lvlJc w:val="left"/>
      <w:pPr>
        <w:tabs>
          <w:tab w:val="num" w:pos="2880"/>
        </w:tabs>
        <w:ind w:left="2880" w:hanging="360"/>
      </w:pPr>
      <w:rPr>
        <w:rFonts w:ascii="Arial" w:hAnsi="Arial" w:hint="default"/>
      </w:rPr>
    </w:lvl>
    <w:lvl w:ilvl="4" w:tplc="1BD0552C" w:tentative="1">
      <w:start w:val="1"/>
      <w:numFmt w:val="bullet"/>
      <w:lvlText w:val="•"/>
      <w:lvlJc w:val="left"/>
      <w:pPr>
        <w:tabs>
          <w:tab w:val="num" w:pos="3600"/>
        </w:tabs>
        <w:ind w:left="3600" w:hanging="360"/>
      </w:pPr>
      <w:rPr>
        <w:rFonts w:ascii="Arial" w:hAnsi="Arial" w:hint="default"/>
      </w:rPr>
    </w:lvl>
    <w:lvl w:ilvl="5" w:tplc="F496B26E" w:tentative="1">
      <w:start w:val="1"/>
      <w:numFmt w:val="bullet"/>
      <w:lvlText w:val="•"/>
      <w:lvlJc w:val="left"/>
      <w:pPr>
        <w:tabs>
          <w:tab w:val="num" w:pos="4320"/>
        </w:tabs>
        <w:ind w:left="4320" w:hanging="360"/>
      </w:pPr>
      <w:rPr>
        <w:rFonts w:ascii="Arial" w:hAnsi="Arial" w:hint="default"/>
      </w:rPr>
    </w:lvl>
    <w:lvl w:ilvl="6" w:tplc="C930F122" w:tentative="1">
      <w:start w:val="1"/>
      <w:numFmt w:val="bullet"/>
      <w:lvlText w:val="•"/>
      <w:lvlJc w:val="left"/>
      <w:pPr>
        <w:tabs>
          <w:tab w:val="num" w:pos="5040"/>
        </w:tabs>
        <w:ind w:left="5040" w:hanging="360"/>
      </w:pPr>
      <w:rPr>
        <w:rFonts w:ascii="Arial" w:hAnsi="Arial" w:hint="default"/>
      </w:rPr>
    </w:lvl>
    <w:lvl w:ilvl="7" w:tplc="6F50EB5A" w:tentative="1">
      <w:start w:val="1"/>
      <w:numFmt w:val="bullet"/>
      <w:lvlText w:val="•"/>
      <w:lvlJc w:val="left"/>
      <w:pPr>
        <w:tabs>
          <w:tab w:val="num" w:pos="5760"/>
        </w:tabs>
        <w:ind w:left="5760" w:hanging="360"/>
      </w:pPr>
      <w:rPr>
        <w:rFonts w:ascii="Arial" w:hAnsi="Arial" w:hint="default"/>
      </w:rPr>
    </w:lvl>
    <w:lvl w:ilvl="8" w:tplc="A3825AEA" w:tentative="1">
      <w:start w:val="1"/>
      <w:numFmt w:val="bullet"/>
      <w:lvlText w:val="•"/>
      <w:lvlJc w:val="left"/>
      <w:pPr>
        <w:tabs>
          <w:tab w:val="num" w:pos="6480"/>
        </w:tabs>
        <w:ind w:left="6480" w:hanging="360"/>
      </w:pPr>
      <w:rPr>
        <w:rFonts w:ascii="Arial" w:hAnsi="Arial" w:hint="default"/>
      </w:rPr>
    </w:lvl>
  </w:abstractNum>
  <w:abstractNum w:abstractNumId="2">
    <w:nsid w:val="06F04997"/>
    <w:multiLevelType w:val="hybridMultilevel"/>
    <w:tmpl w:val="B0C60D62"/>
    <w:lvl w:ilvl="0" w:tplc="ADA633B2">
      <w:start w:val="1"/>
      <w:numFmt w:val="bullet"/>
      <w:lvlText w:val="•"/>
      <w:lvlJc w:val="left"/>
      <w:pPr>
        <w:tabs>
          <w:tab w:val="num" w:pos="720"/>
        </w:tabs>
        <w:ind w:left="720" w:hanging="360"/>
      </w:pPr>
      <w:rPr>
        <w:rFonts w:ascii="Arial" w:hAnsi="Arial" w:hint="default"/>
      </w:rPr>
    </w:lvl>
    <w:lvl w:ilvl="1" w:tplc="ACB4F2FC" w:tentative="1">
      <w:start w:val="1"/>
      <w:numFmt w:val="bullet"/>
      <w:lvlText w:val="•"/>
      <w:lvlJc w:val="left"/>
      <w:pPr>
        <w:tabs>
          <w:tab w:val="num" w:pos="1440"/>
        </w:tabs>
        <w:ind w:left="1440" w:hanging="360"/>
      </w:pPr>
      <w:rPr>
        <w:rFonts w:ascii="Arial" w:hAnsi="Arial" w:hint="default"/>
      </w:rPr>
    </w:lvl>
    <w:lvl w:ilvl="2" w:tplc="3454E772" w:tentative="1">
      <w:start w:val="1"/>
      <w:numFmt w:val="bullet"/>
      <w:lvlText w:val="•"/>
      <w:lvlJc w:val="left"/>
      <w:pPr>
        <w:tabs>
          <w:tab w:val="num" w:pos="2160"/>
        </w:tabs>
        <w:ind w:left="2160" w:hanging="360"/>
      </w:pPr>
      <w:rPr>
        <w:rFonts w:ascii="Arial" w:hAnsi="Arial" w:hint="default"/>
      </w:rPr>
    </w:lvl>
    <w:lvl w:ilvl="3" w:tplc="8ED857E2" w:tentative="1">
      <w:start w:val="1"/>
      <w:numFmt w:val="bullet"/>
      <w:lvlText w:val="•"/>
      <w:lvlJc w:val="left"/>
      <w:pPr>
        <w:tabs>
          <w:tab w:val="num" w:pos="2880"/>
        </w:tabs>
        <w:ind w:left="2880" w:hanging="360"/>
      </w:pPr>
      <w:rPr>
        <w:rFonts w:ascii="Arial" w:hAnsi="Arial" w:hint="default"/>
      </w:rPr>
    </w:lvl>
    <w:lvl w:ilvl="4" w:tplc="04D24226" w:tentative="1">
      <w:start w:val="1"/>
      <w:numFmt w:val="bullet"/>
      <w:lvlText w:val="•"/>
      <w:lvlJc w:val="left"/>
      <w:pPr>
        <w:tabs>
          <w:tab w:val="num" w:pos="3600"/>
        </w:tabs>
        <w:ind w:left="3600" w:hanging="360"/>
      </w:pPr>
      <w:rPr>
        <w:rFonts w:ascii="Arial" w:hAnsi="Arial" w:hint="default"/>
      </w:rPr>
    </w:lvl>
    <w:lvl w:ilvl="5" w:tplc="2268385E" w:tentative="1">
      <w:start w:val="1"/>
      <w:numFmt w:val="bullet"/>
      <w:lvlText w:val="•"/>
      <w:lvlJc w:val="left"/>
      <w:pPr>
        <w:tabs>
          <w:tab w:val="num" w:pos="4320"/>
        </w:tabs>
        <w:ind w:left="4320" w:hanging="360"/>
      </w:pPr>
      <w:rPr>
        <w:rFonts w:ascii="Arial" w:hAnsi="Arial" w:hint="default"/>
      </w:rPr>
    </w:lvl>
    <w:lvl w:ilvl="6" w:tplc="BEAE974C" w:tentative="1">
      <w:start w:val="1"/>
      <w:numFmt w:val="bullet"/>
      <w:lvlText w:val="•"/>
      <w:lvlJc w:val="left"/>
      <w:pPr>
        <w:tabs>
          <w:tab w:val="num" w:pos="5040"/>
        </w:tabs>
        <w:ind w:left="5040" w:hanging="360"/>
      </w:pPr>
      <w:rPr>
        <w:rFonts w:ascii="Arial" w:hAnsi="Arial" w:hint="default"/>
      </w:rPr>
    </w:lvl>
    <w:lvl w:ilvl="7" w:tplc="AA82E314" w:tentative="1">
      <w:start w:val="1"/>
      <w:numFmt w:val="bullet"/>
      <w:lvlText w:val="•"/>
      <w:lvlJc w:val="left"/>
      <w:pPr>
        <w:tabs>
          <w:tab w:val="num" w:pos="5760"/>
        </w:tabs>
        <w:ind w:left="5760" w:hanging="360"/>
      </w:pPr>
      <w:rPr>
        <w:rFonts w:ascii="Arial" w:hAnsi="Arial" w:hint="default"/>
      </w:rPr>
    </w:lvl>
    <w:lvl w:ilvl="8" w:tplc="17660F54" w:tentative="1">
      <w:start w:val="1"/>
      <w:numFmt w:val="bullet"/>
      <w:lvlText w:val="•"/>
      <w:lvlJc w:val="left"/>
      <w:pPr>
        <w:tabs>
          <w:tab w:val="num" w:pos="6480"/>
        </w:tabs>
        <w:ind w:left="6480" w:hanging="360"/>
      </w:pPr>
      <w:rPr>
        <w:rFonts w:ascii="Arial" w:hAnsi="Arial" w:hint="default"/>
      </w:rPr>
    </w:lvl>
  </w:abstractNum>
  <w:abstractNum w:abstractNumId="3">
    <w:nsid w:val="10890959"/>
    <w:multiLevelType w:val="hybridMultilevel"/>
    <w:tmpl w:val="88E8B226"/>
    <w:lvl w:ilvl="0" w:tplc="CDFE3072">
      <w:start w:val="1"/>
      <w:numFmt w:val="bullet"/>
      <w:lvlText w:val="•"/>
      <w:lvlJc w:val="left"/>
      <w:pPr>
        <w:tabs>
          <w:tab w:val="num" w:pos="720"/>
        </w:tabs>
        <w:ind w:left="720" w:hanging="360"/>
      </w:pPr>
      <w:rPr>
        <w:rFonts w:ascii="Arial" w:hAnsi="Arial" w:hint="default"/>
      </w:rPr>
    </w:lvl>
    <w:lvl w:ilvl="1" w:tplc="16C02848" w:tentative="1">
      <w:start w:val="1"/>
      <w:numFmt w:val="bullet"/>
      <w:lvlText w:val="•"/>
      <w:lvlJc w:val="left"/>
      <w:pPr>
        <w:tabs>
          <w:tab w:val="num" w:pos="1440"/>
        </w:tabs>
        <w:ind w:left="1440" w:hanging="360"/>
      </w:pPr>
      <w:rPr>
        <w:rFonts w:ascii="Arial" w:hAnsi="Arial" w:hint="default"/>
      </w:rPr>
    </w:lvl>
    <w:lvl w:ilvl="2" w:tplc="CCEADE18" w:tentative="1">
      <w:start w:val="1"/>
      <w:numFmt w:val="bullet"/>
      <w:lvlText w:val="•"/>
      <w:lvlJc w:val="left"/>
      <w:pPr>
        <w:tabs>
          <w:tab w:val="num" w:pos="2160"/>
        </w:tabs>
        <w:ind w:left="2160" w:hanging="360"/>
      </w:pPr>
      <w:rPr>
        <w:rFonts w:ascii="Arial" w:hAnsi="Arial" w:hint="default"/>
      </w:rPr>
    </w:lvl>
    <w:lvl w:ilvl="3" w:tplc="C552621A" w:tentative="1">
      <w:start w:val="1"/>
      <w:numFmt w:val="bullet"/>
      <w:lvlText w:val="•"/>
      <w:lvlJc w:val="left"/>
      <w:pPr>
        <w:tabs>
          <w:tab w:val="num" w:pos="2880"/>
        </w:tabs>
        <w:ind w:left="2880" w:hanging="360"/>
      </w:pPr>
      <w:rPr>
        <w:rFonts w:ascii="Arial" w:hAnsi="Arial" w:hint="default"/>
      </w:rPr>
    </w:lvl>
    <w:lvl w:ilvl="4" w:tplc="0C463154" w:tentative="1">
      <w:start w:val="1"/>
      <w:numFmt w:val="bullet"/>
      <w:lvlText w:val="•"/>
      <w:lvlJc w:val="left"/>
      <w:pPr>
        <w:tabs>
          <w:tab w:val="num" w:pos="3600"/>
        </w:tabs>
        <w:ind w:left="3600" w:hanging="360"/>
      </w:pPr>
      <w:rPr>
        <w:rFonts w:ascii="Arial" w:hAnsi="Arial" w:hint="default"/>
      </w:rPr>
    </w:lvl>
    <w:lvl w:ilvl="5" w:tplc="CF962FC6" w:tentative="1">
      <w:start w:val="1"/>
      <w:numFmt w:val="bullet"/>
      <w:lvlText w:val="•"/>
      <w:lvlJc w:val="left"/>
      <w:pPr>
        <w:tabs>
          <w:tab w:val="num" w:pos="4320"/>
        </w:tabs>
        <w:ind w:left="4320" w:hanging="360"/>
      </w:pPr>
      <w:rPr>
        <w:rFonts w:ascii="Arial" w:hAnsi="Arial" w:hint="default"/>
      </w:rPr>
    </w:lvl>
    <w:lvl w:ilvl="6" w:tplc="22F2F2AA" w:tentative="1">
      <w:start w:val="1"/>
      <w:numFmt w:val="bullet"/>
      <w:lvlText w:val="•"/>
      <w:lvlJc w:val="left"/>
      <w:pPr>
        <w:tabs>
          <w:tab w:val="num" w:pos="5040"/>
        </w:tabs>
        <w:ind w:left="5040" w:hanging="360"/>
      </w:pPr>
      <w:rPr>
        <w:rFonts w:ascii="Arial" w:hAnsi="Arial" w:hint="default"/>
      </w:rPr>
    </w:lvl>
    <w:lvl w:ilvl="7" w:tplc="299CCC48" w:tentative="1">
      <w:start w:val="1"/>
      <w:numFmt w:val="bullet"/>
      <w:lvlText w:val="•"/>
      <w:lvlJc w:val="left"/>
      <w:pPr>
        <w:tabs>
          <w:tab w:val="num" w:pos="5760"/>
        </w:tabs>
        <w:ind w:left="5760" w:hanging="360"/>
      </w:pPr>
      <w:rPr>
        <w:rFonts w:ascii="Arial" w:hAnsi="Arial" w:hint="default"/>
      </w:rPr>
    </w:lvl>
    <w:lvl w:ilvl="8" w:tplc="5E741D86" w:tentative="1">
      <w:start w:val="1"/>
      <w:numFmt w:val="bullet"/>
      <w:lvlText w:val="•"/>
      <w:lvlJc w:val="left"/>
      <w:pPr>
        <w:tabs>
          <w:tab w:val="num" w:pos="6480"/>
        </w:tabs>
        <w:ind w:left="6480" w:hanging="360"/>
      </w:pPr>
      <w:rPr>
        <w:rFonts w:ascii="Arial" w:hAnsi="Arial" w:hint="default"/>
      </w:rPr>
    </w:lvl>
  </w:abstractNum>
  <w:abstractNum w:abstractNumId="4">
    <w:nsid w:val="13C1004F"/>
    <w:multiLevelType w:val="hybridMultilevel"/>
    <w:tmpl w:val="EDFA3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E6554"/>
    <w:multiLevelType w:val="hybridMultilevel"/>
    <w:tmpl w:val="485C6710"/>
    <w:lvl w:ilvl="0" w:tplc="419C8236">
      <w:start w:val="1"/>
      <w:numFmt w:val="bullet"/>
      <w:lvlText w:val="•"/>
      <w:lvlJc w:val="left"/>
      <w:pPr>
        <w:tabs>
          <w:tab w:val="num" w:pos="720"/>
        </w:tabs>
        <w:ind w:left="720" w:hanging="360"/>
      </w:pPr>
      <w:rPr>
        <w:rFonts w:ascii="Arial" w:hAnsi="Arial" w:hint="default"/>
      </w:rPr>
    </w:lvl>
    <w:lvl w:ilvl="1" w:tplc="ED044F70" w:tentative="1">
      <w:start w:val="1"/>
      <w:numFmt w:val="bullet"/>
      <w:lvlText w:val="•"/>
      <w:lvlJc w:val="left"/>
      <w:pPr>
        <w:tabs>
          <w:tab w:val="num" w:pos="1440"/>
        </w:tabs>
        <w:ind w:left="1440" w:hanging="360"/>
      </w:pPr>
      <w:rPr>
        <w:rFonts w:ascii="Arial" w:hAnsi="Arial" w:hint="default"/>
      </w:rPr>
    </w:lvl>
    <w:lvl w:ilvl="2" w:tplc="E50A5FC8" w:tentative="1">
      <w:start w:val="1"/>
      <w:numFmt w:val="bullet"/>
      <w:lvlText w:val="•"/>
      <w:lvlJc w:val="left"/>
      <w:pPr>
        <w:tabs>
          <w:tab w:val="num" w:pos="2160"/>
        </w:tabs>
        <w:ind w:left="2160" w:hanging="360"/>
      </w:pPr>
      <w:rPr>
        <w:rFonts w:ascii="Arial" w:hAnsi="Arial" w:hint="default"/>
      </w:rPr>
    </w:lvl>
    <w:lvl w:ilvl="3" w:tplc="E0969F82" w:tentative="1">
      <w:start w:val="1"/>
      <w:numFmt w:val="bullet"/>
      <w:lvlText w:val="•"/>
      <w:lvlJc w:val="left"/>
      <w:pPr>
        <w:tabs>
          <w:tab w:val="num" w:pos="2880"/>
        </w:tabs>
        <w:ind w:left="2880" w:hanging="360"/>
      </w:pPr>
      <w:rPr>
        <w:rFonts w:ascii="Arial" w:hAnsi="Arial" w:hint="default"/>
      </w:rPr>
    </w:lvl>
    <w:lvl w:ilvl="4" w:tplc="B0508392" w:tentative="1">
      <w:start w:val="1"/>
      <w:numFmt w:val="bullet"/>
      <w:lvlText w:val="•"/>
      <w:lvlJc w:val="left"/>
      <w:pPr>
        <w:tabs>
          <w:tab w:val="num" w:pos="3600"/>
        </w:tabs>
        <w:ind w:left="3600" w:hanging="360"/>
      </w:pPr>
      <w:rPr>
        <w:rFonts w:ascii="Arial" w:hAnsi="Arial" w:hint="default"/>
      </w:rPr>
    </w:lvl>
    <w:lvl w:ilvl="5" w:tplc="E7D4654C" w:tentative="1">
      <w:start w:val="1"/>
      <w:numFmt w:val="bullet"/>
      <w:lvlText w:val="•"/>
      <w:lvlJc w:val="left"/>
      <w:pPr>
        <w:tabs>
          <w:tab w:val="num" w:pos="4320"/>
        </w:tabs>
        <w:ind w:left="4320" w:hanging="360"/>
      </w:pPr>
      <w:rPr>
        <w:rFonts w:ascii="Arial" w:hAnsi="Arial" w:hint="default"/>
      </w:rPr>
    </w:lvl>
    <w:lvl w:ilvl="6" w:tplc="AACA7E98" w:tentative="1">
      <w:start w:val="1"/>
      <w:numFmt w:val="bullet"/>
      <w:lvlText w:val="•"/>
      <w:lvlJc w:val="left"/>
      <w:pPr>
        <w:tabs>
          <w:tab w:val="num" w:pos="5040"/>
        </w:tabs>
        <w:ind w:left="5040" w:hanging="360"/>
      </w:pPr>
      <w:rPr>
        <w:rFonts w:ascii="Arial" w:hAnsi="Arial" w:hint="default"/>
      </w:rPr>
    </w:lvl>
    <w:lvl w:ilvl="7" w:tplc="0520EAB2" w:tentative="1">
      <w:start w:val="1"/>
      <w:numFmt w:val="bullet"/>
      <w:lvlText w:val="•"/>
      <w:lvlJc w:val="left"/>
      <w:pPr>
        <w:tabs>
          <w:tab w:val="num" w:pos="5760"/>
        </w:tabs>
        <w:ind w:left="5760" w:hanging="360"/>
      </w:pPr>
      <w:rPr>
        <w:rFonts w:ascii="Arial" w:hAnsi="Arial" w:hint="default"/>
      </w:rPr>
    </w:lvl>
    <w:lvl w:ilvl="8" w:tplc="6C2C3736" w:tentative="1">
      <w:start w:val="1"/>
      <w:numFmt w:val="bullet"/>
      <w:lvlText w:val="•"/>
      <w:lvlJc w:val="left"/>
      <w:pPr>
        <w:tabs>
          <w:tab w:val="num" w:pos="6480"/>
        </w:tabs>
        <w:ind w:left="6480" w:hanging="360"/>
      </w:pPr>
      <w:rPr>
        <w:rFonts w:ascii="Arial" w:hAnsi="Arial" w:hint="default"/>
      </w:rPr>
    </w:lvl>
  </w:abstractNum>
  <w:abstractNum w:abstractNumId="6">
    <w:nsid w:val="1B6103B2"/>
    <w:multiLevelType w:val="hybridMultilevel"/>
    <w:tmpl w:val="EA5C6E98"/>
    <w:lvl w:ilvl="0" w:tplc="203625EC">
      <w:start w:val="1"/>
      <w:numFmt w:val="bullet"/>
      <w:lvlText w:val="-"/>
      <w:lvlJc w:val="left"/>
      <w:pPr>
        <w:tabs>
          <w:tab w:val="num" w:pos="720"/>
        </w:tabs>
        <w:ind w:left="720" w:hanging="360"/>
      </w:pPr>
      <w:rPr>
        <w:rFonts w:ascii="Times New Roman" w:hAnsi="Times New Roman" w:hint="default"/>
      </w:rPr>
    </w:lvl>
    <w:lvl w:ilvl="1" w:tplc="53CE8110" w:tentative="1">
      <w:start w:val="1"/>
      <w:numFmt w:val="bullet"/>
      <w:lvlText w:val="-"/>
      <w:lvlJc w:val="left"/>
      <w:pPr>
        <w:tabs>
          <w:tab w:val="num" w:pos="1440"/>
        </w:tabs>
        <w:ind w:left="1440" w:hanging="360"/>
      </w:pPr>
      <w:rPr>
        <w:rFonts w:ascii="Times New Roman" w:hAnsi="Times New Roman" w:hint="default"/>
      </w:rPr>
    </w:lvl>
    <w:lvl w:ilvl="2" w:tplc="AE64D5FE" w:tentative="1">
      <w:start w:val="1"/>
      <w:numFmt w:val="bullet"/>
      <w:lvlText w:val="-"/>
      <w:lvlJc w:val="left"/>
      <w:pPr>
        <w:tabs>
          <w:tab w:val="num" w:pos="2160"/>
        </w:tabs>
        <w:ind w:left="2160" w:hanging="360"/>
      </w:pPr>
      <w:rPr>
        <w:rFonts w:ascii="Times New Roman" w:hAnsi="Times New Roman" w:hint="default"/>
      </w:rPr>
    </w:lvl>
    <w:lvl w:ilvl="3" w:tplc="1766E28C" w:tentative="1">
      <w:start w:val="1"/>
      <w:numFmt w:val="bullet"/>
      <w:lvlText w:val="-"/>
      <w:lvlJc w:val="left"/>
      <w:pPr>
        <w:tabs>
          <w:tab w:val="num" w:pos="2880"/>
        </w:tabs>
        <w:ind w:left="2880" w:hanging="360"/>
      </w:pPr>
      <w:rPr>
        <w:rFonts w:ascii="Times New Roman" w:hAnsi="Times New Roman" w:hint="default"/>
      </w:rPr>
    </w:lvl>
    <w:lvl w:ilvl="4" w:tplc="DAFCAA86" w:tentative="1">
      <w:start w:val="1"/>
      <w:numFmt w:val="bullet"/>
      <w:lvlText w:val="-"/>
      <w:lvlJc w:val="left"/>
      <w:pPr>
        <w:tabs>
          <w:tab w:val="num" w:pos="3600"/>
        </w:tabs>
        <w:ind w:left="3600" w:hanging="360"/>
      </w:pPr>
      <w:rPr>
        <w:rFonts w:ascii="Times New Roman" w:hAnsi="Times New Roman" w:hint="default"/>
      </w:rPr>
    </w:lvl>
    <w:lvl w:ilvl="5" w:tplc="8C2CFD32" w:tentative="1">
      <w:start w:val="1"/>
      <w:numFmt w:val="bullet"/>
      <w:lvlText w:val="-"/>
      <w:lvlJc w:val="left"/>
      <w:pPr>
        <w:tabs>
          <w:tab w:val="num" w:pos="4320"/>
        </w:tabs>
        <w:ind w:left="4320" w:hanging="360"/>
      </w:pPr>
      <w:rPr>
        <w:rFonts w:ascii="Times New Roman" w:hAnsi="Times New Roman" w:hint="default"/>
      </w:rPr>
    </w:lvl>
    <w:lvl w:ilvl="6" w:tplc="1CE49E78" w:tentative="1">
      <w:start w:val="1"/>
      <w:numFmt w:val="bullet"/>
      <w:lvlText w:val="-"/>
      <w:lvlJc w:val="left"/>
      <w:pPr>
        <w:tabs>
          <w:tab w:val="num" w:pos="5040"/>
        </w:tabs>
        <w:ind w:left="5040" w:hanging="360"/>
      </w:pPr>
      <w:rPr>
        <w:rFonts w:ascii="Times New Roman" w:hAnsi="Times New Roman" w:hint="default"/>
      </w:rPr>
    </w:lvl>
    <w:lvl w:ilvl="7" w:tplc="ECC6F19A" w:tentative="1">
      <w:start w:val="1"/>
      <w:numFmt w:val="bullet"/>
      <w:lvlText w:val="-"/>
      <w:lvlJc w:val="left"/>
      <w:pPr>
        <w:tabs>
          <w:tab w:val="num" w:pos="5760"/>
        </w:tabs>
        <w:ind w:left="5760" w:hanging="360"/>
      </w:pPr>
      <w:rPr>
        <w:rFonts w:ascii="Times New Roman" w:hAnsi="Times New Roman" w:hint="default"/>
      </w:rPr>
    </w:lvl>
    <w:lvl w:ilvl="8" w:tplc="4B9057A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72B677F"/>
    <w:multiLevelType w:val="hybridMultilevel"/>
    <w:tmpl w:val="5F2C7768"/>
    <w:lvl w:ilvl="0" w:tplc="494E9A5A">
      <w:start w:val="1"/>
      <w:numFmt w:val="bullet"/>
      <w:lvlText w:val="-"/>
      <w:lvlJc w:val="left"/>
      <w:pPr>
        <w:tabs>
          <w:tab w:val="num" w:pos="720"/>
        </w:tabs>
        <w:ind w:left="720" w:hanging="360"/>
      </w:pPr>
      <w:rPr>
        <w:rFonts w:ascii="Times New Roman" w:hAnsi="Times New Roman" w:hint="default"/>
      </w:rPr>
    </w:lvl>
    <w:lvl w:ilvl="1" w:tplc="064000A0" w:tentative="1">
      <w:start w:val="1"/>
      <w:numFmt w:val="bullet"/>
      <w:lvlText w:val="-"/>
      <w:lvlJc w:val="left"/>
      <w:pPr>
        <w:tabs>
          <w:tab w:val="num" w:pos="1440"/>
        </w:tabs>
        <w:ind w:left="1440" w:hanging="360"/>
      </w:pPr>
      <w:rPr>
        <w:rFonts w:ascii="Times New Roman" w:hAnsi="Times New Roman" w:hint="default"/>
      </w:rPr>
    </w:lvl>
    <w:lvl w:ilvl="2" w:tplc="47841900" w:tentative="1">
      <w:start w:val="1"/>
      <w:numFmt w:val="bullet"/>
      <w:lvlText w:val="-"/>
      <w:lvlJc w:val="left"/>
      <w:pPr>
        <w:tabs>
          <w:tab w:val="num" w:pos="2160"/>
        </w:tabs>
        <w:ind w:left="2160" w:hanging="360"/>
      </w:pPr>
      <w:rPr>
        <w:rFonts w:ascii="Times New Roman" w:hAnsi="Times New Roman" w:hint="default"/>
      </w:rPr>
    </w:lvl>
    <w:lvl w:ilvl="3" w:tplc="64F8073C" w:tentative="1">
      <w:start w:val="1"/>
      <w:numFmt w:val="bullet"/>
      <w:lvlText w:val="-"/>
      <w:lvlJc w:val="left"/>
      <w:pPr>
        <w:tabs>
          <w:tab w:val="num" w:pos="2880"/>
        </w:tabs>
        <w:ind w:left="2880" w:hanging="360"/>
      </w:pPr>
      <w:rPr>
        <w:rFonts w:ascii="Times New Roman" w:hAnsi="Times New Roman" w:hint="default"/>
      </w:rPr>
    </w:lvl>
    <w:lvl w:ilvl="4" w:tplc="ECDEBB0A" w:tentative="1">
      <w:start w:val="1"/>
      <w:numFmt w:val="bullet"/>
      <w:lvlText w:val="-"/>
      <w:lvlJc w:val="left"/>
      <w:pPr>
        <w:tabs>
          <w:tab w:val="num" w:pos="3600"/>
        </w:tabs>
        <w:ind w:left="3600" w:hanging="360"/>
      </w:pPr>
      <w:rPr>
        <w:rFonts w:ascii="Times New Roman" w:hAnsi="Times New Roman" w:hint="default"/>
      </w:rPr>
    </w:lvl>
    <w:lvl w:ilvl="5" w:tplc="050C06B2" w:tentative="1">
      <w:start w:val="1"/>
      <w:numFmt w:val="bullet"/>
      <w:lvlText w:val="-"/>
      <w:lvlJc w:val="left"/>
      <w:pPr>
        <w:tabs>
          <w:tab w:val="num" w:pos="4320"/>
        </w:tabs>
        <w:ind w:left="4320" w:hanging="360"/>
      </w:pPr>
      <w:rPr>
        <w:rFonts w:ascii="Times New Roman" w:hAnsi="Times New Roman" w:hint="default"/>
      </w:rPr>
    </w:lvl>
    <w:lvl w:ilvl="6" w:tplc="2EB0716E" w:tentative="1">
      <w:start w:val="1"/>
      <w:numFmt w:val="bullet"/>
      <w:lvlText w:val="-"/>
      <w:lvlJc w:val="left"/>
      <w:pPr>
        <w:tabs>
          <w:tab w:val="num" w:pos="5040"/>
        </w:tabs>
        <w:ind w:left="5040" w:hanging="360"/>
      </w:pPr>
      <w:rPr>
        <w:rFonts w:ascii="Times New Roman" w:hAnsi="Times New Roman" w:hint="default"/>
      </w:rPr>
    </w:lvl>
    <w:lvl w:ilvl="7" w:tplc="0F92C9B8" w:tentative="1">
      <w:start w:val="1"/>
      <w:numFmt w:val="bullet"/>
      <w:lvlText w:val="-"/>
      <w:lvlJc w:val="left"/>
      <w:pPr>
        <w:tabs>
          <w:tab w:val="num" w:pos="5760"/>
        </w:tabs>
        <w:ind w:left="5760" w:hanging="360"/>
      </w:pPr>
      <w:rPr>
        <w:rFonts w:ascii="Times New Roman" w:hAnsi="Times New Roman" w:hint="default"/>
      </w:rPr>
    </w:lvl>
    <w:lvl w:ilvl="8" w:tplc="368CF42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A26280A"/>
    <w:multiLevelType w:val="hybridMultilevel"/>
    <w:tmpl w:val="885A79DC"/>
    <w:lvl w:ilvl="0" w:tplc="4C7CBEEA">
      <w:start w:val="1"/>
      <w:numFmt w:val="bullet"/>
      <w:lvlText w:val="•"/>
      <w:lvlJc w:val="left"/>
      <w:pPr>
        <w:tabs>
          <w:tab w:val="num" w:pos="720"/>
        </w:tabs>
        <w:ind w:left="720" w:hanging="360"/>
      </w:pPr>
      <w:rPr>
        <w:rFonts w:ascii="Arial" w:hAnsi="Arial" w:hint="default"/>
      </w:rPr>
    </w:lvl>
    <w:lvl w:ilvl="1" w:tplc="AF689436" w:tentative="1">
      <w:start w:val="1"/>
      <w:numFmt w:val="bullet"/>
      <w:lvlText w:val="•"/>
      <w:lvlJc w:val="left"/>
      <w:pPr>
        <w:tabs>
          <w:tab w:val="num" w:pos="1440"/>
        </w:tabs>
        <w:ind w:left="1440" w:hanging="360"/>
      </w:pPr>
      <w:rPr>
        <w:rFonts w:ascii="Arial" w:hAnsi="Arial" w:hint="default"/>
      </w:rPr>
    </w:lvl>
    <w:lvl w:ilvl="2" w:tplc="6D04A528" w:tentative="1">
      <w:start w:val="1"/>
      <w:numFmt w:val="bullet"/>
      <w:lvlText w:val="•"/>
      <w:lvlJc w:val="left"/>
      <w:pPr>
        <w:tabs>
          <w:tab w:val="num" w:pos="2160"/>
        </w:tabs>
        <w:ind w:left="2160" w:hanging="360"/>
      </w:pPr>
      <w:rPr>
        <w:rFonts w:ascii="Arial" w:hAnsi="Arial" w:hint="default"/>
      </w:rPr>
    </w:lvl>
    <w:lvl w:ilvl="3" w:tplc="86ECB52E" w:tentative="1">
      <w:start w:val="1"/>
      <w:numFmt w:val="bullet"/>
      <w:lvlText w:val="•"/>
      <w:lvlJc w:val="left"/>
      <w:pPr>
        <w:tabs>
          <w:tab w:val="num" w:pos="2880"/>
        </w:tabs>
        <w:ind w:left="2880" w:hanging="360"/>
      </w:pPr>
      <w:rPr>
        <w:rFonts w:ascii="Arial" w:hAnsi="Arial" w:hint="default"/>
      </w:rPr>
    </w:lvl>
    <w:lvl w:ilvl="4" w:tplc="24926528" w:tentative="1">
      <w:start w:val="1"/>
      <w:numFmt w:val="bullet"/>
      <w:lvlText w:val="•"/>
      <w:lvlJc w:val="left"/>
      <w:pPr>
        <w:tabs>
          <w:tab w:val="num" w:pos="3600"/>
        </w:tabs>
        <w:ind w:left="3600" w:hanging="360"/>
      </w:pPr>
      <w:rPr>
        <w:rFonts w:ascii="Arial" w:hAnsi="Arial" w:hint="default"/>
      </w:rPr>
    </w:lvl>
    <w:lvl w:ilvl="5" w:tplc="14B0FBA4" w:tentative="1">
      <w:start w:val="1"/>
      <w:numFmt w:val="bullet"/>
      <w:lvlText w:val="•"/>
      <w:lvlJc w:val="left"/>
      <w:pPr>
        <w:tabs>
          <w:tab w:val="num" w:pos="4320"/>
        </w:tabs>
        <w:ind w:left="4320" w:hanging="360"/>
      </w:pPr>
      <w:rPr>
        <w:rFonts w:ascii="Arial" w:hAnsi="Arial" w:hint="default"/>
      </w:rPr>
    </w:lvl>
    <w:lvl w:ilvl="6" w:tplc="66EE1510" w:tentative="1">
      <w:start w:val="1"/>
      <w:numFmt w:val="bullet"/>
      <w:lvlText w:val="•"/>
      <w:lvlJc w:val="left"/>
      <w:pPr>
        <w:tabs>
          <w:tab w:val="num" w:pos="5040"/>
        </w:tabs>
        <w:ind w:left="5040" w:hanging="360"/>
      </w:pPr>
      <w:rPr>
        <w:rFonts w:ascii="Arial" w:hAnsi="Arial" w:hint="default"/>
      </w:rPr>
    </w:lvl>
    <w:lvl w:ilvl="7" w:tplc="635C2030" w:tentative="1">
      <w:start w:val="1"/>
      <w:numFmt w:val="bullet"/>
      <w:lvlText w:val="•"/>
      <w:lvlJc w:val="left"/>
      <w:pPr>
        <w:tabs>
          <w:tab w:val="num" w:pos="5760"/>
        </w:tabs>
        <w:ind w:left="5760" w:hanging="360"/>
      </w:pPr>
      <w:rPr>
        <w:rFonts w:ascii="Arial" w:hAnsi="Arial" w:hint="default"/>
      </w:rPr>
    </w:lvl>
    <w:lvl w:ilvl="8" w:tplc="152A6184" w:tentative="1">
      <w:start w:val="1"/>
      <w:numFmt w:val="bullet"/>
      <w:lvlText w:val="•"/>
      <w:lvlJc w:val="left"/>
      <w:pPr>
        <w:tabs>
          <w:tab w:val="num" w:pos="6480"/>
        </w:tabs>
        <w:ind w:left="6480" w:hanging="360"/>
      </w:pPr>
      <w:rPr>
        <w:rFonts w:ascii="Arial" w:hAnsi="Arial" w:hint="default"/>
      </w:rPr>
    </w:lvl>
  </w:abstractNum>
  <w:abstractNum w:abstractNumId="9">
    <w:nsid w:val="2E0357D3"/>
    <w:multiLevelType w:val="hybridMultilevel"/>
    <w:tmpl w:val="280008DE"/>
    <w:lvl w:ilvl="0" w:tplc="B198AF1E">
      <w:start w:val="1"/>
      <w:numFmt w:val="bullet"/>
      <w:lvlText w:val="•"/>
      <w:lvlJc w:val="left"/>
      <w:pPr>
        <w:tabs>
          <w:tab w:val="num" w:pos="720"/>
        </w:tabs>
        <w:ind w:left="720" w:hanging="360"/>
      </w:pPr>
      <w:rPr>
        <w:rFonts w:ascii="Arial" w:hAnsi="Arial" w:hint="default"/>
      </w:rPr>
    </w:lvl>
    <w:lvl w:ilvl="1" w:tplc="B9324B10" w:tentative="1">
      <w:start w:val="1"/>
      <w:numFmt w:val="bullet"/>
      <w:lvlText w:val="•"/>
      <w:lvlJc w:val="left"/>
      <w:pPr>
        <w:tabs>
          <w:tab w:val="num" w:pos="1440"/>
        </w:tabs>
        <w:ind w:left="1440" w:hanging="360"/>
      </w:pPr>
      <w:rPr>
        <w:rFonts w:ascii="Arial" w:hAnsi="Arial" w:hint="default"/>
      </w:rPr>
    </w:lvl>
    <w:lvl w:ilvl="2" w:tplc="2EAA89DE" w:tentative="1">
      <w:start w:val="1"/>
      <w:numFmt w:val="bullet"/>
      <w:lvlText w:val="•"/>
      <w:lvlJc w:val="left"/>
      <w:pPr>
        <w:tabs>
          <w:tab w:val="num" w:pos="2160"/>
        </w:tabs>
        <w:ind w:left="2160" w:hanging="360"/>
      </w:pPr>
      <w:rPr>
        <w:rFonts w:ascii="Arial" w:hAnsi="Arial" w:hint="default"/>
      </w:rPr>
    </w:lvl>
    <w:lvl w:ilvl="3" w:tplc="B36E2452" w:tentative="1">
      <w:start w:val="1"/>
      <w:numFmt w:val="bullet"/>
      <w:lvlText w:val="•"/>
      <w:lvlJc w:val="left"/>
      <w:pPr>
        <w:tabs>
          <w:tab w:val="num" w:pos="2880"/>
        </w:tabs>
        <w:ind w:left="2880" w:hanging="360"/>
      </w:pPr>
      <w:rPr>
        <w:rFonts w:ascii="Arial" w:hAnsi="Arial" w:hint="default"/>
      </w:rPr>
    </w:lvl>
    <w:lvl w:ilvl="4" w:tplc="BB32DFC8" w:tentative="1">
      <w:start w:val="1"/>
      <w:numFmt w:val="bullet"/>
      <w:lvlText w:val="•"/>
      <w:lvlJc w:val="left"/>
      <w:pPr>
        <w:tabs>
          <w:tab w:val="num" w:pos="3600"/>
        </w:tabs>
        <w:ind w:left="3600" w:hanging="360"/>
      </w:pPr>
      <w:rPr>
        <w:rFonts w:ascii="Arial" w:hAnsi="Arial" w:hint="default"/>
      </w:rPr>
    </w:lvl>
    <w:lvl w:ilvl="5" w:tplc="AFE0B7C2" w:tentative="1">
      <w:start w:val="1"/>
      <w:numFmt w:val="bullet"/>
      <w:lvlText w:val="•"/>
      <w:lvlJc w:val="left"/>
      <w:pPr>
        <w:tabs>
          <w:tab w:val="num" w:pos="4320"/>
        </w:tabs>
        <w:ind w:left="4320" w:hanging="360"/>
      </w:pPr>
      <w:rPr>
        <w:rFonts w:ascii="Arial" w:hAnsi="Arial" w:hint="default"/>
      </w:rPr>
    </w:lvl>
    <w:lvl w:ilvl="6" w:tplc="2ECC9684" w:tentative="1">
      <w:start w:val="1"/>
      <w:numFmt w:val="bullet"/>
      <w:lvlText w:val="•"/>
      <w:lvlJc w:val="left"/>
      <w:pPr>
        <w:tabs>
          <w:tab w:val="num" w:pos="5040"/>
        </w:tabs>
        <w:ind w:left="5040" w:hanging="360"/>
      </w:pPr>
      <w:rPr>
        <w:rFonts w:ascii="Arial" w:hAnsi="Arial" w:hint="default"/>
      </w:rPr>
    </w:lvl>
    <w:lvl w:ilvl="7" w:tplc="AC7CA35A" w:tentative="1">
      <w:start w:val="1"/>
      <w:numFmt w:val="bullet"/>
      <w:lvlText w:val="•"/>
      <w:lvlJc w:val="left"/>
      <w:pPr>
        <w:tabs>
          <w:tab w:val="num" w:pos="5760"/>
        </w:tabs>
        <w:ind w:left="5760" w:hanging="360"/>
      </w:pPr>
      <w:rPr>
        <w:rFonts w:ascii="Arial" w:hAnsi="Arial" w:hint="default"/>
      </w:rPr>
    </w:lvl>
    <w:lvl w:ilvl="8" w:tplc="341C8560" w:tentative="1">
      <w:start w:val="1"/>
      <w:numFmt w:val="bullet"/>
      <w:lvlText w:val="•"/>
      <w:lvlJc w:val="left"/>
      <w:pPr>
        <w:tabs>
          <w:tab w:val="num" w:pos="6480"/>
        </w:tabs>
        <w:ind w:left="6480" w:hanging="360"/>
      </w:pPr>
      <w:rPr>
        <w:rFonts w:ascii="Arial" w:hAnsi="Arial" w:hint="default"/>
      </w:rPr>
    </w:lvl>
  </w:abstractNum>
  <w:abstractNum w:abstractNumId="10">
    <w:nsid w:val="35135F91"/>
    <w:multiLevelType w:val="hybridMultilevel"/>
    <w:tmpl w:val="ED764B10"/>
    <w:lvl w:ilvl="0" w:tplc="3B768938">
      <w:start w:val="1"/>
      <w:numFmt w:val="bullet"/>
      <w:lvlText w:val="•"/>
      <w:lvlJc w:val="left"/>
      <w:pPr>
        <w:tabs>
          <w:tab w:val="num" w:pos="720"/>
        </w:tabs>
        <w:ind w:left="720" w:hanging="360"/>
      </w:pPr>
      <w:rPr>
        <w:rFonts w:ascii="Arial" w:hAnsi="Arial" w:hint="default"/>
      </w:rPr>
    </w:lvl>
    <w:lvl w:ilvl="1" w:tplc="B120C30C" w:tentative="1">
      <w:start w:val="1"/>
      <w:numFmt w:val="bullet"/>
      <w:lvlText w:val="•"/>
      <w:lvlJc w:val="left"/>
      <w:pPr>
        <w:tabs>
          <w:tab w:val="num" w:pos="1440"/>
        </w:tabs>
        <w:ind w:left="1440" w:hanging="360"/>
      </w:pPr>
      <w:rPr>
        <w:rFonts w:ascii="Arial" w:hAnsi="Arial" w:hint="default"/>
      </w:rPr>
    </w:lvl>
    <w:lvl w:ilvl="2" w:tplc="23804046" w:tentative="1">
      <w:start w:val="1"/>
      <w:numFmt w:val="bullet"/>
      <w:lvlText w:val="•"/>
      <w:lvlJc w:val="left"/>
      <w:pPr>
        <w:tabs>
          <w:tab w:val="num" w:pos="2160"/>
        </w:tabs>
        <w:ind w:left="2160" w:hanging="360"/>
      </w:pPr>
      <w:rPr>
        <w:rFonts w:ascii="Arial" w:hAnsi="Arial" w:hint="default"/>
      </w:rPr>
    </w:lvl>
    <w:lvl w:ilvl="3" w:tplc="1C36A020" w:tentative="1">
      <w:start w:val="1"/>
      <w:numFmt w:val="bullet"/>
      <w:lvlText w:val="•"/>
      <w:lvlJc w:val="left"/>
      <w:pPr>
        <w:tabs>
          <w:tab w:val="num" w:pos="2880"/>
        </w:tabs>
        <w:ind w:left="2880" w:hanging="360"/>
      </w:pPr>
      <w:rPr>
        <w:rFonts w:ascii="Arial" w:hAnsi="Arial" w:hint="default"/>
      </w:rPr>
    </w:lvl>
    <w:lvl w:ilvl="4" w:tplc="80F23B70" w:tentative="1">
      <w:start w:val="1"/>
      <w:numFmt w:val="bullet"/>
      <w:lvlText w:val="•"/>
      <w:lvlJc w:val="left"/>
      <w:pPr>
        <w:tabs>
          <w:tab w:val="num" w:pos="3600"/>
        </w:tabs>
        <w:ind w:left="3600" w:hanging="360"/>
      </w:pPr>
      <w:rPr>
        <w:rFonts w:ascii="Arial" w:hAnsi="Arial" w:hint="default"/>
      </w:rPr>
    </w:lvl>
    <w:lvl w:ilvl="5" w:tplc="CAA0EB90" w:tentative="1">
      <w:start w:val="1"/>
      <w:numFmt w:val="bullet"/>
      <w:lvlText w:val="•"/>
      <w:lvlJc w:val="left"/>
      <w:pPr>
        <w:tabs>
          <w:tab w:val="num" w:pos="4320"/>
        </w:tabs>
        <w:ind w:left="4320" w:hanging="360"/>
      </w:pPr>
      <w:rPr>
        <w:rFonts w:ascii="Arial" w:hAnsi="Arial" w:hint="default"/>
      </w:rPr>
    </w:lvl>
    <w:lvl w:ilvl="6" w:tplc="B7642362" w:tentative="1">
      <w:start w:val="1"/>
      <w:numFmt w:val="bullet"/>
      <w:lvlText w:val="•"/>
      <w:lvlJc w:val="left"/>
      <w:pPr>
        <w:tabs>
          <w:tab w:val="num" w:pos="5040"/>
        </w:tabs>
        <w:ind w:left="5040" w:hanging="360"/>
      </w:pPr>
      <w:rPr>
        <w:rFonts w:ascii="Arial" w:hAnsi="Arial" w:hint="default"/>
      </w:rPr>
    </w:lvl>
    <w:lvl w:ilvl="7" w:tplc="BEFA13EE" w:tentative="1">
      <w:start w:val="1"/>
      <w:numFmt w:val="bullet"/>
      <w:lvlText w:val="•"/>
      <w:lvlJc w:val="left"/>
      <w:pPr>
        <w:tabs>
          <w:tab w:val="num" w:pos="5760"/>
        </w:tabs>
        <w:ind w:left="5760" w:hanging="360"/>
      </w:pPr>
      <w:rPr>
        <w:rFonts w:ascii="Arial" w:hAnsi="Arial" w:hint="default"/>
      </w:rPr>
    </w:lvl>
    <w:lvl w:ilvl="8" w:tplc="F6ACB072" w:tentative="1">
      <w:start w:val="1"/>
      <w:numFmt w:val="bullet"/>
      <w:lvlText w:val="•"/>
      <w:lvlJc w:val="left"/>
      <w:pPr>
        <w:tabs>
          <w:tab w:val="num" w:pos="6480"/>
        </w:tabs>
        <w:ind w:left="6480" w:hanging="360"/>
      </w:pPr>
      <w:rPr>
        <w:rFonts w:ascii="Arial" w:hAnsi="Arial" w:hint="default"/>
      </w:rPr>
    </w:lvl>
  </w:abstractNum>
  <w:abstractNum w:abstractNumId="11">
    <w:nsid w:val="36883A8E"/>
    <w:multiLevelType w:val="hybridMultilevel"/>
    <w:tmpl w:val="4F54A142"/>
    <w:lvl w:ilvl="0" w:tplc="DE5C054C">
      <w:start w:val="1"/>
      <w:numFmt w:val="bullet"/>
      <w:lvlText w:val="-"/>
      <w:lvlJc w:val="left"/>
      <w:pPr>
        <w:tabs>
          <w:tab w:val="num" w:pos="720"/>
        </w:tabs>
        <w:ind w:left="720" w:hanging="360"/>
      </w:pPr>
      <w:rPr>
        <w:rFonts w:ascii="Times New Roman" w:hAnsi="Times New Roman" w:hint="default"/>
      </w:rPr>
    </w:lvl>
    <w:lvl w:ilvl="1" w:tplc="B5AAC360" w:tentative="1">
      <w:start w:val="1"/>
      <w:numFmt w:val="bullet"/>
      <w:lvlText w:val="-"/>
      <w:lvlJc w:val="left"/>
      <w:pPr>
        <w:tabs>
          <w:tab w:val="num" w:pos="1440"/>
        </w:tabs>
        <w:ind w:left="1440" w:hanging="360"/>
      </w:pPr>
      <w:rPr>
        <w:rFonts w:ascii="Times New Roman" w:hAnsi="Times New Roman" w:hint="default"/>
      </w:rPr>
    </w:lvl>
    <w:lvl w:ilvl="2" w:tplc="E77403EE" w:tentative="1">
      <w:start w:val="1"/>
      <w:numFmt w:val="bullet"/>
      <w:lvlText w:val="-"/>
      <w:lvlJc w:val="left"/>
      <w:pPr>
        <w:tabs>
          <w:tab w:val="num" w:pos="2160"/>
        </w:tabs>
        <w:ind w:left="2160" w:hanging="360"/>
      </w:pPr>
      <w:rPr>
        <w:rFonts w:ascii="Times New Roman" w:hAnsi="Times New Roman" w:hint="default"/>
      </w:rPr>
    </w:lvl>
    <w:lvl w:ilvl="3" w:tplc="19D2FCBC" w:tentative="1">
      <w:start w:val="1"/>
      <w:numFmt w:val="bullet"/>
      <w:lvlText w:val="-"/>
      <w:lvlJc w:val="left"/>
      <w:pPr>
        <w:tabs>
          <w:tab w:val="num" w:pos="2880"/>
        </w:tabs>
        <w:ind w:left="2880" w:hanging="360"/>
      </w:pPr>
      <w:rPr>
        <w:rFonts w:ascii="Times New Roman" w:hAnsi="Times New Roman" w:hint="default"/>
      </w:rPr>
    </w:lvl>
    <w:lvl w:ilvl="4" w:tplc="7B0ACCEE" w:tentative="1">
      <w:start w:val="1"/>
      <w:numFmt w:val="bullet"/>
      <w:lvlText w:val="-"/>
      <w:lvlJc w:val="left"/>
      <w:pPr>
        <w:tabs>
          <w:tab w:val="num" w:pos="3600"/>
        </w:tabs>
        <w:ind w:left="3600" w:hanging="360"/>
      </w:pPr>
      <w:rPr>
        <w:rFonts w:ascii="Times New Roman" w:hAnsi="Times New Roman" w:hint="default"/>
      </w:rPr>
    </w:lvl>
    <w:lvl w:ilvl="5" w:tplc="42EE351C" w:tentative="1">
      <w:start w:val="1"/>
      <w:numFmt w:val="bullet"/>
      <w:lvlText w:val="-"/>
      <w:lvlJc w:val="left"/>
      <w:pPr>
        <w:tabs>
          <w:tab w:val="num" w:pos="4320"/>
        </w:tabs>
        <w:ind w:left="4320" w:hanging="360"/>
      </w:pPr>
      <w:rPr>
        <w:rFonts w:ascii="Times New Roman" w:hAnsi="Times New Roman" w:hint="default"/>
      </w:rPr>
    </w:lvl>
    <w:lvl w:ilvl="6" w:tplc="EF2AB4A0" w:tentative="1">
      <w:start w:val="1"/>
      <w:numFmt w:val="bullet"/>
      <w:lvlText w:val="-"/>
      <w:lvlJc w:val="left"/>
      <w:pPr>
        <w:tabs>
          <w:tab w:val="num" w:pos="5040"/>
        </w:tabs>
        <w:ind w:left="5040" w:hanging="360"/>
      </w:pPr>
      <w:rPr>
        <w:rFonts w:ascii="Times New Roman" w:hAnsi="Times New Roman" w:hint="default"/>
      </w:rPr>
    </w:lvl>
    <w:lvl w:ilvl="7" w:tplc="D2FCC8E6" w:tentative="1">
      <w:start w:val="1"/>
      <w:numFmt w:val="bullet"/>
      <w:lvlText w:val="-"/>
      <w:lvlJc w:val="left"/>
      <w:pPr>
        <w:tabs>
          <w:tab w:val="num" w:pos="5760"/>
        </w:tabs>
        <w:ind w:left="5760" w:hanging="360"/>
      </w:pPr>
      <w:rPr>
        <w:rFonts w:ascii="Times New Roman" w:hAnsi="Times New Roman" w:hint="default"/>
      </w:rPr>
    </w:lvl>
    <w:lvl w:ilvl="8" w:tplc="C480DF0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3A581A"/>
    <w:multiLevelType w:val="hybridMultilevel"/>
    <w:tmpl w:val="395E1ACE"/>
    <w:lvl w:ilvl="0" w:tplc="9D5C7236">
      <w:start w:val="1"/>
      <w:numFmt w:val="bullet"/>
      <w:lvlText w:val="•"/>
      <w:lvlJc w:val="left"/>
      <w:pPr>
        <w:tabs>
          <w:tab w:val="num" w:pos="720"/>
        </w:tabs>
        <w:ind w:left="720" w:hanging="360"/>
      </w:pPr>
      <w:rPr>
        <w:rFonts w:ascii="Arial" w:hAnsi="Arial" w:hint="default"/>
      </w:rPr>
    </w:lvl>
    <w:lvl w:ilvl="1" w:tplc="17E6505A" w:tentative="1">
      <w:start w:val="1"/>
      <w:numFmt w:val="bullet"/>
      <w:lvlText w:val="•"/>
      <w:lvlJc w:val="left"/>
      <w:pPr>
        <w:tabs>
          <w:tab w:val="num" w:pos="1440"/>
        </w:tabs>
        <w:ind w:left="1440" w:hanging="360"/>
      </w:pPr>
      <w:rPr>
        <w:rFonts w:ascii="Arial" w:hAnsi="Arial" w:hint="default"/>
      </w:rPr>
    </w:lvl>
    <w:lvl w:ilvl="2" w:tplc="F4669924" w:tentative="1">
      <w:start w:val="1"/>
      <w:numFmt w:val="bullet"/>
      <w:lvlText w:val="•"/>
      <w:lvlJc w:val="left"/>
      <w:pPr>
        <w:tabs>
          <w:tab w:val="num" w:pos="2160"/>
        </w:tabs>
        <w:ind w:left="2160" w:hanging="360"/>
      </w:pPr>
      <w:rPr>
        <w:rFonts w:ascii="Arial" w:hAnsi="Arial" w:hint="default"/>
      </w:rPr>
    </w:lvl>
    <w:lvl w:ilvl="3" w:tplc="68E8F0D8" w:tentative="1">
      <w:start w:val="1"/>
      <w:numFmt w:val="bullet"/>
      <w:lvlText w:val="•"/>
      <w:lvlJc w:val="left"/>
      <w:pPr>
        <w:tabs>
          <w:tab w:val="num" w:pos="2880"/>
        </w:tabs>
        <w:ind w:left="2880" w:hanging="360"/>
      </w:pPr>
      <w:rPr>
        <w:rFonts w:ascii="Arial" w:hAnsi="Arial" w:hint="default"/>
      </w:rPr>
    </w:lvl>
    <w:lvl w:ilvl="4" w:tplc="53B01ECA" w:tentative="1">
      <w:start w:val="1"/>
      <w:numFmt w:val="bullet"/>
      <w:lvlText w:val="•"/>
      <w:lvlJc w:val="left"/>
      <w:pPr>
        <w:tabs>
          <w:tab w:val="num" w:pos="3600"/>
        </w:tabs>
        <w:ind w:left="3600" w:hanging="360"/>
      </w:pPr>
      <w:rPr>
        <w:rFonts w:ascii="Arial" w:hAnsi="Arial" w:hint="default"/>
      </w:rPr>
    </w:lvl>
    <w:lvl w:ilvl="5" w:tplc="80A010CE" w:tentative="1">
      <w:start w:val="1"/>
      <w:numFmt w:val="bullet"/>
      <w:lvlText w:val="•"/>
      <w:lvlJc w:val="left"/>
      <w:pPr>
        <w:tabs>
          <w:tab w:val="num" w:pos="4320"/>
        </w:tabs>
        <w:ind w:left="4320" w:hanging="360"/>
      </w:pPr>
      <w:rPr>
        <w:rFonts w:ascii="Arial" w:hAnsi="Arial" w:hint="default"/>
      </w:rPr>
    </w:lvl>
    <w:lvl w:ilvl="6" w:tplc="F7F4DC56" w:tentative="1">
      <w:start w:val="1"/>
      <w:numFmt w:val="bullet"/>
      <w:lvlText w:val="•"/>
      <w:lvlJc w:val="left"/>
      <w:pPr>
        <w:tabs>
          <w:tab w:val="num" w:pos="5040"/>
        </w:tabs>
        <w:ind w:left="5040" w:hanging="360"/>
      </w:pPr>
      <w:rPr>
        <w:rFonts w:ascii="Arial" w:hAnsi="Arial" w:hint="default"/>
      </w:rPr>
    </w:lvl>
    <w:lvl w:ilvl="7" w:tplc="48A43B24" w:tentative="1">
      <w:start w:val="1"/>
      <w:numFmt w:val="bullet"/>
      <w:lvlText w:val="•"/>
      <w:lvlJc w:val="left"/>
      <w:pPr>
        <w:tabs>
          <w:tab w:val="num" w:pos="5760"/>
        </w:tabs>
        <w:ind w:left="5760" w:hanging="360"/>
      </w:pPr>
      <w:rPr>
        <w:rFonts w:ascii="Arial" w:hAnsi="Arial" w:hint="default"/>
      </w:rPr>
    </w:lvl>
    <w:lvl w:ilvl="8" w:tplc="1C5C388E" w:tentative="1">
      <w:start w:val="1"/>
      <w:numFmt w:val="bullet"/>
      <w:lvlText w:val="•"/>
      <w:lvlJc w:val="left"/>
      <w:pPr>
        <w:tabs>
          <w:tab w:val="num" w:pos="6480"/>
        </w:tabs>
        <w:ind w:left="6480" w:hanging="360"/>
      </w:pPr>
      <w:rPr>
        <w:rFonts w:ascii="Arial" w:hAnsi="Arial" w:hint="default"/>
      </w:rPr>
    </w:lvl>
  </w:abstractNum>
  <w:abstractNum w:abstractNumId="13">
    <w:nsid w:val="3A3F4C36"/>
    <w:multiLevelType w:val="hybridMultilevel"/>
    <w:tmpl w:val="FF981DE6"/>
    <w:lvl w:ilvl="0" w:tplc="58C63F76">
      <w:start w:val="1"/>
      <w:numFmt w:val="bullet"/>
      <w:lvlText w:val="•"/>
      <w:lvlJc w:val="left"/>
      <w:pPr>
        <w:tabs>
          <w:tab w:val="num" w:pos="720"/>
        </w:tabs>
        <w:ind w:left="720" w:hanging="360"/>
      </w:pPr>
      <w:rPr>
        <w:rFonts w:ascii="Arial" w:hAnsi="Arial" w:hint="default"/>
      </w:rPr>
    </w:lvl>
    <w:lvl w:ilvl="1" w:tplc="0DC0BA48" w:tentative="1">
      <w:start w:val="1"/>
      <w:numFmt w:val="bullet"/>
      <w:lvlText w:val="•"/>
      <w:lvlJc w:val="left"/>
      <w:pPr>
        <w:tabs>
          <w:tab w:val="num" w:pos="1440"/>
        </w:tabs>
        <w:ind w:left="1440" w:hanging="360"/>
      </w:pPr>
      <w:rPr>
        <w:rFonts w:ascii="Arial" w:hAnsi="Arial" w:hint="default"/>
      </w:rPr>
    </w:lvl>
    <w:lvl w:ilvl="2" w:tplc="10E0C36A" w:tentative="1">
      <w:start w:val="1"/>
      <w:numFmt w:val="bullet"/>
      <w:lvlText w:val="•"/>
      <w:lvlJc w:val="left"/>
      <w:pPr>
        <w:tabs>
          <w:tab w:val="num" w:pos="2160"/>
        </w:tabs>
        <w:ind w:left="2160" w:hanging="360"/>
      </w:pPr>
      <w:rPr>
        <w:rFonts w:ascii="Arial" w:hAnsi="Arial" w:hint="default"/>
      </w:rPr>
    </w:lvl>
    <w:lvl w:ilvl="3" w:tplc="360E45D4" w:tentative="1">
      <w:start w:val="1"/>
      <w:numFmt w:val="bullet"/>
      <w:lvlText w:val="•"/>
      <w:lvlJc w:val="left"/>
      <w:pPr>
        <w:tabs>
          <w:tab w:val="num" w:pos="2880"/>
        </w:tabs>
        <w:ind w:left="2880" w:hanging="360"/>
      </w:pPr>
      <w:rPr>
        <w:rFonts w:ascii="Arial" w:hAnsi="Arial" w:hint="default"/>
      </w:rPr>
    </w:lvl>
    <w:lvl w:ilvl="4" w:tplc="37C6F8DE" w:tentative="1">
      <w:start w:val="1"/>
      <w:numFmt w:val="bullet"/>
      <w:lvlText w:val="•"/>
      <w:lvlJc w:val="left"/>
      <w:pPr>
        <w:tabs>
          <w:tab w:val="num" w:pos="3600"/>
        </w:tabs>
        <w:ind w:left="3600" w:hanging="360"/>
      </w:pPr>
      <w:rPr>
        <w:rFonts w:ascii="Arial" w:hAnsi="Arial" w:hint="default"/>
      </w:rPr>
    </w:lvl>
    <w:lvl w:ilvl="5" w:tplc="E90886E0" w:tentative="1">
      <w:start w:val="1"/>
      <w:numFmt w:val="bullet"/>
      <w:lvlText w:val="•"/>
      <w:lvlJc w:val="left"/>
      <w:pPr>
        <w:tabs>
          <w:tab w:val="num" w:pos="4320"/>
        </w:tabs>
        <w:ind w:left="4320" w:hanging="360"/>
      </w:pPr>
      <w:rPr>
        <w:rFonts w:ascii="Arial" w:hAnsi="Arial" w:hint="default"/>
      </w:rPr>
    </w:lvl>
    <w:lvl w:ilvl="6" w:tplc="AF28FCB8" w:tentative="1">
      <w:start w:val="1"/>
      <w:numFmt w:val="bullet"/>
      <w:lvlText w:val="•"/>
      <w:lvlJc w:val="left"/>
      <w:pPr>
        <w:tabs>
          <w:tab w:val="num" w:pos="5040"/>
        </w:tabs>
        <w:ind w:left="5040" w:hanging="360"/>
      </w:pPr>
      <w:rPr>
        <w:rFonts w:ascii="Arial" w:hAnsi="Arial" w:hint="default"/>
      </w:rPr>
    </w:lvl>
    <w:lvl w:ilvl="7" w:tplc="ACCC8736" w:tentative="1">
      <w:start w:val="1"/>
      <w:numFmt w:val="bullet"/>
      <w:lvlText w:val="•"/>
      <w:lvlJc w:val="left"/>
      <w:pPr>
        <w:tabs>
          <w:tab w:val="num" w:pos="5760"/>
        </w:tabs>
        <w:ind w:left="5760" w:hanging="360"/>
      </w:pPr>
      <w:rPr>
        <w:rFonts w:ascii="Arial" w:hAnsi="Arial" w:hint="default"/>
      </w:rPr>
    </w:lvl>
    <w:lvl w:ilvl="8" w:tplc="9536C458" w:tentative="1">
      <w:start w:val="1"/>
      <w:numFmt w:val="bullet"/>
      <w:lvlText w:val="•"/>
      <w:lvlJc w:val="left"/>
      <w:pPr>
        <w:tabs>
          <w:tab w:val="num" w:pos="6480"/>
        </w:tabs>
        <w:ind w:left="6480" w:hanging="360"/>
      </w:pPr>
      <w:rPr>
        <w:rFonts w:ascii="Arial" w:hAnsi="Arial" w:hint="default"/>
      </w:rPr>
    </w:lvl>
  </w:abstractNum>
  <w:abstractNum w:abstractNumId="14">
    <w:nsid w:val="3C886542"/>
    <w:multiLevelType w:val="hybridMultilevel"/>
    <w:tmpl w:val="B6B60F34"/>
    <w:lvl w:ilvl="0" w:tplc="E708CDC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4A22E11"/>
    <w:multiLevelType w:val="hybridMultilevel"/>
    <w:tmpl w:val="54DCDA62"/>
    <w:lvl w:ilvl="0" w:tplc="981E3CFE">
      <w:start w:val="6"/>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4E500C8D"/>
    <w:multiLevelType w:val="hybridMultilevel"/>
    <w:tmpl w:val="7564D886"/>
    <w:lvl w:ilvl="0" w:tplc="4D74BEB2">
      <w:start w:val="1"/>
      <w:numFmt w:val="bullet"/>
      <w:lvlText w:val="•"/>
      <w:lvlJc w:val="left"/>
      <w:pPr>
        <w:tabs>
          <w:tab w:val="num" w:pos="720"/>
        </w:tabs>
        <w:ind w:left="720" w:hanging="360"/>
      </w:pPr>
      <w:rPr>
        <w:rFonts w:ascii="Arial" w:hAnsi="Arial" w:hint="default"/>
      </w:rPr>
    </w:lvl>
    <w:lvl w:ilvl="1" w:tplc="55FC2C5C" w:tentative="1">
      <w:start w:val="1"/>
      <w:numFmt w:val="bullet"/>
      <w:lvlText w:val="•"/>
      <w:lvlJc w:val="left"/>
      <w:pPr>
        <w:tabs>
          <w:tab w:val="num" w:pos="1440"/>
        </w:tabs>
        <w:ind w:left="1440" w:hanging="360"/>
      </w:pPr>
      <w:rPr>
        <w:rFonts w:ascii="Arial" w:hAnsi="Arial" w:hint="default"/>
      </w:rPr>
    </w:lvl>
    <w:lvl w:ilvl="2" w:tplc="33EC4D66" w:tentative="1">
      <w:start w:val="1"/>
      <w:numFmt w:val="bullet"/>
      <w:lvlText w:val="•"/>
      <w:lvlJc w:val="left"/>
      <w:pPr>
        <w:tabs>
          <w:tab w:val="num" w:pos="2160"/>
        </w:tabs>
        <w:ind w:left="2160" w:hanging="360"/>
      </w:pPr>
      <w:rPr>
        <w:rFonts w:ascii="Arial" w:hAnsi="Arial" w:hint="default"/>
      </w:rPr>
    </w:lvl>
    <w:lvl w:ilvl="3" w:tplc="A9442172" w:tentative="1">
      <w:start w:val="1"/>
      <w:numFmt w:val="bullet"/>
      <w:lvlText w:val="•"/>
      <w:lvlJc w:val="left"/>
      <w:pPr>
        <w:tabs>
          <w:tab w:val="num" w:pos="2880"/>
        </w:tabs>
        <w:ind w:left="2880" w:hanging="360"/>
      </w:pPr>
      <w:rPr>
        <w:rFonts w:ascii="Arial" w:hAnsi="Arial" w:hint="default"/>
      </w:rPr>
    </w:lvl>
    <w:lvl w:ilvl="4" w:tplc="91C223F4" w:tentative="1">
      <w:start w:val="1"/>
      <w:numFmt w:val="bullet"/>
      <w:lvlText w:val="•"/>
      <w:lvlJc w:val="left"/>
      <w:pPr>
        <w:tabs>
          <w:tab w:val="num" w:pos="3600"/>
        </w:tabs>
        <w:ind w:left="3600" w:hanging="360"/>
      </w:pPr>
      <w:rPr>
        <w:rFonts w:ascii="Arial" w:hAnsi="Arial" w:hint="default"/>
      </w:rPr>
    </w:lvl>
    <w:lvl w:ilvl="5" w:tplc="C9927446" w:tentative="1">
      <w:start w:val="1"/>
      <w:numFmt w:val="bullet"/>
      <w:lvlText w:val="•"/>
      <w:lvlJc w:val="left"/>
      <w:pPr>
        <w:tabs>
          <w:tab w:val="num" w:pos="4320"/>
        </w:tabs>
        <w:ind w:left="4320" w:hanging="360"/>
      </w:pPr>
      <w:rPr>
        <w:rFonts w:ascii="Arial" w:hAnsi="Arial" w:hint="default"/>
      </w:rPr>
    </w:lvl>
    <w:lvl w:ilvl="6" w:tplc="FD7ACB9C" w:tentative="1">
      <w:start w:val="1"/>
      <w:numFmt w:val="bullet"/>
      <w:lvlText w:val="•"/>
      <w:lvlJc w:val="left"/>
      <w:pPr>
        <w:tabs>
          <w:tab w:val="num" w:pos="5040"/>
        </w:tabs>
        <w:ind w:left="5040" w:hanging="360"/>
      </w:pPr>
      <w:rPr>
        <w:rFonts w:ascii="Arial" w:hAnsi="Arial" w:hint="default"/>
      </w:rPr>
    </w:lvl>
    <w:lvl w:ilvl="7" w:tplc="BB66DA8E" w:tentative="1">
      <w:start w:val="1"/>
      <w:numFmt w:val="bullet"/>
      <w:lvlText w:val="•"/>
      <w:lvlJc w:val="left"/>
      <w:pPr>
        <w:tabs>
          <w:tab w:val="num" w:pos="5760"/>
        </w:tabs>
        <w:ind w:left="5760" w:hanging="360"/>
      </w:pPr>
      <w:rPr>
        <w:rFonts w:ascii="Arial" w:hAnsi="Arial" w:hint="default"/>
      </w:rPr>
    </w:lvl>
    <w:lvl w:ilvl="8" w:tplc="0A001344" w:tentative="1">
      <w:start w:val="1"/>
      <w:numFmt w:val="bullet"/>
      <w:lvlText w:val="•"/>
      <w:lvlJc w:val="left"/>
      <w:pPr>
        <w:tabs>
          <w:tab w:val="num" w:pos="6480"/>
        </w:tabs>
        <w:ind w:left="6480" w:hanging="360"/>
      </w:pPr>
      <w:rPr>
        <w:rFonts w:ascii="Arial" w:hAnsi="Arial" w:hint="default"/>
      </w:rPr>
    </w:lvl>
  </w:abstractNum>
  <w:abstractNum w:abstractNumId="17">
    <w:nsid w:val="4FE37E60"/>
    <w:multiLevelType w:val="hybridMultilevel"/>
    <w:tmpl w:val="EAC4E6E0"/>
    <w:lvl w:ilvl="0" w:tplc="B518D8AE">
      <w:start w:val="1"/>
      <w:numFmt w:val="bullet"/>
      <w:lvlText w:val="•"/>
      <w:lvlJc w:val="left"/>
      <w:pPr>
        <w:tabs>
          <w:tab w:val="num" w:pos="720"/>
        </w:tabs>
        <w:ind w:left="720" w:hanging="360"/>
      </w:pPr>
      <w:rPr>
        <w:rFonts w:ascii="Arial" w:hAnsi="Arial" w:hint="default"/>
      </w:rPr>
    </w:lvl>
    <w:lvl w:ilvl="1" w:tplc="48E609DC" w:tentative="1">
      <w:start w:val="1"/>
      <w:numFmt w:val="bullet"/>
      <w:lvlText w:val="•"/>
      <w:lvlJc w:val="left"/>
      <w:pPr>
        <w:tabs>
          <w:tab w:val="num" w:pos="1440"/>
        </w:tabs>
        <w:ind w:left="1440" w:hanging="360"/>
      </w:pPr>
      <w:rPr>
        <w:rFonts w:ascii="Arial" w:hAnsi="Arial" w:hint="default"/>
      </w:rPr>
    </w:lvl>
    <w:lvl w:ilvl="2" w:tplc="7FAA0AB0" w:tentative="1">
      <w:start w:val="1"/>
      <w:numFmt w:val="bullet"/>
      <w:lvlText w:val="•"/>
      <w:lvlJc w:val="left"/>
      <w:pPr>
        <w:tabs>
          <w:tab w:val="num" w:pos="2160"/>
        </w:tabs>
        <w:ind w:left="2160" w:hanging="360"/>
      </w:pPr>
      <w:rPr>
        <w:rFonts w:ascii="Arial" w:hAnsi="Arial" w:hint="default"/>
      </w:rPr>
    </w:lvl>
    <w:lvl w:ilvl="3" w:tplc="7710FBEE" w:tentative="1">
      <w:start w:val="1"/>
      <w:numFmt w:val="bullet"/>
      <w:lvlText w:val="•"/>
      <w:lvlJc w:val="left"/>
      <w:pPr>
        <w:tabs>
          <w:tab w:val="num" w:pos="2880"/>
        </w:tabs>
        <w:ind w:left="2880" w:hanging="360"/>
      </w:pPr>
      <w:rPr>
        <w:rFonts w:ascii="Arial" w:hAnsi="Arial" w:hint="default"/>
      </w:rPr>
    </w:lvl>
    <w:lvl w:ilvl="4" w:tplc="602E4A18" w:tentative="1">
      <w:start w:val="1"/>
      <w:numFmt w:val="bullet"/>
      <w:lvlText w:val="•"/>
      <w:lvlJc w:val="left"/>
      <w:pPr>
        <w:tabs>
          <w:tab w:val="num" w:pos="3600"/>
        </w:tabs>
        <w:ind w:left="3600" w:hanging="360"/>
      </w:pPr>
      <w:rPr>
        <w:rFonts w:ascii="Arial" w:hAnsi="Arial" w:hint="default"/>
      </w:rPr>
    </w:lvl>
    <w:lvl w:ilvl="5" w:tplc="F692CCD8" w:tentative="1">
      <w:start w:val="1"/>
      <w:numFmt w:val="bullet"/>
      <w:lvlText w:val="•"/>
      <w:lvlJc w:val="left"/>
      <w:pPr>
        <w:tabs>
          <w:tab w:val="num" w:pos="4320"/>
        </w:tabs>
        <w:ind w:left="4320" w:hanging="360"/>
      </w:pPr>
      <w:rPr>
        <w:rFonts w:ascii="Arial" w:hAnsi="Arial" w:hint="default"/>
      </w:rPr>
    </w:lvl>
    <w:lvl w:ilvl="6" w:tplc="0352E1EE" w:tentative="1">
      <w:start w:val="1"/>
      <w:numFmt w:val="bullet"/>
      <w:lvlText w:val="•"/>
      <w:lvlJc w:val="left"/>
      <w:pPr>
        <w:tabs>
          <w:tab w:val="num" w:pos="5040"/>
        </w:tabs>
        <w:ind w:left="5040" w:hanging="360"/>
      </w:pPr>
      <w:rPr>
        <w:rFonts w:ascii="Arial" w:hAnsi="Arial" w:hint="default"/>
      </w:rPr>
    </w:lvl>
    <w:lvl w:ilvl="7" w:tplc="E5160EAE" w:tentative="1">
      <w:start w:val="1"/>
      <w:numFmt w:val="bullet"/>
      <w:lvlText w:val="•"/>
      <w:lvlJc w:val="left"/>
      <w:pPr>
        <w:tabs>
          <w:tab w:val="num" w:pos="5760"/>
        </w:tabs>
        <w:ind w:left="5760" w:hanging="360"/>
      </w:pPr>
      <w:rPr>
        <w:rFonts w:ascii="Arial" w:hAnsi="Arial" w:hint="default"/>
      </w:rPr>
    </w:lvl>
    <w:lvl w:ilvl="8" w:tplc="8E2A87D4" w:tentative="1">
      <w:start w:val="1"/>
      <w:numFmt w:val="bullet"/>
      <w:lvlText w:val="•"/>
      <w:lvlJc w:val="left"/>
      <w:pPr>
        <w:tabs>
          <w:tab w:val="num" w:pos="6480"/>
        </w:tabs>
        <w:ind w:left="6480" w:hanging="360"/>
      </w:pPr>
      <w:rPr>
        <w:rFonts w:ascii="Arial" w:hAnsi="Arial" w:hint="default"/>
      </w:rPr>
    </w:lvl>
  </w:abstractNum>
  <w:abstractNum w:abstractNumId="18">
    <w:nsid w:val="53EA040E"/>
    <w:multiLevelType w:val="hybridMultilevel"/>
    <w:tmpl w:val="7304FA0C"/>
    <w:lvl w:ilvl="0" w:tplc="5102209A">
      <w:start w:val="1"/>
      <w:numFmt w:val="bullet"/>
      <w:lvlText w:val="•"/>
      <w:lvlJc w:val="left"/>
      <w:pPr>
        <w:tabs>
          <w:tab w:val="num" w:pos="720"/>
        </w:tabs>
        <w:ind w:left="720" w:hanging="360"/>
      </w:pPr>
      <w:rPr>
        <w:rFonts w:ascii="Arial" w:hAnsi="Arial" w:hint="default"/>
      </w:rPr>
    </w:lvl>
    <w:lvl w:ilvl="1" w:tplc="F946B8DE" w:tentative="1">
      <w:start w:val="1"/>
      <w:numFmt w:val="bullet"/>
      <w:lvlText w:val="•"/>
      <w:lvlJc w:val="left"/>
      <w:pPr>
        <w:tabs>
          <w:tab w:val="num" w:pos="1440"/>
        </w:tabs>
        <w:ind w:left="1440" w:hanging="360"/>
      </w:pPr>
      <w:rPr>
        <w:rFonts w:ascii="Arial" w:hAnsi="Arial" w:hint="default"/>
      </w:rPr>
    </w:lvl>
    <w:lvl w:ilvl="2" w:tplc="A176A190" w:tentative="1">
      <w:start w:val="1"/>
      <w:numFmt w:val="bullet"/>
      <w:lvlText w:val="•"/>
      <w:lvlJc w:val="left"/>
      <w:pPr>
        <w:tabs>
          <w:tab w:val="num" w:pos="2160"/>
        </w:tabs>
        <w:ind w:left="2160" w:hanging="360"/>
      </w:pPr>
      <w:rPr>
        <w:rFonts w:ascii="Arial" w:hAnsi="Arial" w:hint="default"/>
      </w:rPr>
    </w:lvl>
    <w:lvl w:ilvl="3" w:tplc="9662B8D0" w:tentative="1">
      <w:start w:val="1"/>
      <w:numFmt w:val="bullet"/>
      <w:lvlText w:val="•"/>
      <w:lvlJc w:val="left"/>
      <w:pPr>
        <w:tabs>
          <w:tab w:val="num" w:pos="2880"/>
        </w:tabs>
        <w:ind w:left="2880" w:hanging="360"/>
      </w:pPr>
      <w:rPr>
        <w:rFonts w:ascii="Arial" w:hAnsi="Arial" w:hint="default"/>
      </w:rPr>
    </w:lvl>
    <w:lvl w:ilvl="4" w:tplc="A0461B62" w:tentative="1">
      <w:start w:val="1"/>
      <w:numFmt w:val="bullet"/>
      <w:lvlText w:val="•"/>
      <w:lvlJc w:val="left"/>
      <w:pPr>
        <w:tabs>
          <w:tab w:val="num" w:pos="3600"/>
        </w:tabs>
        <w:ind w:left="3600" w:hanging="360"/>
      </w:pPr>
      <w:rPr>
        <w:rFonts w:ascii="Arial" w:hAnsi="Arial" w:hint="default"/>
      </w:rPr>
    </w:lvl>
    <w:lvl w:ilvl="5" w:tplc="DCE6EE66" w:tentative="1">
      <w:start w:val="1"/>
      <w:numFmt w:val="bullet"/>
      <w:lvlText w:val="•"/>
      <w:lvlJc w:val="left"/>
      <w:pPr>
        <w:tabs>
          <w:tab w:val="num" w:pos="4320"/>
        </w:tabs>
        <w:ind w:left="4320" w:hanging="360"/>
      </w:pPr>
      <w:rPr>
        <w:rFonts w:ascii="Arial" w:hAnsi="Arial" w:hint="default"/>
      </w:rPr>
    </w:lvl>
    <w:lvl w:ilvl="6" w:tplc="3ED8775C" w:tentative="1">
      <w:start w:val="1"/>
      <w:numFmt w:val="bullet"/>
      <w:lvlText w:val="•"/>
      <w:lvlJc w:val="left"/>
      <w:pPr>
        <w:tabs>
          <w:tab w:val="num" w:pos="5040"/>
        </w:tabs>
        <w:ind w:left="5040" w:hanging="360"/>
      </w:pPr>
      <w:rPr>
        <w:rFonts w:ascii="Arial" w:hAnsi="Arial" w:hint="default"/>
      </w:rPr>
    </w:lvl>
    <w:lvl w:ilvl="7" w:tplc="827AF974" w:tentative="1">
      <w:start w:val="1"/>
      <w:numFmt w:val="bullet"/>
      <w:lvlText w:val="•"/>
      <w:lvlJc w:val="left"/>
      <w:pPr>
        <w:tabs>
          <w:tab w:val="num" w:pos="5760"/>
        </w:tabs>
        <w:ind w:left="5760" w:hanging="360"/>
      </w:pPr>
      <w:rPr>
        <w:rFonts w:ascii="Arial" w:hAnsi="Arial" w:hint="default"/>
      </w:rPr>
    </w:lvl>
    <w:lvl w:ilvl="8" w:tplc="9BC6A1EA" w:tentative="1">
      <w:start w:val="1"/>
      <w:numFmt w:val="bullet"/>
      <w:lvlText w:val="•"/>
      <w:lvlJc w:val="left"/>
      <w:pPr>
        <w:tabs>
          <w:tab w:val="num" w:pos="6480"/>
        </w:tabs>
        <w:ind w:left="6480" w:hanging="360"/>
      </w:pPr>
      <w:rPr>
        <w:rFonts w:ascii="Arial" w:hAnsi="Arial" w:hint="default"/>
      </w:rPr>
    </w:lvl>
  </w:abstractNum>
  <w:abstractNum w:abstractNumId="19">
    <w:nsid w:val="58DF2220"/>
    <w:multiLevelType w:val="hybridMultilevel"/>
    <w:tmpl w:val="9AAE93DC"/>
    <w:lvl w:ilvl="0" w:tplc="E708CDC2">
      <w:start w:val="1"/>
      <w:numFmt w:val="bullet"/>
      <w:lvlText w:val="•"/>
      <w:lvlJc w:val="left"/>
      <w:pPr>
        <w:tabs>
          <w:tab w:val="num" w:pos="720"/>
        </w:tabs>
        <w:ind w:left="720" w:hanging="360"/>
      </w:pPr>
      <w:rPr>
        <w:rFonts w:ascii="Arial" w:hAnsi="Arial" w:hint="default"/>
      </w:rPr>
    </w:lvl>
    <w:lvl w:ilvl="1" w:tplc="0C768F08" w:tentative="1">
      <w:start w:val="1"/>
      <w:numFmt w:val="bullet"/>
      <w:lvlText w:val="•"/>
      <w:lvlJc w:val="left"/>
      <w:pPr>
        <w:tabs>
          <w:tab w:val="num" w:pos="1440"/>
        </w:tabs>
        <w:ind w:left="1440" w:hanging="360"/>
      </w:pPr>
      <w:rPr>
        <w:rFonts w:ascii="Arial" w:hAnsi="Arial" w:hint="default"/>
      </w:rPr>
    </w:lvl>
    <w:lvl w:ilvl="2" w:tplc="9110B43E" w:tentative="1">
      <w:start w:val="1"/>
      <w:numFmt w:val="bullet"/>
      <w:lvlText w:val="•"/>
      <w:lvlJc w:val="left"/>
      <w:pPr>
        <w:tabs>
          <w:tab w:val="num" w:pos="2160"/>
        </w:tabs>
        <w:ind w:left="2160" w:hanging="360"/>
      </w:pPr>
      <w:rPr>
        <w:rFonts w:ascii="Arial" w:hAnsi="Arial" w:hint="default"/>
      </w:rPr>
    </w:lvl>
    <w:lvl w:ilvl="3" w:tplc="41C6B254" w:tentative="1">
      <w:start w:val="1"/>
      <w:numFmt w:val="bullet"/>
      <w:lvlText w:val="•"/>
      <w:lvlJc w:val="left"/>
      <w:pPr>
        <w:tabs>
          <w:tab w:val="num" w:pos="2880"/>
        </w:tabs>
        <w:ind w:left="2880" w:hanging="360"/>
      </w:pPr>
      <w:rPr>
        <w:rFonts w:ascii="Arial" w:hAnsi="Arial" w:hint="default"/>
      </w:rPr>
    </w:lvl>
    <w:lvl w:ilvl="4" w:tplc="E34C565A" w:tentative="1">
      <w:start w:val="1"/>
      <w:numFmt w:val="bullet"/>
      <w:lvlText w:val="•"/>
      <w:lvlJc w:val="left"/>
      <w:pPr>
        <w:tabs>
          <w:tab w:val="num" w:pos="3600"/>
        </w:tabs>
        <w:ind w:left="3600" w:hanging="360"/>
      </w:pPr>
      <w:rPr>
        <w:rFonts w:ascii="Arial" w:hAnsi="Arial" w:hint="default"/>
      </w:rPr>
    </w:lvl>
    <w:lvl w:ilvl="5" w:tplc="1544394C" w:tentative="1">
      <w:start w:val="1"/>
      <w:numFmt w:val="bullet"/>
      <w:lvlText w:val="•"/>
      <w:lvlJc w:val="left"/>
      <w:pPr>
        <w:tabs>
          <w:tab w:val="num" w:pos="4320"/>
        </w:tabs>
        <w:ind w:left="4320" w:hanging="360"/>
      </w:pPr>
      <w:rPr>
        <w:rFonts w:ascii="Arial" w:hAnsi="Arial" w:hint="default"/>
      </w:rPr>
    </w:lvl>
    <w:lvl w:ilvl="6" w:tplc="9F84F9CC" w:tentative="1">
      <w:start w:val="1"/>
      <w:numFmt w:val="bullet"/>
      <w:lvlText w:val="•"/>
      <w:lvlJc w:val="left"/>
      <w:pPr>
        <w:tabs>
          <w:tab w:val="num" w:pos="5040"/>
        </w:tabs>
        <w:ind w:left="5040" w:hanging="360"/>
      </w:pPr>
      <w:rPr>
        <w:rFonts w:ascii="Arial" w:hAnsi="Arial" w:hint="default"/>
      </w:rPr>
    </w:lvl>
    <w:lvl w:ilvl="7" w:tplc="B93EF282" w:tentative="1">
      <w:start w:val="1"/>
      <w:numFmt w:val="bullet"/>
      <w:lvlText w:val="•"/>
      <w:lvlJc w:val="left"/>
      <w:pPr>
        <w:tabs>
          <w:tab w:val="num" w:pos="5760"/>
        </w:tabs>
        <w:ind w:left="5760" w:hanging="360"/>
      </w:pPr>
      <w:rPr>
        <w:rFonts w:ascii="Arial" w:hAnsi="Arial" w:hint="default"/>
      </w:rPr>
    </w:lvl>
    <w:lvl w:ilvl="8" w:tplc="02467664" w:tentative="1">
      <w:start w:val="1"/>
      <w:numFmt w:val="bullet"/>
      <w:lvlText w:val="•"/>
      <w:lvlJc w:val="left"/>
      <w:pPr>
        <w:tabs>
          <w:tab w:val="num" w:pos="6480"/>
        </w:tabs>
        <w:ind w:left="6480" w:hanging="360"/>
      </w:pPr>
      <w:rPr>
        <w:rFonts w:ascii="Arial" w:hAnsi="Arial" w:hint="default"/>
      </w:rPr>
    </w:lvl>
  </w:abstractNum>
  <w:abstractNum w:abstractNumId="20">
    <w:nsid w:val="5BAF1383"/>
    <w:multiLevelType w:val="hybridMultilevel"/>
    <w:tmpl w:val="531CD206"/>
    <w:lvl w:ilvl="0" w:tplc="B914BE76">
      <w:start w:val="1"/>
      <w:numFmt w:val="bullet"/>
      <w:lvlText w:val="-"/>
      <w:lvlJc w:val="left"/>
      <w:pPr>
        <w:tabs>
          <w:tab w:val="num" w:pos="720"/>
        </w:tabs>
        <w:ind w:left="720" w:hanging="360"/>
      </w:pPr>
      <w:rPr>
        <w:rFonts w:ascii="Times New Roman" w:hAnsi="Times New Roman" w:hint="default"/>
      </w:rPr>
    </w:lvl>
    <w:lvl w:ilvl="1" w:tplc="5DDE638C" w:tentative="1">
      <w:start w:val="1"/>
      <w:numFmt w:val="bullet"/>
      <w:lvlText w:val="-"/>
      <w:lvlJc w:val="left"/>
      <w:pPr>
        <w:tabs>
          <w:tab w:val="num" w:pos="1440"/>
        </w:tabs>
        <w:ind w:left="1440" w:hanging="360"/>
      </w:pPr>
      <w:rPr>
        <w:rFonts w:ascii="Times New Roman" w:hAnsi="Times New Roman" w:hint="default"/>
      </w:rPr>
    </w:lvl>
    <w:lvl w:ilvl="2" w:tplc="8C680BCA" w:tentative="1">
      <w:start w:val="1"/>
      <w:numFmt w:val="bullet"/>
      <w:lvlText w:val="-"/>
      <w:lvlJc w:val="left"/>
      <w:pPr>
        <w:tabs>
          <w:tab w:val="num" w:pos="2160"/>
        </w:tabs>
        <w:ind w:left="2160" w:hanging="360"/>
      </w:pPr>
      <w:rPr>
        <w:rFonts w:ascii="Times New Roman" w:hAnsi="Times New Roman" w:hint="default"/>
      </w:rPr>
    </w:lvl>
    <w:lvl w:ilvl="3" w:tplc="A9F0E052" w:tentative="1">
      <w:start w:val="1"/>
      <w:numFmt w:val="bullet"/>
      <w:lvlText w:val="-"/>
      <w:lvlJc w:val="left"/>
      <w:pPr>
        <w:tabs>
          <w:tab w:val="num" w:pos="2880"/>
        </w:tabs>
        <w:ind w:left="2880" w:hanging="360"/>
      </w:pPr>
      <w:rPr>
        <w:rFonts w:ascii="Times New Roman" w:hAnsi="Times New Roman" w:hint="default"/>
      </w:rPr>
    </w:lvl>
    <w:lvl w:ilvl="4" w:tplc="429EFC3C" w:tentative="1">
      <w:start w:val="1"/>
      <w:numFmt w:val="bullet"/>
      <w:lvlText w:val="-"/>
      <w:lvlJc w:val="left"/>
      <w:pPr>
        <w:tabs>
          <w:tab w:val="num" w:pos="3600"/>
        </w:tabs>
        <w:ind w:left="3600" w:hanging="360"/>
      </w:pPr>
      <w:rPr>
        <w:rFonts w:ascii="Times New Roman" w:hAnsi="Times New Roman" w:hint="default"/>
      </w:rPr>
    </w:lvl>
    <w:lvl w:ilvl="5" w:tplc="2ACEAE92" w:tentative="1">
      <w:start w:val="1"/>
      <w:numFmt w:val="bullet"/>
      <w:lvlText w:val="-"/>
      <w:lvlJc w:val="left"/>
      <w:pPr>
        <w:tabs>
          <w:tab w:val="num" w:pos="4320"/>
        </w:tabs>
        <w:ind w:left="4320" w:hanging="360"/>
      </w:pPr>
      <w:rPr>
        <w:rFonts w:ascii="Times New Roman" w:hAnsi="Times New Roman" w:hint="default"/>
      </w:rPr>
    </w:lvl>
    <w:lvl w:ilvl="6" w:tplc="8674AC94" w:tentative="1">
      <w:start w:val="1"/>
      <w:numFmt w:val="bullet"/>
      <w:lvlText w:val="-"/>
      <w:lvlJc w:val="left"/>
      <w:pPr>
        <w:tabs>
          <w:tab w:val="num" w:pos="5040"/>
        </w:tabs>
        <w:ind w:left="5040" w:hanging="360"/>
      </w:pPr>
      <w:rPr>
        <w:rFonts w:ascii="Times New Roman" w:hAnsi="Times New Roman" w:hint="default"/>
      </w:rPr>
    </w:lvl>
    <w:lvl w:ilvl="7" w:tplc="558E7D94" w:tentative="1">
      <w:start w:val="1"/>
      <w:numFmt w:val="bullet"/>
      <w:lvlText w:val="-"/>
      <w:lvlJc w:val="left"/>
      <w:pPr>
        <w:tabs>
          <w:tab w:val="num" w:pos="5760"/>
        </w:tabs>
        <w:ind w:left="5760" w:hanging="360"/>
      </w:pPr>
      <w:rPr>
        <w:rFonts w:ascii="Times New Roman" w:hAnsi="Times New Roman" w:hint="default"/>
      </w:rPr>
    </w:lvl>
    <w:lvl w:ilvl="8" w:tplc="383A6E2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E8301C8"/>
    <w:multiLevelType w:val="hybridMultilevel"/>
    <w:tmpl w:val="2EA25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245C0C"/>
    <w:multiLevelType w:val="hybridMultilevel"/>
    <w:tmpl w:val="115EBFD4"/>
    <w:lvl w:ilvl="0" w:tplc="A33CBAC6">
      <w:start w:val="1"/>
      <w:numFmt w:val="bullet"/>
      <w:lvlText w:val="-"/>
      <w:lvlJc w:val="left"/>
      <w:pPr>
        <w:tabs>
          <w:tab w:val="num" w:pos="720"/>
        </w:tabs>
        <w:ind w:left="720" w:hanging="360"/>
      </w:pPr>
      <w:rPr>
        <w:rFonts w:ascii="Times New Roman" w:hAnsi="Times New Roman" w:hint="default"/>
      </w:rPr>
    </w:lvl>
    <w:lvl w:ilvl="1" w:tplc="F552F436" w:tentative="1">
      <w:start w:val="1"/>
      <w:numFmt w:val="bullet"/>
      <w:lvlText w:val="-"/>
      <w:lvlJc w:val="left"/>
      <w:pPr>
        <w:tabs>
          <w:tab w:val="num" w:pos="1440"/>
        </w:tabs>
        <w:ind w:left="1440" w:hanging="360"/>
      </w:pPr>
      <w:rPr>
        <w:rFonts w:ascii="Times New Roman" w:hAnsi="Times New Roman" w:hint="default"/>
      </w:rPr>
    </w:lvl>
    <w:lvl w:ilvl="2" w:tplc="4022B93A" w:tentative="1">
      <w:start w:val="1"/>
      <w:numFmt w:val="bullet"/>
      <w:lvlText w:val="-"/>
      <w:lvlJc w:val="left"/>
      <w:pPr>
        <w:tabs>
          <w:tab w:val="num" w:pos="2160"/>
        </w:tabs>
        <w:ind w:left="2160" w:hanging="360"/>
      </w:pPr>
      <w:rPr>
        <w:rFonts w:ascii="Times New Roman" w:hAnsi="Times New Roman" w:hint="default"/>
      </w:rPr>
    </w:lvl>
    <w:lvl w:ilvl="3" w:tplc="5C4C469C" w:tentative="1">
      <w:start w:val="1"/>
      <w:numFmt w:val="bullet"/>
      <w:lvlText w:val="-"/>
      <w:lvlJc w:val="left"/>
      <w:pPr>
        <w:tabs>
          <w:tab w:val="num" w:pos="2880"/>
        </w:tabs>
        <w:ind w:left="2880" w:hanging="360"/>
      </w:pPr>
      <w:rPr>
        <w:rFonts w:ascii="Times New Roman" w:hAnsi="Times New Roman" w:hint="default"/>
      </w:rPr>
    </w:lvl>
    <w:lvl w:ilvl="4" w:tplc="1C6E0378" w:tentative="1">
      <w:start w:val="1"/>
      <w:numFmt w:val="bullet"/>
      <w:lvlText w:val="-"/>
      <w:lvlJc w:val="left"/>
      <w:pPr>
        <w:tabs>
          <w:tab w:val="num" w:pos="3600"/>
        </w:tabs>
        <w:ind w:left="3600" w:hanging="360"/>
      </w:pPr>
      <w:rPr>
        <w:rFonts w:ascii="Times New Roman" w:hAnsi="Times New Roman" w:hint="default"/>
      </w:rPr>
    </w:lvl>
    <w:lvl w:ilvl="5" w:tplc="6234E5AA" w:tentative="1">
      <w:start w:val="1"/>
      <w:numFmt w:val="bullet"/>
      <w:lvlText w:val="-"/>
      <w:lvlJc w:val="left"/>
      <w:pPr>
        <w:tabs>
          <w:tab w:val="num" w:pos="4320"/>
        </w:tabs>
        <w:ind w:left="4320" w:hanging="360"/>
      </w:pPr>
      <w:rPr>
        <w:rFonts w:ascii="Times New Roman" w:hAnsi="Times New Roman" w:hint="default"/>
      </w:rPr>
    </w:lvl>
    <w:lvl w:ilvl="6" w:tplc="3BA45352" w:tentative="1">
      <w:start w:val="1"/>
      <w:numFmt w:val="bullet"/>
      <w:lvlText w:val="-"/>
      <w:lvlJc w:val="left"/>
      <w:pPr>
        <w:tabs>
          <w:tab w:val="num" w:pos="5040"/>
        </w:tabs>
        <w:ind w:left="5040" w:hanging="360"/>
      </w:pPr>
      <w:rPr>
        <w:rFonts w:ascii="Times New Roman" w:hAnsi="Times New Roman" w:hint="default"/>
      </w:rPr>
    </w:lvl>
    <w:lvl w:ilvl="7" w:tplc="EFA08FCE" w:tentative="1">
      <w:start w:val="1"/>
      <w:numFmt w:val="bullet"/>
      <w:lvlText w:val="-"/>
      <w:lvlJc w:val="left"/>
      <w:pPr>
        <w:tabs>
          <w:tab w:val="num" w:pos="5760"/>
        </w:tabs>
        <w:ind w:left="5760" w:hanging="360"/>
      </w:pPr>
      <w:rPr>
        <w:rFonts w:ascii="Times New Roman" w:hAnsi="Times New Roman" w:hint="default"/>
      </w:rPr>
    </w:lvl>
    <w:lvl w:ilvl="8" w:tplc="7F8A364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C800BA"/>
    <w:multiLevelType w:val="hybridMultilevel"/>
    <w:tmpl w:val="1C52D748"/>
    <w:lvl w:ilvl="0" w:tplc="94B45336">
      <w:start w:val="1"/>
      <w:numFmt w:val="bullet"/>
      <w:lvlText w:val="-"/>
      <w:lvlJc w:val="left"/>
      <w:pPr>
        <w:tabs>
          <w:tab w:val="num" w:pos="720"/>
        </w:tabs>
        <w:ind w:left="720" w:hanging="360"/>
      </w:pPr>
      <w:rPr>
        <w:rFonts w:ascii="Times New Roman" w:hAnsi="Times New Roman" w:hint="default"/>
      </w:rPr>
    </w:lvl>
    <w:lvl w:ilvl="1" w:tplc="D872217A" w:tentative="1">
      <w:start w:val="1"/>
      <w:numFmt w:val="bullet"/>
      <w:lvlText w:val="-"/>
      <w:lvlJc w:val="left"/>
      <w:pPr>
        <w:tabs>
          <w:tab w:val="num" w:pos="1440"/>
        </w:tabs>
        <w:ind w:left="1440" w:hanging="360"/>
      </w:pPr>
      <w:rPr>
        <w:rFonts w:ascii="Times New Roman" w:hAnsi="Times New Roman" w:hint="default"/>
      </w:rPr>
    </w:lvl>
    <w:lvl w:ilvl="2" w:tplc="A5240924" w:tentative="1">
      <w:start w:val="1"/>
      <w:numFmt w:val="bullet"/>
      <w:lvlText w:val="-"/>
      <w:lvlJc w:val="left"/>
      <w:pPr>
        <w:tabs>
          <w:tab w:val="num" w:pos="2160"/>
        </w:tabs>
        <w:ind w:left="2160" w:hanging="360"/>
      </w:pPr>
      <w:rPr>
        <w:rFonts w:ascii="Times New Roman" w:hAnsi="Times New Roman" w:hint="default"/>
      </w:rPr>
    </w:lvl>
    <w:lvl w:ilvl="3" w:tplc="2BE2C598" w:tentative="1">
      <w:start w:val="1"/>
      <w:numFmt w:val="bullet"/>
      <w:lvlText w:val="-"/>
      <w:lvlJc w:val="left"/>
      <w:pPr>
        <w:tabs>
          <w:tab w:val="num" w:pos="2880"/>
        </w:tabs>
        <w:ind w:left="2880" w:hanging="360"/>
      </w:pPr>
      <w:rPr>
        <w:rFonts w:ascii="Times New Roman" w:hAnsi="Times New Roman" w:hint="default"/>
      </w:rPr>
    </w:lvl>
    <w:lvl w:ilvl="4" w:tplc="DF36AADE" w:tentative="1">
      <w:start w:val="1"/>
      <w:numFmt w:val="bullet"/>
      <w:lvlText w:val="-"/>
      <w:lvlJc w:val="left"/>
      <w:pPr>
        <w:tabs>
          <w:tab w:val="num" w:pos="3600"/>
        </w:tabs>
        <w:ind w:left="3600" w:hanging="360"/>
      </w:pPr>
      <w:rPr>
        <w:rFonts w:ascii="Times New Roman" w:hAnsi="Times New Roman" w:hint="default"/>
      </w:rPr>
    </w:lvl>
    <w:lvl w:ilvl="5" w:tplc="9362C20A" w:tentative="1">
      <w:start w:val="1"/>
      <w:numFmt w:val="bullet"/>
      <w:lvlText w:val="-"/>
      <w:lvlJc w:val="left"/>
      <w:pPr>
        <w:tabs>
          <w:tab w:val="num" w:pos="4320"/>
        </w:tabs>
        <w:ind w:left="4320" w:hanging="360"/>
      </w:pPr>
      <w:rPr>
        <w:rFonts w:ascii="Times New Roman" w:hAnsi="Times New Roman" w:hint="default"/>
      </w:rPr>
    </w:lvl>
    <w:lvl w:ilvl="6" w:tplc="9BFEE822" w:tentative="1">
      <w:start w:val="1"/>
      <w:numFmt w:val="bullet"/>
      <w:lvlText w:val="-"/>
      <w:lvlJc w:val="left"/>
      <w:pPr>
        <w:tabs>
          <w:tab w:val="num" w:pos="5040"/>
        </w:tabs>
        <w:ind w:left="5040" w:hanging="360"/>
      </w:pPr>
      <w:rPr>
        <w:rFonts w:ascii="Times New Roman" w:hAnsi="Times New Roman" w:hint="default"/>
      </w:rPr>
    </w:lvl>
    <w:lvl w:ilvl="7" w:tplc="00A286FE" w:tentative="1">
      <w:start w:val="1"/>
      <w:numFmt w:val="bullet"/>
      <w:lvlText w:val="-"/>
      <w:lvlJc w:val="left"/>
      <w:pPr>
        <w:tabs>
          <w:tab w:val="num" w:pos="5760"/>
        </w:tabs>
        <w:ind w:left="5760" w:hanging="360"/>
      </w:pPr>
      <w:rPr>
        <w:rFonts w:ascii="Times New Roman" w:hAnsi="Times New Roman" w:hint="default"/>
      </w:rPr>
    </w:lvl>
    <w:lvl w:ilvl="8" w:tplc="3842CCB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0374181"/>
    <w:multiLevelType w:val="hybridMultilevel"/>
    <w:tmpl w:val="553A2CDE"/>
    <w:lvl w:ilvl="0" w:tplc="B85A0A06">
      <w:start w:val="1"/>
      <w:numFmt w:val="bullet"/>
      <w:lvlText w:val="-"/>
      <w:lvlJc w:val="left"/>
      <w:pPr>
        <w:tabs>
          <w:tab w:val="num" w:pos="720"/>
        </w:tabs>
        <w:ind w:left="720" w:hanging="360"/>
      </w:pPr>
      <w:rPr>
        <w:rFonts w:ascii="Times New Roman" w:hAnsi="Times New Roman" w:hint="default"/>
      </w:rPr>
    </w:lvl>
    <w:lvl w:ilvl="1" w:tplc="E9DC4040" w:tentative="1">
      <w:start w:val="1"/>
      <w:numFmt w:val="bullet"/>
      <w:lvlText w:val="-"/>
      <w:lvlJc w:val="left"/>
      <w:pPr>
        <w:tabs>
          <w:tab w:val="num" w:pos="1440"/>
        </w:tabs>
        <w:ind w:left="1440" w:hanging="360"/>
      </w:pPr>
      <w:rPr>
        <w:rFonts w:ascii="Times New Roman" w:hAnsi="Times New Roman" w:hint="default"/>
      </w:rPr>
    </w:lvl>
    <w:lvl w:ilvl="2" w:tplc="24AADCA0" w:tentative="1">
      <w:start w:val="1"/>
      <w:numFmt w:val="bullet"/>
      <w:lvlText w:val="-"/>
      <w:lvlJc w:val="left"/>
      <w:pPr>
        <w:tabs>
          <w:tab w:val="num" w:pos="2160"/>
        </w:tabs>
        <w:ind w:left="2160" w:hanging="360"/>
      </w:pPr>
      <w:rPr>
        <w:rFonts w:ascii="Times New Roman" w:hAnsi="Times New Roman" w:hint="default"/>
      </w:rPr>
    </w:lvl>
    <w:lvl w:ilvl="3" w:tplc="772EB882" w:tentative="1">
      <w:start w:val="1"/>
      <w:numFmt w:val="bullet"/>
      <w:lvlText w:val="-"/>
      <w:lvlJc w:val="left"/>
      <w:pPr>
        <w:tabs>
          <w:tab w:val="num" w:pos="2880"/>
        </w:tabs>
        <w:ind w:left="2880" w:hanging="360"/>
      </w:pPr>
      <w:rPr>
        <w:rFonts w:ascii="Times New Roman" w:hAnsi="Times New Roman" w:hint="default"/>
      </w:rPr>
    </w:lvl>
    <w:lvl w:ilvl="4" w:tplc="047E9308" w:tentative="1">
      <w:start w:val="1"/>
      <w:numFmt w:val="bullet"/>
      <w:lvlText w:val="-"/>
      <w:lvlJc w:val="left"/>
      <w:pPr>
        <w:tabs>
          <w:tab w:val="num" w:pos="3600"/>
        </w:tabs>
        <w:ind w:left="3600" w:hanging="360"/>
      </w:pPr>
      <w:rPr>
        <w:rFonts w:ascii="Times New Roman" w:hAnsi="Times New Roman" w:hint="default"/>
      </w:rPr>
    </w:lvl>
    <w:lvl w:ilvl="5" w:tplc="43E62A90" w:tentative="1">
      <w:start w:val="1"/>
      <w:numFmt w:val="bullet"/>
      <w:lvlText w:val="-"/>
      <w:lvlJc w:val="left"/>
      <w:pPr>
        <w:tabs>
          <w:tab w:val="num" w:pos="4320"/>
        </w:tabs>
        <w:ind w:left="4320" w:hanging="360"/>
      </w:pPr>
      <w:rPr>
        <w:rFonts w:ascii="Times New Roman" w:hAnsi="Times New Roman" w:hint="default"/>
      </w:rPr>
    </w:lvl>
    <w:lvl w:ilvl="6" w:tplc="376812F0" w:tentative="1">
      <w:start w:val="1"/>
      <w:numFmt w:val="bullet"/>
      <w:lvlText w:val="-"/>
      <w:lvlJc w:val="left"/>
      <w:pPr>
        <w:tabs>
          <w:tab w:val="num" w:pos="5040"/>
        </w:tabs>
        <w:ind w:left="5040" w:hanging="360"/>
      </w:pPr>
      <w:rPr>
        <w:rFonts w:ascii="Times New Roman" w:hAnsi="Times New Roman" w:hint="default"/>
      </w:rPr>
    </w:lvl>
    <w:lvl w:ilvl="7" w:tplc="F0CC620E" w:tentative="1">
      <w:start w:val="1"/>
      <w:numFmt w:val="bullet"/>
      <w:lvlText w:val="-"/>
      <w:lvlJc w:val="left"/>
      <w:pPr>
        <w:tabs>
          <w:tab w:val="num" w:pos="5760"/>
        </w:tabs>
        <w:ind w:left="5760" w:hanging="360"/>
      </w:pPr>
      <w:rPr>
        <w:rFonts w:ascii="Times New Roman" w:hAnsi="Times New Roman" w:hint="default"/>
      </w:rPr>
    </w:lvl>
    <w:lvl w:ilvl="8" w:tplc="308E1B8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5941CF"/>
    <w:multiLevelType w:val="hybridMultilevel"/>
    <w:tmpl w:val="E6EA3678"/>
    <w:lvl w:ilvl="0" w:tplc="0BF887C4">
      <w:start w:val="1"/>
      <w:numFmt w:val="bullet"/>
      <w:lvlText w:val="-"/>
      <w:lvlJc w:val="left"/>
      <w:pPr>
        <w:tabs>
          <w:tab w:val="num" w:pos="720"/>
        </w:tabs>
        <w:ind w:left="720" w:hanging="360"/>
      </w:pPr>
      <w:rPr>
        <w:rFonts w:ascii="Times New Roman" w:hAnsi="Times New Roman" w:hint="default"/>
      </w:rPr>
    </w:lvl>
    <w:lvl w:ilvl="1" w:tplc="F83CCBB6" w:tentative="1">
      <w:start w:val="1"/>
      <w:numFmt w:val="bullet"/>
      <w:lvlText w:val="-"/>
      <w:lvlJc w:val="left"/>
      <w:pPr>
        <w:tabs>
          <w:tab w:val="num" w:pos="1440"/>
        </w:tabs>
        <w:ind w:left="1440" w:hanging="360"/>
      </w:pPr>
      <w:rPr>
        <w:rFonts w:ascii="Times New Roman" w:hAnsi="Times New Roman" w:hint="default"/>
      </w:rPr>
    </w:lvl>
    <w:lvl w:ilvl="2" w:tplc="810E5CC8" w:tentative="1">
      <w:start w:val="1"/>
      <w:numFmt w:val="bullet"/>
      <w:lvlText w:val="-"/>
      <w:lvlJc w:val="left"/>
      <w:pPr>
        <w:tabs>
          <w:tab w:val="num" w:pos="2160"/>
        </w:tabs>
        <w:ind w:left="2160" w:hanging="360"/>
      </w:pPr>
      <w:rPr>
        <w:rFonts w:ascii="Times New Roman" w:hAnsi="Times New Roman" w:hint="default"/>
      </w:rPr>
    </w:lvl>
    <w:lvl w:ilvl="3" w:tplc="DBC6C436" w:tentative="1">
      <w:start w:val="1"/>
      <w:numFmt w:val="bullet"/>
      <w:lvlText w:val="-"/>
      <w:lvlJc w:val="left"/>
      <w:pPr>
        <w:tabs>
          <w:tab w:val="num" w:pos="2880"/>
        </w:tabs>
        <w:ind w:left="2880" w:hanging="360"/>
      </w:pPr>
      <w:rPr>
        <w:rFonts w:ascii="Times New Roman" w:hAnsi="Times New Roman" w:hint="default"/>
      </w:rPr>
    </w:lvl>
    <w:lvl w:ilvl="4" w:tplc="08A27A7C" w:tentative="1">
      <w:start w:val="1"/>
      <w:numFmt w:val="bullet"/>
      <w:lvlText w:val="-"/>
      <w:lvlJc w:val="left"/>
      <w:pPr>
        <w:tabs>
          <w:tab w:val="num" w:pos="3600"/>
        </w:tabs>
        <w:ind w:left="3600" w:hanging="360"/>
      </w:pPr>
      <w:rPr>
        <w:rFonts w:ascii="Times New Roman" w:hAnsi="Times New Roman" w:hint="default"/>
      </w:rPr>
    </w:lvl>
    <w:lvl w:ilvl="5" w:tplc="89B8FD5C" w:tentative="1">
      <w:start w:val="1"/>
      <w:numFmt w:val="bullet"/>
      <w:lvlText w:val="-"/>
      <w:lvlJc w:val="left"/>
      <w:pPr>
        <w:tabs>
          <w:tab w:val="num" w:pos="4320"/>
        </w:tabs>
        <w:ind w:left="4320" w:hanging="360"/>
      </w:pPr>
      <w:rPr>
        <w:rFonts w:ascii="Times New Roman" w:hAnsi="Times New Roman" w:hint="default"/>
      </w:rPr>
    </w:lvl>
    <w:lvl w:ilvl="6" w:tplc="448C3190" w:tentative="1">
      <w:start w:val="1"/>
      <w:numFmt w:val="bullet"/>
      <w:lvlText w:val="-"/>
      <w:lvlJc w:val="left"/>
      <w:pPr>
        <w:tabs>
          <w:tab w:val="num" w:pos="5040"/>
        </w:tabs>
        <w:ind w:left="5040" w:hanging="360"/>
      </w:pPr>
      <w:rPr>
        <w:rFonts w:ascii="Times New Roman" w:hAnsi="Times New Roman" w:hint="default"/>
      </w:rPr>
    </w:lvl>
    <w:lvl w:ilvl="7" w:tplc="B56A2A74" w:tentative="1">
      <w:start w:val="1"/>
      <w:numFmt w:val="bullet"/>
      <w:lvlText w:val="-"/>
      <w:lvlJc w:val="left"/>
      <w:pPr>
        <w:tabs>
          <w:tab w:val="num" w:pos="5760"/>
        </w:tabs>
        <w:ind w:left="5760" w:hanging="360"/>
      </w:pPr>
      <w:rPr>
        <w:rFonts w:ascii="Times New Roman" w:hAnsi="Times New Roman" w:hint="default"/>
      </w:rPr>
    </w:lvl>
    <w:lvl w:ilvl="8" w:tplc="2E6AEAF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8850B6"/>
    <w:multiLevelType w:val="multilevel"/>
    <w:tmpl w:val="5192C664"/>
    <w:lvl w:ilvl="0">
      <w:start w:val="1"/>
      <w:numFmt w:val="decimal"/>
      <w:lvlText w:val="%1."/>
      <w:lvlJc w:val="left"/>
      <w:pPr>
        <w:ind w:left="1392" w:hanging="825"/>
      </w:pPr>
    </w:lvl>
    <w:lvl w:ilvl="1">
      <w:start w:val="1"/>
      <w:numFmt w:val="decimal"/>
      <w:isLgl/>
      <w:lvlText w:val="%1.%2."/>
      <w:lvlJc w:val="left"/>
      <w:pPr>
        <w:ind w:left="1713" w:hanging="720"/>
      </w:pPr>
    </w:lvl>
    <w:lvl w:ilvl="2">
      <w:start w:val="1"/>
      <w:numFmt w:val="decimal"/>
      <w:isLgl/>
      <w:lvlText w:val="%1.%2.%3."/>
      <w:lvlJc w:val="left"/>
      <w:pPr>
        <w:ind w:left="2937" w:hanging="720"/>
      </w:pPr>
    </w:lvl>
    <w:lvl w:ilvl="3">
      <w:start w:val="1"/>
      <w:numFmt w:val="decimal"/>
      <w:isLgl/>
      <w:lvlText w:val="%1.%2.%3.%4."/>
      <w:lvlJc w:val="left"/>
      <w:pPr>
        <w:ind w:left="4122" w:hanging="1080"/>
      </w:pPr>
    </w:lvl>
    <w:lvl w:ilvl="4">
      <w:start w:val="1"/>
      <w:numFmt w:val="decimal"/>
      <w:isLgl/>
      <w:lvlText w:val="%1.%2.%3.%4.%5."/>
      <w:lvlJc w:val="left"/>
      <w:pPr>
        <w:ind w:left="4947" w:hanging="1080"/>
      </w:pPr>
    </w:lvl>
    <w:lvl w:ilvl="5">
      <w:start w:val="1"/>
      <w:numFmt w:val="decimal"/>
      <w:isLgl/>
      <w:lvlText w:val="%1.%2.%3.%4.%5.%6."/>
      <w:lvlJc w:val="left"/>
      <w:pPr>
        <w:ind w:left="6132" w:hanging="1440"/>
      </w:pPr>
    </w:lvl>
    <w:lvl w:ilvl="6">
      <w:start w:val="1"/>
      <w:numFmt w:val="decimal"/>
      <w:isLgl/>
      <w:lvlText w:val="%1.%2.%3.%4.%5.%6.%7."/>
      <w:lvlJc w:val="left"/>
      <w:pPr>
        <w:ind w:left="6957" w:hanging="1440"/>
      </w:pPr>
    </w:lvl>
    <w:lvl w:ilvl="7">
      <w:start w:val="1"/>
      <w:numFmt w:val="decimal"/>
      <w:isLgl/>
      <w:lvlText w:val="%1.%2.%3.%4.%5.%6.%7.%8."/>
      <w:lvlJc w:val="left"/>
      <w:pPr>
        <w:ind w:left="8142" w:hanging="1800"/>
      </w:pPr>
    </w:lvl>
    <w:lvl w:ilvl="8">
      <w:start w:val="1"/>
      <w:numFmt w:val="decimal"/>
      <w:isLgl/>
      <w:lvlText w:val="%1.%2.%3.%4.%5.%6.%7.%8.%9."/>
      <w:lvlJc w:val="left"/>
      <w:pPr>
        <w:ind w:left="8967" w:hanging="1800"/>
      </w:pPr>
    </w:lvl>
  </w:abstractNum>
  <w:num w:numId="1">
    <w:abstractNumId w:val="4"/>
  </w:num>
  <w:num w:numId="2">
    <w:abstractNumId w:val="21"/>
  </w:num>
  <w:num w:numId="3">
    <w:abstractNumId w:val="0"/>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5"/>
  </w:num>
  <w:num w:numId="8">
    <w:abstractNumId w:val="20"/>
  </w:num>
  <w:num w:numId="9">
    <w:abstractNumId w:val="24"/>
  </w:num>
  <w:num w:numId="10">
    <w:abstractNumId w:val="11"/>
  </w:num>
  <w:num w:numId="11">
    <w:abstractNumId w:val="7"/>
  </w:num>
  <w:num w:numId="12">
    <w:abstractNumId w:val="13"/>
  </w:num>
  <w:num w:numId="13">
    <w:abstractNumId w:val="2"/>
  </w:num>
  <w:num w:numId="14">
    <w:abstractNumId w:val="6"/>
  </w:num>
  <w:num w:numId="15">
    <w:abstractNumId w:val="19"/>
  </w:num>
  <w:num w:numId="16">
    <w:abstractNumId w:val="15"/>
  </w:num>
  <w:num w:numId="17">
    <w:abstractNumId w:val="14"/>
  </w:num>
  <w:num w:numId="18">
    <w:abstractNumId w:val="10"/>
  </w:num>
  <w:num w:numId="19">
    <w:abstractNumId w:val="18"/>
  </w:num>
  <w:num w:numId="20">
    <w:abstractNumId w:val="17"/>
  </w:num>
  <w:num w:numId="21">
    <w:abstractNumId w:val="23"/>
  </w:num>
  <w:num w:numId="22">
    <w:abstractNumId w:val="1"/>
  </w:num>
  <w:num w:numId="23">
    <w:abstractNumId w:val="3"/>
  </w:num>
  <w:num w:numId="24">
    <w:abstractNumId w:val="5"/>
  </w:num>
  <w:num w:numId="25">
    <w:abstractNumId w:val="12"/>
  </w:num>
  <w:num w:numId="26">
    <w:abstractNumId w:val="9"/>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536F"/>
    <w:rsid w:val="000001A1"/>
    <w:rsid w:val="0000549F"/>
    <w:rsid w:val="00021BC3"/>
    <w:rsid w:val="00043119"/>
    <w:rsid w:val="0004318D"/>
    <w:rsid w:val="0005041D"/>
    <w:rsid w:val="00052D7A"/>
    <w:rsid w:val="00055A90"/>
    <w:rsid w:val="00060612"/>
    <w:rsid w:val="00060BEC"/>
    <w:rsid w:val="00062EF0"/>
    <w:rsid w:val="000658AE"/>
    <w:rsid w:val="0007776B"/>
    <w:rsid w:val="00087036"/>
    <w:rsid w:val="000978EF"/>
    <w:rsid w:val="000A02DA"/>
    <w:rsid w:val="000A23A5"/>
    <w:rsid w:val="000A536F"/>
    <w:rsid w:val="000A5E61"/>
    <w:rsid w:val="000A6683"/>
    <w:rsid w:val="000A7D05"/>
    <w:rsid w:val="000B1462"/>
    <w:rsid w:val="000B62D2"/>
    <w:rsid w:val="000C482E"/>
    <w:rsid w:val="000C5979"/>
    <w:rsid w:val="000D188D"/>
    <w:rsid w:val="000D3264"/>
    <w:rsid w:val="000D73AC"/>
    <w:rsid w:val="000E7C11"/>
    <w:rsid w:val="000F14B7"/>
    <w:rsid w:val="000F18AE"/>
    <w:rsid w:val="000F66DE"/>
    <w:rsid w:val="00102D36"/>
    <w:rsid w:val="00105031"/>
    <w:rsid w:val="00113FC8"/>
    <w:rsid w:val="00121FCC"/>
    <w:rsid w:val="001441DB"/>
    <w:rsid w:val="00161834"/>
    <w:rsid w:val="0016426A"/>
    <w:rsid w:val="00175DCC"/>
    <w:rsid w:val="00182DD5"/>
    <w:rsid w:val="0019132D"/>
    <w:rsid w:val="001937E9"/>
    <w:rsid w:val="001A080B"/>
    <w:rsid w:val="001A0E33"/>
    <w:rsid w:val="001A23B7"/>
    <w:rsid w:val="001B15B4"/>
    <w:rsid w:val="001B4802"/>
    <w:rsid w:val="001C035D"/>
    <w:rsid w:val="001D5A2B"/>
    <w:rsid w:val="001E0C61"/>
    <w:rsid w:val="001E7F7C"/>
    <w:rsid w:val="001F4EA7"/>
    <w:rsid w:val="001F4F6D"/>
    <w:rsid w:val="00211941"/>
    <w:rsid w:val="00213F16"/>
    <w:rsid w:val="002209B7"/>
    <w:rsid w:val="0022167C"/>
    <w:rsid w:val="00235894"/>
    <w:rsid w:val="00245DA9"/>
    <w:rsid w:val="00262A1C"/>
    <w:rsid w:val="00263F43"/>
    <w:rsid w:val="00264C71"/>
    <w:rsid w:val="0028571E"/>
    <w:rsid w:val="00290588"/>
    <w:rsid w:val="00290A62"/>
    <w:rsid w:val="002A3C5F"/>
    <w:rsid w:val="002B0F7E"/>
    <w:rsid w:val="002B2290"/>
    <w:rsid w:val="002B5D07"/>
    <w:rsid w:val="002B67B1"/>
    <w:rsid w:val="002C1CE9"/>
    <w:rsid w:val="002E0FD9"/>
    <w:rsid w:val="002E44F4"/>
    <w:rsid w:val="002E6755"/>
    <w:rsid w:val="002E7AD8"/>
    <w:rsid w:val="00304996"/>
    <w:rsid w:val="00316556"/>
    <w:rsid w:val="00320EAA"/>
    <w:rsid w:val="0032212E"/>
    <w:rsid w:val="00332BE6"/>
    <w:rsid w:val="003405B5"/>
    <w:rsid w:val="00340708"/>
    <w:rsid w:val="00342E95"/>
    <w:rsid w:val="00355FCB"/>
    <w:rsid w:val="0036222C"/>
    <w:rsid w:val="0036308B"/>
    <w:rsid w:val="0036473D"/>
    <w:rsid w:val="00365333"/>
    <w:rsid w:val="003673E1"/>
    <w:rsid w:val="0037500D"/>
    <w:rsid w:val="00385839"/>
    <w:rsid w:val="00393220"/>
    <w:rsid w:val="00395CA2"/>
    <w:rsid w:val="003A4041"/>
    <w:rsid w:val="003A5834"/>
    <w:rsid w:val="003B509C"/>
    <w:rsid w:val="003C551A"/>
    <w:rsid w:val="003D381E"/>
    <w:rsid w:val="003E2574"/>
    <w:rsid w:val="003E6020"/>
    <w:rsid w:val="0040457F"/>
    <w:rsid w:val="004101B7"/>
    <w:rsid w:val="0041247D"/>
    <w:rsid w:val="00413B7C"/>
    <w:rsid w:val="00415AE6"/>
    <w:rsid w:val="00425D94"/>
    <w:rsid w:val="00431132"/>
    <w:rsid w:val="00431184"/>
    <w:rsid w:val="00434EB1"/>
    <w:rsid w:val="004422C4"/>
    <w:rsid w:val="00453D6C"/>
    <w:rsid w:val="004801B5"/>
    <w:rsid w:val="00480320"/>
    <w:rsid w:val="00482195"/>
    <w:rsid w:val="00483642"/>
    <w:rsid w:val="004863E7"/>
    <w:rsid w:val="004933AB"/>
    <w:rsid w:val="00494FDC"/>
    <w:rsid w:val="004956F4"/>
    <w:rsid w:val="004A0831"/>
    <w:rsid w:val="004A5B65"/>
    <w:rsid w:val="004B3B6B"/>
    <w:rsid w:val="004B5223"/>
    <w:rsid w:val="004C21CD"/>
    <w:rsid w:val="004C3619"/>
    <w:rsid w:val="004C69D9"/>
    <w:rsid w:val="004F1736"/>
    <w:rsid w:val="004F48D7"/>
    <w:rsid w:val="00500D1C"/>
    <w:rsid w:val="00512C48"/>
    <w:rsid w:val="005152D1"/>
    <w:rsid w:val="00526EE0"/>
    <w:rsid w:val="00537C8B"/>
    <w:rsid w:val="00537DAA"/>
    <w:rsid w:val="00541203"/>
    <w:rsid w:val="00552959"/>
    <w:rsid w:val="005530FD"/>
    <w:rsid w:val="00554DD9"/>
    <w:rsid w:val="00557529"/>
    <w:rsid w:val="00572D31"/>
    <w:rsid w:val="00574DF5"/>
    <w:rsid w:val="00577F0C"/>
    <w:rsid w:val="00590A16"/>
    <w:rsid w:val="005938B1"/>
    <w:rsid w:val="00596261"/>
    <w:rsid w:val="00596B4F"/>
    <w:rsid w:val="00597EF7"/>
    <w:rsid w:val="005A41F7"/>
    <w:rsid w:val="005A47F4"/>
    <w:rsid w:val="005B0818"/>
    <w:rsid w:val="005B50BE"/>
    <w:rsid w:val="005B7A7A"/>
    <w:rsid w:val="005C33FD"/>
    <w:rsid w:val="005C4240"/>
    <w:rsid w:val="005D20DB"/>
    <w:rsid w:val="005D5778"/>
    <w:rsid w:val="005E1BF9"/>
    <w:rsid w:val="005E49D5"/>
    <w:rsid w:val="005E60EB"/>
    <w:rsid w:val="005F5E8E"/>
    <w:rsid w:val="0060143A"/>
    <w:rsid w:val="0060407D"/>
    <w:rsid w:val="00620275"/>
    <w:rsid w:val="006218C5"/>
    <w:rsid w:val="00632DE7"/>
    <w:rsid w:val="00637AB6"/>
    <w:rsid w:val="006442AC"/>
    <w:rsid w:val="00646BFC"/>
    <w:rsid w:val="0065707C"/>
    <w:rsid w:val="0066250A"/>
    <w:rsid w:val="00663381"/>
    <w:rsid w:val="00664B25"/>
    <w:rsid w:val="006650A6"/>
    <w:rsid w:val="006672E5"/>
    <w:rsid w:val="00670DF2"/>
    <w:rsid w:val="00696FA7"/>
    <w:rsid w:val="006A480A"/>
    <w:rsid w:val="006B2F59"/>
    <w:rsid w:val="006C1CAC"/>
    <w:rsid w:val="006C6025"/>
    <w:rsid w:val="006D2CC4"/>
    <w:rsid w:val="006D6D41"/>
    <w:rsid w:val="006E3AB1"/>
    <w:rsid w:val="006E5CBB"/>
    <w:rsid w:val="006F5E89"/>
    <w:rsid w:val="00703C69"/>
    <w:rsid w:val="0070561A"/>
    <w:rsid w:val="00706D1E"/>
    <w:rsid w:val="007075AC"/>
    <w:rsid w:val="00716EB7"/>
    <w:rsid w:val="00746B9A"/>
    <w:rsid w:val="00746F29"/>
    <w:rsid w:val="00752D7C"/>
    <w:rsid w:val="0075439E"/>
    <w:rsid w:val="00756494"/>
    <w:rsid w:val="00756608"/>
    <w:rsid w:val="00761EFF"/>
    <w:rsid w:val="007622A0"/>
    <w:rsid w:val="00763F31"/>
    <w:rsid w:val="0076736B"/>
    <w:rsid w:val="007715F7"/>
    <w:rsid w:val="007725F9"/>
    <w:rsid w:val="00794C36"/>
    <w:rsid w:val="007A0098"/>
    <w:rsid w:val="007A687B"/>
    <w:rsid w:val="007B1BF4"/>
    <w:rsid w:val="007B6D03"/>
    <w:rsid w:val="007B7F67"/>
    <w:rsid w:val="007C357C"/>
    <w:rsid w:val="007C5134"/>
    <w:rsid w:val="007C648B"/>
    <w:rsid w:val="007D50E1"/>
    <w:rsid w:val="007E0646"/>
    <w:rsid w:val="007E2A03"/>
    <w:rsid w:val="007E7F83"/>
    <w:rsid w:val="007F49A9"/>
    <w:rsid w:val="007F4E86"/>
    <w:rsid w:val="008027C4"/>
    <w:rsid w:val="00810999"/>
    <w:rsid w:val="00812110"/>
    <w:rsid w:val="008175D2"/>
    <w:rsid w:val="008175D3"/>
    <w:rsid w:val="008178A2"/>
    <w:rsid w:val="00817CFD"/>
    <w:rsid w:val="008223F9"/>
    <w:rsid w:val="008232C8"/>
    <w:rsid w:val="00824DC7"/>
    <w:rsid w:val="00832B05"/>
    <w:rsid w:val="00840DB7"/>
    <w:rsid w:val="00842421"/>
    <w:rsid w:val="008428B5"/>
    <w:rsid w:val="00854664"/>
    <w:rsid w:val="00854CDD"/>
    <w:rsid w:val="0086136F"/>
    <w:rsid w:val="0086796F"/>
    <w:rsid w:val="00871873"/>
    <w:rsid w:val="008722B0"/>
    <w:rsid w:val="00872922"/>
    <w:rsid w:val="00881A01"/>
    <w:rsid w:val="0088382F"/>
    <w:rsid w:val="00890943"/>
    <w:rsid w:val="00895210"/>
    <w:rsid w:val="008954DD"/>
    <w:rsid w:val="00896C47"/>
    <w:rsid w:val="008A48F5"/>
    <w:rsid w:val="008B75DB"/>
    <w:rsid w:val="008C2A49"/>
    <w:rsid w:val="008C4917"/>
    <w:rsid w:val="008C4A15"/>
    <w:rsid w:val="008D0BAE"/>
    <w:rsid w:val="008D3743"/>
    <w:rsid w:val="008E749D"/>
    <w:rsid w:val="008F1623"/>
    <w:rsid w:val="008F1670"/>
    <w:rsid w:val="00904E0E"/>
    <w:rsid w:val="009123C0"/>
    <w:rsid w:val="00914FDA"/>
    <w:rsid w:val="00936281"/>
    <w:rsid w:val="009427E9"/>
    <w:rsid w:val="00946B93"/>
    <w:rsid w:val="00946D48"/>
    <w:rsid w:val="009537D1"/>
    <w:rsid w:val="00953AC9"/>
    <w:rsid w:val="00963E12"/>
    <w:rsid w:val="009664D3"/>
    <w:rsid w:val="00973D05"/>
    <w:rsid w:val="00975834"/>
    <w:rsid w:val="009802F3"/>
    <w:rsid w:val="0098434F"/>
    <w:rsid w:val="009844F2"/>
    <w:rsid w:val="0099022F"/>
    <w:rsid w:val="00991CBE"/>
    <w:rsid w:val="009A5E9A"/>
    <w:rsid w:val="009A773F"/>
    <w:rsid w:val="009A7E82"/>
    <w:rsid w:val="009B3BF3"/>
    <w:rsid w:val="009B3EA8"/>
    <w:rsid w:val="009D4159"/>
    <w:rsid w:val="009D769B"/>
    <w:rsid w:val="009D7B97"/>
    <w:rsid w:val="009E4835"/>
    <w:rsid w:val="009F5FF0"/>
    <w:rsid w:val="00A115AB"/>
    <w:rsid w:val="00A150C9"/>
    <w:rsid w:val="00A15C57"/>
    <w:rsid w:val="00A3520F"/>
    <w:rsid w:val="00A35437"/>
    <w:rsid w:val="00A35BA6"/>
    <w:rsid w:val="00A45721"/>
    <w:rsid w:val="00A73135"/>
    <w:rsid w:val="00A91198"/>
    <w:rsid w:val="00A9698C"/>
    <w:rsid w:val="00AA5065"/>
    <w:rsid w:val="00AB4F52"/>
    <w:rsid w:val="00AC49BC"/>
    <w:rsid w:val="00AD0091"/>
    <w:rsid w:val="00AE1F5F"/>
    <w:rsid w:val="00AE396E"/>
    <w:rsid w:val="00AE5D29"/>
    <w:rsid w:val="00AF6FF3"/>
    <w:rsid w:val="00B079F8"/>
    <w:rsid w:val="00B1450E"/>
    <w:rsid w:val="00B163ED"/>
    <w:rsid w:val="00B16CDF"/>
    <w:rsid w:val="00B2010B"/>
    <w:rsid w:val="00B27146"/>
    <w:rsid w:val="00B321FC"/>
    <w:rsid w:val="00B35C41"/>
    <w:rsid w:val="00B512D5"/>
    <w:rsid w:val="00B54669"/>
    <w:rsid w:val="00B659DA"/>
    <w:rsid w:val="00B65D55"/>
    <w:rsid w:val="00B71966"/>
    <w:rsid w:val="00B77990"/>
    <w:rsid w:val="00B840B2"/>
    <w:rsid w:val="00B85136"/>
    <w:rsid w:val="00B933F4"/>
    <w:rsid w:val="00B9441E"/>
    <w:rsid w:val="00BB3BAC"/>
    <w:rsid w:val="00BB7E1A"/>
    <w:rsid w:val="00BC4D5C"/>
    <w:rsid w:val="00BD22CD"/>
    <w:rsid w:val="00BF2554"/>
    <w:rsid w:val="00C03972"/>
    <w:rsid w:val="00C13F8C"/>
    <w:rsid w:val="00C1402F"/>
    <w:rsid w:val="00C30445"/>
    <w:rsid w:val="00C373AE"/>
    <w:rsid w:val="00C37A86"/>
    <w:rsid w:val="00C418D4"/>
    <w:rsid w:val="00C43CF9"/>
    <w:rsid w:val="00C65BB9"/>
    <w:rsid w:val="00C70D87"/>
    <w:rsid w:val="00C74826"/>
    <w:rsid w:val="00C9099B"/>
    <w:rsid w:val="00C9294E"/>
    <w:rsid w:val="00C94D0A"/>
    <w:rsid w:val="00C9668E"/>
    <w:rsid w:val="00CA09AB"/>
    <w:rsid w:val="00CA10B3"/>
    <w:rsid w:val="00CB76A7"/>
    <w:rsid w:val="00CC0172"/>
    <w:rsid w:val="00CC417C"/>
    <w:rsid w:val="00CC795F"/>
    <w:rsid w:val="00CD4ADA"/>
    <w:rsid w:val="00CD5D37"/>
    <w:rsid w:val="00CE4F8B"/>
    <w:rsid w:val="00CE5C97"/>
    <w:rsid w:val="00CF1532"/>
    <w:rsid w:val="00CF30E7"/>
    <w:rsid w:val="00CF4C93"/>
    <w:rsid w:val="00D057AD"/>
    <w:rsid w:val="00D060E0"/>
    <w:rsid w:val="00D063AA"/>
    <w:rsid w:val="00D2366A"/>
    <w:rsid w:val="00D30EF9"/>
    <w:rsid w:val="00D3252D"/>
    <w:rsid w:val="00D347F1"/>
    <w:rsid w:val="00D4182E"/>
    <w:rsid w:val="00D44E1A"/>
    <w:rsid w:val="00D4709A"/>
    <w:rsid w:val="00D51076"/>
    <w:rsid w:val="00D53243"/>
    <w:rsid w:val="00D541E5"/>
    <w:rsid w:val="00D57189"/>
    <w:rsid w:val="00D61C30"/>
    <w:rsid w:val="00D62A51"/>
    <w:rsid w:val="00D63132"/>
    <w:rsid w:val="00D64E79"/>
    <w:rsid w:val="00D674FD"/>
    <w:rsid w:val="00D826B3"/>
    <w:rsid w:val="00D82B60"/>
    <w:rsid w:val="00D85AE6"/>
    <w:rsid w:val="00DA0324"/>
    <w:rsid w:val="00DA1ECD"/>
    <w:rsid w:val="00DA57E8"/>
    <w:rsid w:val="00DA7B1C"/>
    <w:rsid w:val="00DB23CF"/>
    <w:rsid w:val="00DB2E0B"/>
    <w:rsid w:val="00DB5356"/>
    <w:rsid w:val="00DB5431"/>
    <w:rsid w:val="00DB7715"/>
    <w:rsid w:val="00DC1749"/>
    <w:rsid w:val="00DD2512"/>
    <w:rsid w:val="00DE4A43"/>
    <w:rsid w:val="00DE5240"/>
    <w:rsid w:val="00DE6858"/>
    <w:rsid w:val="00E00F23"/>
    <w:rsid w:val="00E20F5C"/>
    <w:rsid w:val="00E2515E"/>
    <w:rsid w:val="00E360B0"/>
    <w:rsid w:val="00E50AD4"/>
    <w:rsid w:val="00E53A3C"/>
    <w:rsid w:val="00E64A6F"/>
    <w:rsid w:val="00E663EB"/>
    <w:rsid w:val="00E73E61"/>
    <w:rsid w:val="00E769A0"/>
    <w:rsid w:val="00E774BA"/>
    <w:rsid w:val="00E80DDA"/>
    <w:rsid w:val="00E842EB"/>
    <w:rsid w:val="00E904BD"/>
    <w:rsid w:val="00EA18D9"/>
    <w:rsid w:val="00EA5646"/>
    <w:rsid w:val="00EB0144"/>
    <w:rsid w:val="00EB6187"/>
    <w:rsid w:val="00EC2443"/>
    <w:rsid w:val="00EC2568"/>
    <w:rsid w:val="00EC4EBF"/>
    <w:rsid w:val="00EC7645"/>
    <w:rsid w:val="00EF4BDA"/>
    <w:rsid w:val="00F0742E"/>
    <w:rsid w:val="00F103C9"/>
    <w:rsid w:val="00F12B0C"/>
    <w:rsid w:val="00F22603"/>
    <w:rsid w:val="00F22CA5"/>
    <w:rsid w:val="00F33F7E"/>
    <w:rsid w:val="00F72BC3"/>
    <w:rsid w:val="00F77FDA"/>
    <w:rsid w:val="00F8237C"/>
    <w:rsid w:val="00F83C7C"/>
    <w:rsid w:val="00F90601"/>
    <w:rsid w:val="00FA3081"/>
    <w:rsid w:val="00FB5FF3"/>
    <w:rsid w:val="00FD3867"/>
    <w:rsid w:val="00FE1F80"/>
    <w:rsid w:val="00FE4A18"/>
    <w:rsid w:val="00FE6982"/>
    <w:rsid w:val="00FF43FB"/>
    <w:rsid w:val="00FF58BF"/>
    <w:rsid w:val="00FF6335"/>
    <w:rsid w:val="00FF692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styleId="1">
    <w:name w:val="heading 1"/>
    <w:basedOn w:val="a0"/>
    <w:qFormat/>
    <w:pPr>
      <w:outlineLvl w:val="0"/>
    </w:pPr>
    <w:rPr>
      <w:b/>
      <w:bCs/>
      <w:sz w:val="36"/>
      <w:szCs w:val="36"/>
    </w:rPr>
  </w:style>
  <w:style w:type="paragraph" w:styleId="2">
    <w:name w:val="heading 2"/>
    <w:basedOn w:val="a0"/>
    <w:qFormat/>
    <w:pPr>
      <w:spacing w:before="200"/>
      <w:outlineLvl w:val="1"/>
    </w:pPr>
    <w:rPr>
      <w:b/>
      <w:bCs/>
      <w:sz w:val="32"/>
      <w:szCs w:val="32"/>
    </w:rPr>
  </w:style>
  <w:style w:type="paragraph" w:styleId="3">
    <w:name w:val="heading 3"/>
    <w:basedOn w:val="a0"/>
    <w:qFormat/>
    <w:pPr>
      <w:spacing w:before="140"/>
      <w:outlineLvl w:val="2"/>
    </w:pPr>
    <w:rPr>
      <w:b/>
      <w:bC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Pr>
      <w:color w:val="000080"/>
      <w:u w:val="single"/>
    </w:rPr>
  </w:style>
  <w:style w:type="character" w:customStyle="1" w:styleId="q">
    <w:name w:val="q"/>
    <w:qFormat/>
  </w:style>
  <w:style w:type="character" w:customStyle="1" w:styleId="ListLabel33">
    <w:name w:val="ListLabel 33"/>
    <w:qFormat/>
    <w:rPr>
      <w:rFonts w:cs="Symbol"/>
      <w:b w:val="0"/>
      <w:sz w:val="24"/>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Symbol"/>
      <w:b w:val="0"/>
      <w:sz w:val="24"/>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Symbol"/>
      <w:b w:val="0"/>
      <w:sz w:val="24"/>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Symbol"/>
      <w:b w:val="0"/>
      <w:sz w:val="24"/>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Symbol"/>
      <w:b w:val="0"/>
      <w:sz w:val="24"/>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Symbol"/>
      <w:b w:val="0"/>
      <w:sz w:val="24"/>
    </w:rPr>
  </w:style>
  <w:style w:type="character" w:customStyle="1" w:styleId="ListLabel49">
    <w:name w:val="ListLabel 49"/>
    <w:qFormat/>
    <w:rPr>
      <w:rFonts w:cs="OpenSymbol"/>
    </w:rPr>
  </w:style>
  <w:style w:type="character" w:customStyle="1" w:styleId="ListLabel50">
    <w:name w:val="ListLabel 50"/>
    <w:qFormat/>
    <w:rPr>
      <w:rFonts w:cs="OpenSymbol"/>
    </w:rPr>
  </w:style>
  <w:style w:type="paragraph" w:customStyle="1" w:styleId="a0">
    <w:name w:val="Заголовок"/>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Title"/>
    <w:basedOn w:val="a"/>
    <w:qFormat/>
    <w:pPr>
      <w:suppressLineNumbers/>
      <w:spacing w:before="120" w:after="120"/>
    </w:pPr>
    <w:rPr>
      <w:rFonts w:cs="Mangal"/>
      <w:i/>
      <w:iCs/>
      <w:sz w:val="24"/>
    </w:rPr>
  </w:style>
  <w:style w:type="paragraph" w:styleId="a7">
    <w:name w:val="index heading"/>
    <w:basedOn w:val="a"/>
    <w:qFormat/>
    <w:pPr>
      <w:suppressLineNumbers/>
    </w:pPr>
    <w:rPr>
      <w:rFonts w:cs="Mangal"/>
    </w:rPr>
  </w:style>
  <w:style w:type="paragraph" w:customStyle="1" w:styleId="a8">
    <w:name w:val="Блочная цитата"/>
    <w:basedOn w:val="a"/>
    <w:qFormat/>
    <w:pPr>
      <w:spacing w:after="283"/>
      <w:ind w:left="567" w:right="567"/>
    </w:pPr>
  </w:style>
  <w:style w:type="paragraph" w:customStyle="1" w:styleId="a9">
    <w:name w:val="Заглавие"/>
    <w:basedOn w:val="a0"/>
    <w:qFormat/>
    <w:pPr>
      <w:jc w:val="center"/>
    </w:pPr>
    <w:rPr>
      <w:b/>
      <w:bCs/>
      <w:sz w:val="56"/>
      <w:szCs w:val="56"/>
    </w:rPr>
  </w:style>
  <w:style w:type="paragraph" w:styleId="aa">
    <w:name w:val="Subtitle"/>
    <w:basedOn w:val="a0"/>
    <w:qFormat/>
    <w:pPr>
      <w:spacing w:before="60"/>
      <w:jc w:val="center"/>
    </w:pPr>
    <w:rPr>
      <w:sz w:val="36"/>
      <w:szCs w:val="36"/>
    </w:rPr>
  </w:style>
  <w:style w:type="paragraph" w:styleId="ab">
    <w:name w:val="footer"/>
    <w:basedOn w:val="a"/>
    <w:pPr>
      <w:suppressLineNumbers/>
      <w:tabs>
        <w:tab w:val="center" w:pos="4819"/>
        <w:tab w:val="right" w:pos="9638"/>
      </w:tabs>
    </w:pPr>
  </w:style>
  <w:style w:type="paragraph" w:styleId="ac">
    <w:name w:val="header"/>
    <w:basedOn w:val="a"/>
    <w:pPr>
      <w:suppressLineNumbers/>
      <w:tabs>
        <w:tab w:val="center" w:pos="4819"/>
        <w:tab w:val="right" w:pos="9638"/>
      </w:tabs>
    </w:pPr>
  </w:style>
  <w:style w:type="paragraph" w:customStyle="1" w:styleId="ad">
    <w:name w:val="Объект со стрелкой"/>
    <w:basedOn w:val="a"/>
    <w:qFormat/>
  </w:style>
  <w:style w:type="paragraph" w:customStyle="1" w:styleId="ae">
    <w:name w:val="Объект с тенью"/>
    <w:basedOn w:val="a"/>
    <w:qFormat/>
  </w:style>
  <w:style w:type="paragraph" w:customStyle="1" w:styleId="af">
    <w:name w:val="Объект без заливки"/>
    <w:basedOn w:val="a"/>
    <w:qFormat/>
  </w:style>
  <w:style w:type="paragraph" w:customStyle="1" w:styleId="af0">
    <w:name w:val="Объект без заливки и линий"/>
    <w:basedOn w:val="a"/>
    <w:qFormat/>
  </w:style>
  <w:style w:type="paragraph" w:customStyle="1" w:styleId="af1">
    <w:name w:val="Выравнивание текста по ширине"/>
    <w:basedOn w:val="a"/>
    <w:qFormat/>
  </w:style>
  <w:style w:type="paragraph" w:customStyle="1" w:styleId="10">
    <w:name w:val="Название 1"/>
    <w:basedOn w:val="a"/>
    <w:qFormat/>
    <w:pPr>
      <w:jc w:val="center"/>
    </w:pPr>
  </w:style>
  <w:style w:type="paragraph" w:customStyle="1" w:styleId="20">
    <w:name w:val="Название 2"/>
    <w:basedOn w:val="a"/>
    <w:qFormat/>
    <w:pPr>
      <w:spacing w:before="57" w:after="57"/>
      <w:ind w:right="113"/>
      <w:jc w:val="center"/>
    </w:pPr>
  </w:style>
  <w:style w:type="paragraph" w:customStyle="1" w:styleId="af2">
    <w:name w:val="Размерная линия"/>
    <w:basedOn w:val="a"/>
    <w:qFormat/>
  </w:style>
  <w:style w:type="paragraph" w:customStyle="1" w:styleId="LTGliederung1">
    <w:name w:val="Обычный~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LTGliederung2">
    <w:name w:val="Обычный~LT~Gliederung 2"/>
    <w:basedOn w:val="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LTGliederung3">
    <w:name w:val="Обычный~LT~Gliederung 3"/>
    <w:basedOn w:val="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LTGliederung4">
    <w:name w:val="Обычный~LT~Gliederung 4"/>
    <w:basedOn w:val="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LTGliederung5">
    <w:name w:val="Обычный~LT~Gliederung 5"/>
    <w:basedOn w:val="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LTGliederung6">
    <w:name w:val="Обычный~LT~Gliederung 6"/>
    <w:basedOn w:val="LTGliederung5"/>
    <w:qFormat/>
  </w:style>
  <w:style w:type="paragraph" w:customStyle="1" w:styleId="LTGliederung7">
    <w:name w:val="Обычный~LT~Gliederung 7"/>
    <w:basedOn w:val="LTGliederung6"/>
    <w:qFormat/>
  </w:style>
  <w:style w:type="paragraph" w:customStyle="1" w:styleId="LTGliederung8">
    <w:name w:val="Обычный~LT~Gliederung 8"/>
    <w:basedOn w:val="LTGliederung7"/>
    <w:qFormat/>
  </w:style>
  <w:style w:type="paragraph" w:customStyle="1" w:styleId="LTGliederung9">
    <w:name w:val="Обычный~LT~Gliederung 9"/>
    <w:basedOn w:val="LTGliederung8"/>
    <w:qFormat/>
  </w:style>
  <w:style w:type="paragraph" w:customStyle="1" w:styleId="LTTitel">
    <w:name w:val="Обычный~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LTUntertitel">
    <w:name w:val="Обычный~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LTNotizen">
    <w:name w:val="Обычный~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LTHintergrundobjekte">
    <w:name w:val="Обычный~LT~Hintergrundobjekte"/>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customStyle="1" w:styleId="LTHintergrund">
    <w:name w:val="Обычный~LT~Hintergrund"/>
    <w:qFormat/>
    <w:pPr>
      <w:jc w:val="center"/>
    </w:pPr>
    <w:rPr>
      <w:rFonts w:eastAsia="Tahoma" w:cs="Liberation Sans"/>
      <w:color w:val="00000A"/>
      <w:sz w:val="24"/>
    </w:rPr>
  </w:style>
  <w:style w:type="paragraph" w:customStyle="1" w:styleId="default">
    <w:name w:val="default"/>
    <w:qFormat/>
    <w:pPr>
      <w:spacing w:line="200" w:lineRule="atLeast"/>
    </w:pPr>
    <w:rPr>
      <w:rFonts w:ascii="Mangal" w:eastAsia="Tahoma" w:hAnsi="Mangal" w:cs="Liberation Sans"/>
      <w:color w:val="000000"/>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af3">
    <w:name w:val="Объекты фона"/>
    <w:qFormat/>
    <w:rPr>
      <w:rFonts w:eastAsia="Tahoma" w:cs="Liberation Sans"/>
      <w:color w:val="00000A"/>
      <w:sz w:val="24"/>
    </w:rPr>
  </w:style>
  <w:style w:type="paragraph" w:customStyle="1" w:styleId="af4">
    <w:name w:val="Фон"/>
    <w:qFormat/>
    <w:pPr>
      <w:jc w:val="center"/>
    </w:pPr>
    <w:rPr>
      <w:rFonts w:eastAsia="Tahoma" w:cs="Liberation Sans"/>
      <w:color w:val="00000A"/>
      <w:sz w:val="24"/>
    </w:rPr>
  </w:style>
  <w:style w:type="paragraph" w:customStyle="1" w:styleId="af5">
    <w:name w:val="Примечания"/>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1">
    <w:name w:val="Структура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1">
    <w:name w:val="Структура 2"/>
    <w:basedOn w:val="1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0">
    <w:name w:val="Структура 3"/>
    <w:basedOn w:val="21"/>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
    <w:name w:val="Структура 4"/>
    <w:basedOn w:val="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
    <w:name w:val="Структура 5"/>
    <w:basedOn w:val="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
    <w:name w:val="Структура 6"/>
    <w:basedOn w:val="5"/>
    <w:qFormat/>
  </w:style>
  <w:style w:type="paragraph" w:customStyle="1" w:styleId="7">
    <w:name w:val="Структура 7"/>
    <w:basedOn w:val="6"/>
    <w:qFormat/>
  </w:style>
  <w:style w:type="paragraph" w:customStyle="1" w:styleId="8">
    <w:name w:val="Структура 8"/>
    <w:basedOn w:val="7"/>
    <w:qFormat/>
  </w:style>
  <w:style w:type="paragraph" w:customStyle="1" w:styleId="9">
    <w:name w:val="Структура 9"/>
    <w:basedOn w:val="8"/>
    <w:qFormat/>
  </w:style>
  <w:style w:type="paragraph" w:customStyle="1" w:styleId="1LTGliederung1">
    <w:name w:val="Заглавие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LTGliederung2">
    <w:name w:val="Заглавие1~LT~Gliederung 2"/>
    <w:basedOn w:val="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LTGliederung3">
    <w:name w:val="Заглавие1~LT~Gliederung 3"/>
    <w:basedOn w:val="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LTGliederung4">
    <w:name w:val="Заглавие1~LT~Gliederung 4"/>
    <w:basedOn w:val="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LTGliederung5">
    <w:name w:val="Заглавие1~LT~Gliederung 5"/>
    <w:basedOn w:val="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LTGliederung6">
    <w:name w:val="Заглавие1~LT~Gliederung 6"/>
    <w:basedOn w:val="1LTGliederung5"/>
    <w:qFormat/>
  </w:style>
  <w:style w:type="paragraph" w:customStyle="1" w:styleId="1LTGliederung7">
    <w:name w:val="Заглавие1~LT~Gliederung 7"/>
    <w:basedOn w:val="1LTGliederung6"/>
    <w:qFormat/>
  </w:style>
  <w:style w:type="paragraph" w:customStyle="1" w:styleId="1LTGliederung8">
    <w:name w:val="Заглавие1~LT~Gliederung 8"/>
    <w:basedOn w:val="1LTGliederung7"/>
    <w:qFormat/>
  </w:style>
  <w:style w:type="paragraph" w:customStyle="1" w:styleId="1LTGliederung9">
    <w:name w:val="Заглавие1~LT~Gliederung 9"/>
    <w:basedOn w:val="1LTGliederung8"/>
    <w:qFormat/>
  </w:style>
  <w:style w:type="paragraph" w:customStyle="1" w:styleId="1LTTitel">
    <w:name w:val="Заглавие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LTUntertitel">
    <w:name w:val="Заглавие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LTNotizen">
    <w:name w:val="Заглавие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LTHintergrundobjekte">
    <w:name w:val="Заглавие1~LT~Hintergrundobjekte"/>
    <w:qFormat/>
    <w:rPr>
      <w:rFonts w:eastAsia="Tahoma" w:cs="Liberation Sans"/>
      <w:color w:val="00000A"/>
      <w:sz w:val="24"/>
    </w:rPr>
  </w:style>
  <w:style w:type="paragraph" w:customStyle="1" w:styleId="1LTHintergrund">
    <w:name w:val="Заглавие1~LT~Hintergrund"/>
    <w:qFormat/>
    <w:pPr>
      <w:jc w:val="center"/>
    </w:pPr>
    <w:rPr>
      <w:rFonts w:eastAsia="Tahoma" w:cs="Liberation Sans"/>
      <w:color w:val="00000A"/>
      <w:sz w:val="24"/>
    </w:rPr>
  </w:style>
  <w:style w:type="paragraph" w:customStyle="1" w:styleId="2LTGliederung1">
    <w:name w:val="Заглавие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2LTGliederung2">
    <w:name w:val="Заглавие2~LT~Gliederung 2"/>
    <w:basedOn w:val="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2LTGliederung3">
    <w:name w:val="Заглавие2~LT~Gliederung 3"/>
    <w:basedOn w:val="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LTGliederung4">
    <w:name w:val="Заглавие2~LT~Gliederung 4"/>
    <w:basedOn w:val="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LTGliederung5">
    <w:name w:val="Заглавие2~LT~Gliederung 5"/>
    <w:basedOn w:val="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LTGliederung6">
    <w:name w:val="Заглавие2~LT~Gliederung 6"/>
    <w:basedOn w:val="2LTGliederung5"/>
    <w:qFormat/>
  </w:style>
  <w:style w:type="paragraph" w:customStyle="1" w:styleId="2LTGliederung7">
    <w:name w:val="Заглавие2~LT~Gliederung 7"/>
    <w:basedOn w:val="2LTGliederung6"/>
    <w:qFormat/>
  </w:style>
  <w:style w:type="paragraph" w:customStyle="1" w:styleId="2LTGliederung8">
    <w:name w:val="Заглавие2~LT~Gliederung 8"/>
    <w:basedOn w:val="2LTGliederung7"/>
    <w:qFormat/>
  </w:style>
  <w:style w:type="paragraph" w:customStyle="1" w:styleId="2LTGliederung9">
    <w:name w:val="Заглавие2~LT~Gliederung 9"/>
    <w:basedOn w:val="2LTGliederung8"/>
    <w:qFormat/>
  </w:style>
  <w:style w:type="paragraph" w:customStyle="1" w:styleId="2LTTitel">
    <w:name w:val="Заглавие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2LTUntertitel">
    <w:name w:val="Заглавие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2LTNotizen">
    <w:name w:val="Заглавие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LTHintergrundobjekte">
    <w:name w:val="Заглавие2~LT~Hintergrundobjekte"/>
    <w:qFormat/>
    <w:rPr>
      <w:rFonts w:eastAsia="Tahoma" w:cs="Liberation Sans"/>
      <w:color w:val="00000A"/>
      <w:sz w:val="24"/>
    </w:rPr>
  </w:style>
  <w:style w:type="paragraph" w:customStyle="1" w:styleId="2LTHintergrund">
    <w:name w:val="Заглавие2~LT~Hintergrund"/>
    <w:qFormat/>
    <w:pPr>
      <w:jc w:val="center"/>
    </w:pPr>
    <w:rPr>
      <w:rFonts w:eastAsia="Tahoma" w:cs="Liberation Sans"/>
      <w:color w:val="00000A"/>
      <w:sz w:val="24"/>
    </w:rPr>
  </w:style>
  <w:style w:type="paragraph" w:customStyle="1" w:styleId="3LTGliederung1">
    <w:name w:val="Заглавие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LTGliederung2">
    <w:name w:val="Заглавие3~LT~Gliederung 2"/>
    <w:basedOn w:val="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LTGliederung3">
    <w:name w:val="Заглавие3~LT~Gliederung 3"/>
    <w:basedOn w:val="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LTGliederung4">
    <w:name w:val="Заглавие3~LT~Gliederung 4"/>
    <w:basedOn w:val="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LTGliederung5">
    <w:name w:val="Заглавие3~LT~Gliederung 5"/>
    <w:basedOn w:val="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LTGliederung6">
    <w:name w:val="Заглавие3~LT~Gliederung 6"/>
    <w:basedOn w:val="3LTGliederung5"/>
    <w:qFormat/>
  </w:style>
  <w:style w:type="paragraph" w:customStyle="1" w:styleId="3LTGliederung7">
    <w:name w:val="Заглавие3~LT~Gliederung 7"/>
    <w:basedOn w:val="3LTGliederung6"/>
    <w:qFormat/>
  </w:style>
  <w:style w:type="paragraph" w:customStyle="1" w:styleId="3LTGliederung8">
    <w:name w:val="Заглавие3~LT~Gliederung 8"/>
    <w:basedOn w:val="3LTGliederung7"/>
    <w:qFormat/>
  </w:style>
  <w:style w:type="paragraph" w:customStyle="1" w:styleId="3LTGliederung9">
    <w:name w:val="Заглавие3~LT~Gliederung 9"/>
    <w:basedOn w:val="3LTGliederung8"/>
    <w:qFormat/>
  </w:style>
  <w:style w:type="paragraph" w:customStyle="1" w:styleId="3LTTitel">
    <w:name w:val="Заглавие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LTUntertitel">
    <w:name w:val="Заглавие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LTNotizen">
    <w:name w:val="Заглавие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LTHintergrundobjekte">
    <w:name w:val="Заглавие3~LT~Hintergrundobjekte"/>
    <w:qFormat/>
    <w:rPr>
      <w:rFonts w:eastAsia="Tahoma" w:cs="Liberation Sans"/>
      <w:color w:val="00000A"/>
      <w:sz w:val="24"/>
    </w:rPr>
  </w:style>
  <w:style w:type="paragraph" w:customStyle="1" w:styleId="3LTHintergrund">
    <w:name w:val="Заглавие3~LT~Hintergrund"/>
    <w:qFormat/>
    <w:pPr>
      <w:jc w:val="center"/>
    </w:pPr>
    <w:rPr>
      <w:rFonts w:eastAsia="Tahoma" w:cs="Liberation Sans"/>
      <w:color w:val="00000A"/>
      <w:sz w:val="24"/>
    </w:rPr>
  </w:style>
  <w:style w:type="paragraph" w:customStyle="1" w:styleId="4LTGliederung1">
    <w:name w:val="Заглавие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LTGliederung2">
    <w:name w:val="Заглавие4~LT~Gliederung 2"/>
    <w:basedOn w:val="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LTGliederung3">
    <w:name w:val="Заглавие4~LT~Gliederung 3"/>
    <w:basedOn w:val="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LTGliederung4">
    <w:name w:val="Заглавие4~LT~Gliederung 4"/>
    <w:basedOn w:val="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LTGliederung5">
    <w:name w:val="Заглавие4~LT~Gliederung 5"/>
    <w:basedOn w:val="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LTGliederung6">
    <w:name w:val="Заглавие4~LT~Gliederung 6"/>
    <w:basedOn w:val="4LTGliederung5"/>
    <w:qFormat/>
  </w:style>
  <w:style w:type="paragraph" w:customStyle="1" w:styleId="4LTGliederung7">
    <w:name w:val="Заглавие4~LT~Gliederung 7"/>
    <w:basedOn w:val="4LTGliederung6"/>
    <w:qFormat/>
  </w:style>
  <w:style w:type="paragraph" w:customStyle="1" w:styleId="4LTGliederung8">
    <w:name w:val="Заглавие4~LT~Gliederung 8"/>
    <w:basedOn w:val="4LTGliederung7"/>
    <w:qFormat/>
  </w:style>
  <w:style w:type="paragraph" w:customStyle="1" w:styleId="4LTGliederung9">
    <w:name w:val="Заглавие4~LT~Gliederung 9"/>
    <w:basedOn w:val="4LTGliederung8"/>
    <w:qFormat/>
  </w:style>
  <w:style w:type="paragraph" w:customStyle="1" w:styleId="4LTTitel">
    <w:name w:val="Заглавие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LTUntertitel">
    <w:name w:val="Заглавие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LTNotizen">
    <w:name w:val="Заглавие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LTHintergrundobjekte">
    <w:name w:val="Заглавие4~LT~Hintergrundobjekte"/>
    <w:qFormat/>
    <w:rPr>
      <w:rFonts w:eastAsia="Tahoma" w:cs="Liberation Sans"/>
      <w:color w:val="00000A"/>
      <w:sz w:val="24"/>
    </w:rPr>
  </w:style>
  <w:style w:type="paragraph" w:customStyle="1" w:styleId="4LTHintergrund">
    <w:name w:val="Заглавие4~LT~Hintergrund"/>
    <w:qFormat/>
    <w:pPr>
      <w:jc w:val="center"/>
    </w:pPr>
    <w:rPr>
      <w:rFonts w:eastAsia="Tahoma" w:cs="Liberation Sans"/>
      <w:color w:val="00000A"/>
      <w:sz w:val="24"/>
    </w:rPr>
  </w:style>
  <w:style w:type="paragraph" w:customStyle="1" w:styleId="5LTGliederung1">
    <w:name w:val="Заглавие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LTGliederung2">
    <w:name w:val="Заглавие5~LT~Gliederung 2"/>
    <w:basedOn w:val="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LTGliederung3">
    <w:name w:val="Заглавие5~LT~Gliederung 3"/>
    <w:basedOn w:val="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LTGliederung4">
    <w:name w:val="Заглавие5~LT~Gliederung 4"/>
    <w:basedOn w:val="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LTGliederung5">
    <w:name w:val="Заглавие5~LT~Gliederung 5"/>
    <w:basedOn w:val="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LTGliederung6">
    <w:name w:val="Заглавие5~LT~Gliederung 6"/>
    <w:basedOn w:val="5LTGliederung5"/>
    <w:qFormat/>
  </w:style>
  <w:style w:type="paragraph" w:customStyle="1" w:styleId="5LTGliederung7">
    <w:name w:val="Заглавие5~LT~Gliederung 7"/>
    <w:basedOn w:val="5LTGliederung6"/>
    <w:qFormat/>
  </w:style>
  <w:style w:type="paragraph" w:customStyle="1" w:styleId="5LTGliederung8">
    <w:name w:val="Заглавие5~LT~Gliederung 8"/>
    <w:basedOn w:val="5LTGliederung7"/>
    <w:qFormat/>
  </w:style>
  <w:style w:type="paragraph" w:customStyle="1" w:styleId="5LTGliederung9">
    <w:name w:val="Заглавие5~LT~Gliederung 9"/>
    <w:basedOn w:val="5LTGliederung8"/>
    <w:qFormat/>
  </w:style>
  <w:style w:type="paragraph" w:customStyle="1" w:styleId="5LTTitel">
    <w:name w:val="Заглавие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LTUntertitel">
    <w:name w:val="Заглавие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LTNotizen">
    <w:name w:val="Заглавие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LTHintergrundobjekte">
    <w:name w:val="Заглавие5~LT~Hintergrundobjekte"/>
    <w:qFormat/>
    <w:rPr>
      <w:rFonts w:eastAsia="Tahoma" w:cs="Liberation Sans"/>
      <w:color w:val="00000A"/>
      <w:sz w:val="24"/>
    </w:rPr>
  </w:style>
  <w:style w:type="paragraph" w:customStyle="1" w:styleId="5LTHintergrund">
    <w:name w:val="Заглавие5~LT~Hintergrund"/>
    <w:qFormat/>
    <w:pPr>
      <w:jc w:val="center"/>
    </w:pPr>
    <w:rPr>
      <w:rFonts w:eastAsia="Tahoma" w:cs="Liberation Sans"/>
      <w:color w:val="00000A"/>
      <w:sz w:val="24"/>
    </w:rPr>
  </w:style>
  <w:style w:type="paragraph" w:customStyle="1" w:styleId="6LTGliederung1">
    <w:name w:val="Заглавие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LTGliederung2">
    <w:name w:val="Заглавие6~LT~Gliederung 2"/>
    <w:basedOn w:val="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LTGliederung3">
    <w:name w:val="Заглавие6~LT~Gliederung 3"/>
    <w:basedOn w:val="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LTGliederung4">
    <w:name w:val="Заглавие6~LT~Gliederung 4"/>
    <w:basedOn w:val="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LTGliederung5">
    <w:name w:val="Заглавие6~LT~Gliederung 5"/>
    <w:basedOn w:val="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LTGliederung6">
    <w:name w:val="Заглавие6~LT~Gliederung 6"/>
    <w:basedOn w:val="6LTGliederung5"/>
    <w:qFormat/>
  </w:style>
  <w:style w:type="paragraph" w:customStyle="1" w:styleId="6LTGliederung7">
    <w:name w:val="Заглавие6~LT~Gliederung 7"/>
    <w:basedOn w:val="6LTGliederung6"/>
    <w:qFormat/>
  </w:style>
  <w:style w:type="paragraph" w:customStyle="1" w:styleId="6LTGliederung8">
    <w:name w:val="Заглавие6~LT~Gliederung 8"/>
    <w:basedOn w:val="6LTGliederung7"/>
    <w:qFormat/>
  </w:style>
  <w:style w:type="paragraph" w:customStyle="1" w:styleId="6LTGliederung9">
    <w:name w:val="Заглавие6~LT~Gliederung 9"/>
    <w:basedOn w:val="6LTGliederung8"/>
    <w:qFormat/>
  </w:style>
  <w:style w:type="paragraph" w:customStyle="1" w:styleId="6LTTitel">
    <w:name w:val="Заглавие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LTUntertitel">
    <w:name w:val="Заглавие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LTNotizen">
    <w:name w:val="Заглавие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LTHintergrundobjekte">
    <w:name w:val="Заглавие6~LT~Hintergrundobjekte"/>
    <w:qFormat/>
    <w:rPr>
      <w:rFonts w:eastAsia="Tahoma" w:cs="Liberation Sans"/>
      <w:color w:val="00000A"/>
      <w:sz w:val="24"/>
    </w:rPr>
  </w:style>
  <w:style w:type="paragraph" w:customStyle="1" w:styleId="6LTHintergrund">
    <w:name w:val="Заглавие6~LT~Hintergrund"/>
    <w:qFormat/>
    <w:pPr>
      <w:jc w:val="center"/>
    </w:pPr>
    <w:rPr>
      <w:rFonts w:eastAsia="Tahoma" w:cs="Liberation Sans"/>
      <w:color w:val="00000A"/>
      <w:sz w:val="24"/>
    </w:rPr>
  </w:style>
  <w:style w:type="paragraph" w:customStyle="1" w:styleId="7LTGliederung1">
    <w:name w:val="Заглавие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7LTGliederung2">
    <w:name w:val="Заглавие7~LT~Gliederung 2"/>
    <w:basedOn w:val="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7LTGliederung3">
    <w:name w:val="Заглавие7~LT~Gliederung 3"/>
    <w:basedOn w:val="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LTGliederung4">
    <w:name w:val="Заглавие7~LT~Gliederung 4"/>
    <w:basedOn w:val="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LTGliederung5">
    <w:name w:val="Заглавие7~LT~Gliederung 5"/>
    <w:basedOn w:val="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LTGliederung6">
    <w:name w:val="Заглавие7~LT~Gliederung 6"/>
    <w:basedOn w:val="7LTGliederung5"/>
    <w:qFormat/>
  </w:style>
  <w:style w:type="paragraph" w:customStyle="1" w:styleId="7LTGliederung7">
    <w:name w:val="Заглавие7~LT~Gliederung 7"/>
    <w:basedOn w:val="7LTGliederung6"/>
    <w:qFormat/>
  </w:style>
  <w:style w:type="paragraph" w:customStyle="1" w:styleId="7LTGliederung8">
    <w:name w:val="Заглавие7~LT~Gliederung 8"/>
    <w:basedOn w:val="7LTGliederung7"/>
    <w:qFormat/>
  </w:style>
  <w:style w:type="paragraph" w:customStyle="1" w:styleId="7LTGliederung9">
    <w:name w:val="Заглавие7~LT~Gliederung 9"/>
    <w:basedOn w:val="7LTGliederung8"/>
    <w:qFormat/>
  </w:style>
  <w:style w:type="paragraph" w:customStyle="1" w:styleId="7LTTitel">
    <w:name w:val="Заглавие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7LTUntertitel">
    <w:name w:val="Заглавие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7LTNotizen">
    <w:name w:val="Заглавие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LTHintergrundobjekte">
    <w:name w:val="Заглавие7~LT~Hintergrundobjekte"/>
    <w:qFormat/>
    <w:rPr>
      <w:rFonts w:eastAsia="Tahoma" w:cs="Liberation Sans"/>
      <w:color w:val="00000A"/>
      <w:sz w:val="24"/>
    </w:rPr>
  </w:style>
  <w:style w:type="paragraph" w:customStyle="1" w:styleId="7LTHintergrund">
    <w:name w:val="Заглавие7~LT~Hintergrund"/>
    <w:qFormat/>
    <w:pPr>
      <w:jc w:val="center"/>
    </w:pPr>
    <w:rPr>
      <w:rFonts w:eastAsia="Tahoma" w:cs="Liberation Sans"/>
      <w:color w:val="00000A"/>
      <w:sz w:val="24"/>
    </w:rPr>
  </w:style>
  <w:style w:type="paragraph" w:customStyle="1" w:styleId="8LTGliederung1">
    <w:name w:val="Заглавие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LTGliederung2">
    <w:name w:val="Заглавие8~LT~Gliederung 2"/>
    <w:basedOn w:val="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LTGliederung3">
    <w:name w:val="Заглавие8~LT~Gliederung 3"/>
    <w:basedOn w:val="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LTGliederung4">
    <w:name w:val="Заглавие8~LT~Gliederung 4"/>
    <w:basedOn w:val="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LTGliederung5">
    <w:name w:val="Заглавие8~LT~Gliederung 5"/>
    <w:basedOn w:val="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LTGliederung6">
    <w:name w:val="Заглавие8~LT~Gliederung 6"/>
    <w:basedOn w:val="8LTGliederung5"/>
    <w:qFormat/>
  </w:style>
  <w:style w:type="paragraph" w:customStyle="1" w:styleId="8LTGliederung7">
    <w:name w:val="Заглавие8~LT~Gliederung 7"/>
    <w:basedOn w:val="8LTGliederung6"/>
    <w:qFormat/>
  </w:style>
  <w:style w:type="paragraph" w:customStyle="1" w:styleId="8LTGliederung8">
    <w:name w:val="Заглавие8~LT~Gliederung 8"/>
    <w:basedOn w:val="8LTGliederung7"/>
    <w:qFormat/>
  </w:style>
  <w:style w:type="paragraph" w:customStyle="1" w:styleId="8LTGliederung9">
    <w:name w:val="Заглавие8~LT~Gliederung 9"/>
    <w:basedOn w:val="8LTGliederung8"/>
    <w:qFormat/>
  </w:style>
  <w:style w:type="paragraph" w:customStyle="1" w:styleId="8LTTitel">
    <w:name w:val="Заглавие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LTUntertitel">
    <w:name w:val="Заглавие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LTNotizen">
    <w:name w:val="Заглавие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LTHintergrundobjekte">
    <w:name w:val="Заглавие8~LT~Hintergrundobjekte"/>
    <w:qFormat/>
    <w:rPr>
      <w:rFonts w:eastAsia="Tahoma" w:cs="Liberation Sans"/>
      <w:color w:val="00000A"/>
      <w:sz w:val="24"/>
    </w:rPr>
  </w:style>
  <w:style w:type="paragraph" w:customStyle="1" w:styleId="8LTHintergrund">
    <w:name w:val="Заглавие8~LT~Hintergrund"/>
    <w:qFormat/>
    <w:pPr>
      <w:jc w:val="center"/>
    </w:pPr>
    <w:rPr>
      <w:rFonts w:eastAsia="Tahoma" w:cs="Liberation Sans"/>
      <w:color w:val="00000A"/>
      <w:sz w:val="24"/>
    </w:rPr>
  </w:style>
  <w:style w:type="paragraph" w:customStyle="1" w:styleId="9LTGliederung1">
    <w:name w:val="Заглавие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9LTGliederung2">
    <w:name w:val="Заглавие9~LT~Gliederung 2"/>
    <w:basedOn w:val="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9LTGliederung3">
    <w:name w:val="Заглавие9~LT~Gliederung 3"/>
    <w:basedOn w:val="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LTGliederung4">
    <w:name w:val="Заглавие9~LT~Gliederung 4"/>
    <w:basedOn w:val="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LTGliederung5">
    <w:name w:val="Заглавие9~LT~Gliederung 5"/>
    <w:basedOn w:val="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LTGliederung6">
    <w:name w:val="Заглавие9~LT~Gliederung 6"/>
    <w:basedOn w:val="9LTGliederung5"/>
    <w:qFormat/>
  </w:style>
  <w:style w:type="paragraph" w:customStyle="1" w:styleId="9LTGliederung7">
    <w:name w:val="Заглавие9~LT~Gliederung 7"/>
    <w:basedOn w:val="9LTGliederung6"/>
    <w:qFormat/>
  </w:style>
  <w:style w:type="paragraph" w:customStyle="1" w:styleId="9LTGliederung8">
    <w:name w:val="Заглавие9~LT~Gliederung 8"/>
    <w:basedOn w:val="9LTGliederung7"/>
    <w:qFormat/>
  </w:style>
  <w:style w:type="paragraph" w:customStyle="1" w:styleId="9LTGliederung9">
    <w:name w:val="Заглавие9~LT~Gliederung 9"/>
    <w:basedOn w:val="9LTGliederung8"/>
    <w:qFormat/>
  </w:style>
  <w:style w:type="paragraph" w:customStyle="1" w:styleId="9LTTitel">
    <w:name w:val="Заглавие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9LTUntertitel">
    <w:name w:val="Заглавие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9LTNotizen">
    <w:name w:val="Заглавие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LTHintergrundobjekte">
    <w:name w:val="Заглавие9~LT~Hintergrundobjekte"/>
    <w:qFormat/>
    <w:rPr>
      <w:rFonts w:eastAsia="Tahoma" w:cs="Liberation Sans"/>
      <w:color w:val="00000A"/>
      <w:sz w:val="24"/>
    </w:rPr>
  </w:style>
  <w:style w:type="paragraph" w:customStyle="1" w:styleId="9LTHintergrund">
    <w:name w:val="Заглавие9~LT~Hintergrund"/>
    <w:qFormat/>
    <w:pPr>
      <w:jc w:val="center"/>
    </w:pPr>
    <w:rPr>
      <w:rFonts w:eastAsia="Tahoma" w:cs="Liberation Sans"/>
      <w:color w:val="00000A"/>
      <w:sz w:val="24"/>
    </w:rPr>
  </w:style>
  <w:style w:type="paragraph" w:customStyle="1" w:styleId="10LTGliederung1">
    <w:name w:val="Заглавие1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0LTGliederung2">
    <w:name w:val="Заглавие10~LT~Gliederung 2"/>
    <w:basedOn w:val="1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0LTGliederung3">
    <w:name w:val="Заглавие10~LT~Gliederung 3"/>
    <w:basedOn w:val="1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0LTGliederung4">
    <w:name w:val="Заглавие10~LT~Gliederung 4"/>
    <w:basedOn w:val="1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0LTGliederung5">
    <w:name w:val="Заглавие10~LT~Gliederung 5"/>
    <w:basedOn w:val="1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0LTGliederung6">
    <w:name w:val="Заглавие10~LT~Gliederung 6"/>
    <w:basedOn w:val="10LTGliederung5"/>
    <w:qFormat/>
  </w:style>
  <w:style w:type="paragraph" w:customStyle="1" w:styleId="10LTGliederung7">
    <w:name w:val="Заглавие10~LT~Gliederung 7"/>
    <w:basedOn w:val="10LTGliederung6"/>
    <w:qFormat/>
  </w:style>
  <w:style w:type="paragraph" w:customStyle="1" w:styleId="10LTGliederung8">
    <w:name w:val="Заглавие10~LT~Gliederung 8"/>
    <w:basedOn w:val="10LTGliederung7"/>
    <w:qFormat/>
  </w:style>
  <w:style w:type="paragraph" w:customStyle="1" w:styleId="10LTGliederung9">
    <w:name w:val="Заглавие10~LT~Gliederung 9"/>
    <w:basedOn w:val="10LTGliederung8"/>
    <w:qFormat/>
  </w:style>
  <w:style w:type="paragraph" w:customStyle="1" w:styleId="10LTTitel">
    <w:name w:val="Заглавие1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0LTUntertitel">
    <w:name w:val="Заглавие1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0LTNotizen">
    <w:name w:val="Заглавие1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0LTHintergrundobjekte">
    <w:name w:val="Заглавие10~LT~Hintergrundobjekte"/>
    <w:qFormat/>
    <w:rPr>
      <w:rFonts w:eastAsia="Tahoma" w:cs="Liberation Sans"/>
      <w:color w:val="00000A"/>
      <w:sz w:val="24"/>
    </w:rPr>
  </w:style>
  <w:style w:type="paragraph" w:customStyle="1" w:styleId="10LTHintergrund">
    <w:name w:val="Заглавие10~LT~Hintergrund"/>
    <w:qFormat/>
    <w:pPr>
      <w:jc w:val="center"/>
    </w:pPr>
    <w:rPr>
      <w:rFonts w:eastAsia="Tahoma" w:cs="Liberation Sans"/>
      <w:color w:val="00000A"/>
      <w:sz w:val="24"/>
    </w:rPr>
  </w:style>
  <w:style w:type="paragraph" w:customStyle="1" w:styleId="11LTGliederung1">
    <w:name w:val="Заглавие1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1LTGliederung2">
    <w:name w:val="Заглавие11~LT~Gliederung 2"/>
    <w:basedOn w:val="1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1LTGliederung3">
    <w:name w:val="Заглавие11~LT~Gliederung 3"/>
    <w:basedOn w:val="1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1LTGliederung4">
    <w:name w:val="Заглавие11~LT~Gliederung 4"/>
    <w:basedOn w:val="1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1LTGliederung5">
    <w:name w:val="Заглавие11~LT~Gliederung 5"/>
    <w:basedOn w:val="1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1LTGliederung6">
    <w:name w:val="Заглавие11~LT~Gliederung 6"/>
    <w:basedOn w:val="11LTGliederung5"/>
    <w:qFormat/>
  </w:style>
  <w:style w:type="paragraph" w:customStyle="1" w:styleId="11LTGliederung7">
    <w:name w:val="Заглавие11~LT~Gliederung 7"/>
    <w:basedOn w:val="11LTGliederung6"/>
    <w:qFormat/>
  </w:style>
  <w:style w:type="paragraph" w:customStyle="1" w:styleId="11LTGliederung8">
    <w:name w:val="Заглавие11~LT~Gliederung 8"/>
    <w:basedOn w:val="11LTGliederung7"/>
    <w:qFormat/>
  </w:style>
  <w:style w:type="paragraph" w:customStyle="1" w:styleId="11LTGliederung9">
    <w:name w:val="Заглавие11~LT~Gliederung 9"/>
    <w:basedOn w:val="11LTGliederung8"/>
    <w:qFormat/>
  </w:style>
  <w:style w:type="paragraph" w:customStyle="1" w:styleId="11LTTitel">
    <w:name w:val="Заглавие1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1LTUntertitel">
    <w:name w:val="Заглавие1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1LTNotizen">
    <w:name w:val="Заглавие1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1LTHintergrundobjekte">
    <w:name w:val="Заглавие11~LT~Hintergrundobjekte"/>
    <w:qFormat/>
    <w:rPr>
      <w:rFonts w:eastAsia="Tahoma" w:cs="Liberation Sans"/>
      <w:color w:val="00000A"/>
      <w:sz w:val="24"/>
    </w:rPr>
  </w:style>
  <w:style w:type="paragraph" w:customStyle="1" w:styleId="11LTHintergrund">
    <w:name w:val="Заглавие11~LT~Hintergrund"/>
    <w:qFormat/>
    <w:pPr>
      <w:jc w:val="center"/>
    </w:pPr>
    <w:rPr>
      <w:rFonts w:eastAsia="Tahoma" w:cs="Liberation Sans"/>
      <w:color w:val="00000A"/>
      <w:sz w:val="24"/>
    </w:rPr>
  </w:style>
  <w:style w:type="paragraph" w:customStyle="1" w:styleId="12LTGliederung1">
    <w:name w:val="Заглавие1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2LTGliederung2">
    <w:name w:val="Заглавие12~LT~Gliederung 2"/>
    <w:basedOn w:val="1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2LTGliederung3">
    <w:name w:val="Заглавие12~LT~Gliederung 3"/>
    <w:basedOn w:val="1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2LTGliederung4">
    <w:name w:val="Заглавие12~LT~Gliederung 4"/>
    <w:basedOn w:val="1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2LTGliederung5">
    <w:name w:val="Заглавие12~LT~Gliederung 5"/>
    <w:basedOn w:val="1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2LTGliederung6">
    <w:name w:val="Заглавие12~LT~Gliederung 6"/>
    <w:basedOn w:val="12LTGliederung5"/>
    <w:qFormat/>
  </w:style>
  <w:style w:type="paragraph" w:customStyle="1" w:styleId="12LTGliederung7">
    <w:name w:val="Заглавие12~LT~Gliederung 7"/>
    <w:basedOn w:val="12LTGliederung6"/>
    <w:qFormat/>
  </w:style>
  <w:style w:type="paragraph" w:customStyle="1" w:styleId="12LTGliederung8">
    <w:name w:val="Заглавие12~LT~Gliederung 8"/>
    <w:basedOn w:val="12LTGliederung7"/>
    <w:qFormat/>
  </w:style>
  <w:style w:type="paragraph" w:customStyle="1" w:styleId="12LTGliederung9">
    <w:name w:val="Заглавие12~LT~Gliederung 9"/>
    <w:basedOn w:val="12LTGliederung8"/>
    <w:qFormat/>
  </w:style>
  <w:style w:type="paragraph" w:customStyle="1" w:styleId="12LTTitel">
    <w:name w:val="Заглавие1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2LTUntertitel">
    <w:name w:val="Заглавие1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2LTNotizen">
    <w:name w:val="Заглавие1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2LTHintergrundobjekte">
    <w:name w:val="Заглавие12~LT~Hintergrundobjekte"/>
    <w:qFormat/>
    <w:rPr>
      <w:rFonts w:eastAsia="Tahoma" w:cs="Liberation Sans"/>
      <w:color w:val="00000A"/>
      <w:sz w:val="24"/>
    </w:rPr>
  </w:style>
  <w:style w:type="paragraph" w:customStyle="1" w:styleId="12LTHintergrund">
    <w:name w:val="Заглавие12~LT~Hintergrund"/>
    <w:qFormat/>
    <w:pPr>
      <w:jc w:val="center"/>
    </w:pPr>
    <w:rPr>
      <w:rFonts w:eastAsia="Tahoma" w:cs="Liberation Sans"/>
      <w:color w:val="00000A"/>
      <w:sz w:val="24"/>
    </w:rPr>
  </w:style>
  <w:style w:type="paragraph" w:customStyle="1" w:styleId="13LTGliederung1">
    <w:name w:val="Заглавие1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3LTGliederung2">
    <w:name w:val="Заглавие13~LT~Gliederung 2"/>
    <w:basedOn w:val="1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3LTGliederung3">
    <w:name w:val="Заглавие13~LT~Gliederung 3"/>
    <w:basedOn w:val="1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3LTGliederung4">
    <w:name w:val="Заглавие13~LT~Gliederung 4"/>
    <w:basedOn w:val="1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3LTGliederung5">
    <w:name w:val="Заглавие13~LT~Gliederung 5"/>
    <w:basedOn w:val="1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3LTGliederung6">
    <w:name w:val="Заглавие13~LT~Gliederung 6"/>
    <w:basedOn w:val="13LTGliederung5"/>
    <w:qFormat/>
  </w:style>
  <w:style w:type="paragraph" w:customStyle="1" w:styleId="13LTGliederung7">
    <w:name w:val="Заглавие13~LT~Gliederung 7"/>
    <w:basedOn w:val="13LTGliederung6"/>
    <w:qFormat/>
  </w:style>
  <w:style w:type="paragraph" w:customStyle="1" w:styleId="13LTGliederung8">
    <w:name w:val="Заглавие13~LT~Gliederung 8"/>
    <w:basedOn w:val="13LTGliederung7"/>
    <w:qFormat/>
  </w:style>
  <w:style w:type="paragraph" w:customStyle="1" w:styleId="13LTGliederung9">
    <w:name w:val="Заглавие13~LT~Gliederung 9"/>
    <w:basedOn w:val="13LTGliederung8"/>
    <w:qFormat/>
  </w:style>
  <w:style w:type="paragraph" w:customStyle="1" w:styleId="13LTTitel">
    <w:name w:val="Заглавие1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3LTUntertitel">
    <w:name w:val="Заглавие1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3LTNotizen">
    <w:name w:val="Заглавие1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3LTHintergrundobjekte">
    <w:name w:val="Заглавие13~LT~Hintergrundobjekte"/>
    <w:qFormat/>
    <w:rPr>
      <w:rFonts w:eastAsia="Tahoma" w:cs="Liberation Sans"/>
      <w:color w:val="00000A"/>
      <w:sz w:val="24"/>
    </w:rPr>
  </w:style>
  <w:style w:type="paragraph" w:customStyle="1" w:styleId="13LTHintergrund">
    <w:name w:val="Заглавие13~LT~Hintergrund"/>
    <w:qFormat/>
    <w:pPr>
      <w:jc w:val="center"/>
    </w:pPr>
    <w:rPr>
      <w:rFonts w:eastAsia="Tahoma" w:cs="Liberation Sans"/>
      <w:color w:val="00000A"/>
      <w:sz w:val="24"/>
    </w:rPr>
  </w:style>
  <w:style w:type="paragraph" w:customStyle="1" w:styleId="14LTGliederung1">
    <w:name w:val="Заглавие1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4LTGliederung2">
    <w:name w:val="Заглавие14~LT~Gliederung 2"/>
    <w:basedOn w:val="1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4LTGliederung3">
    <w:name w:val="Заглавие14~LT~Gliederung 3"/>
    <w:basedOn w:val="1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4LTGliederung4">
    <w:name w:val="Заглавие14~LT~Gliederung 4"/>
    <w:basedOn w:val="1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4LTGliederung5">
    <w:name w:val="Заглавие14~LT~Gliederung 5"/>
    <w:basedOn w:val="1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4LTGliederung6">
    <w:name w:val="Заглавие14~LT~Gliederung 6"/>
    <w:basedOn w:val="14LTGliederung5"/>
    <w:qFormat/>
  </w:style>
  <w:style w:type="paragraph" w:customStyle="1" w:styleId="14LTGliederung7">
    <w:name w:val="Заглавие14~LT~Gliederung 7"/>
    <w:basedOn w:val="14LTGliederung6"/>
    <w:qFormat/>
  </w:style>
  <w:style w:type="paragraph" w:customStyle="1" w:styleId="14LTGliederung8">
    <w:name w:val="Заглавие14~LT~Gliederung 8"/>
    <w:basedOn w:val="14LTGliederung7"/>
    <w:qFormat/>
  </w:style>
  <w:style w:type="paragraph" w:customStyle="1" w:styleId="14LTGliederung9">
    <w:name w:val="Заглавие14~LT~Gliederung 9"/>
    <w:basedOn w:val="14LTGliederung8"/>
    <w:qFormat/>
  </w:style>
  <w:style w:type="paragraph" w:customStyle="1" w:styleId="14LTTitel">
    <w:name w:val="Заглавие1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4LTUntertitel">
    <w:name w:val="Заглавие1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4LTNotizen">
    <w:name w:val="Заглавие1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4LTHintergrundobjekte">
    <w:name w:val="Заглавие14~LT~Hintergrundobjekte"/>
    <w:qFormat/>
    <w:rPr>
      <w:rFonts w:eastAsia="Tahoma" w:cs="Liberation Sans"/>
      <w:color w:val="00000A"/>
      <w:sz w:val="24"/>
    </w:rPr>
  </w:style>
  <w:style w:type="paragraph" w:customStyle="1" w:styleId="14LTHintergrund">
    <w:name w:val="Заглавие14~LT~Hintergrund"/>
    <w:qFormat/>
    <w:pPr>
      <w:jc w:val="center"/>
    </w:pPr>
    <w:rPr>
      <w:rFonts w:eastAsia="Tahoma" w:cs="Liberation Sans"/>
      <w:color w:val="00000A"/>
      <w:sz w:val="24"/>
    </w:rPr>
  </w:style>
  <w:style w:type="paragraph" w:customStyle="1" w:styleId="15LTGliederung1">
    <w:name w:val="Заглавие1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5LTGliederung2">
    <w:name w:val="Заглавие15~LT~Gliederung 2"/>
    <w:basedOn w:val="1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5LTGliederung3">
    <w:name w:val="Заглавие15~LT~Gliederung 3"/>
    <w:basedOn w:val="1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5LTGliederung4">
    <w:name w:val="Заглавие15~LT~Gliederung 4"/>
    <w:basedOn w:val="1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5LTGliederung5">
    <w:name w:val="Заглавие15~LT~Gliederung 5"/>
    <w:basedOn w:val="1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5LTGliederung6">
    <w:name w:val="Заглавие15~LT~Gliederung 6"/>
    <w:basedOn w:val="15LTGliederung5"/>
    <w:qFormat/>
  </w:style>
  <w:style w:type="paragraph" w:customStyle="1" w:styleId="15LTGliederung7">
    <w:name w:val="Заглавие15~LT~Gliederung 7"/>
    <w:basedOn w:val="15LTGliederung6"/>
    <w:qFormat/>
  </w:style>
  <w:style w:type="paragraph" w:customStyle="1" w:styleId="15LTGliederung8">
    <w:name w:val="Заглавие15~LT~Gliederung 8"/>
    <w:basedOn w:val="15LTGliederung7"/>
    <w:qFormat/>
  </w:style>
  <w:style w:type="paragraph" w:customStyle="1" w:styleId="15LTGliederung9">
    <w:name w:val="Заглавие15~LT~Gliederung 9"/>
    <w:basedOn w:val="15LTGliederung8"/>
    <w:qFormat/>
  </w:style>
  <w:style w:type="paragraph" w:customStyle="1" w:styleId="15LTTitel">
    <w:name w:val="Заглавие1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5LTUntertitel">
    <w:name w:val="Заглавие1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5LTNotizen">
    <w:name w:val="Заглавие1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5LTHintergrundobjekte">
    <w:name w:val="Заглавие15~LT~Hintergrundobjekte"/>
    <w:qFormat/>
    <w:rPr>
      <w:rFonts w:eastAsia="Tahoma" w:cs="Liberation Sans"/>
      <w:color w:val="00000A"/>
      <w:sz w:val="24"/>
    </w:rPr>
  </w:style>
  <w:style w:type="paragraph" w:customStyle="1" w:styleId="15LTHintergrund">
    <w:name w:val="Заглавие15~LT~Hintergrund"/>
    <w:qFormat/>
    <w:pPr>
      <w:jc w:val="center"/>
    </w:pPr>
    <w:rPr>
      <w:rFonts w:eastAsia="Tahoma" w:cs="Liberation Sans"/>
      <w:color w:val="00000A"/>
      <w:sz w:val="24"/>
    </w:rPr>
  </w:style>
  <w:style w:type="paragraph" w:customStyle="1" w:styleId="16LTGliederung1">
    <w:name w:val="Заглавие1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6LTGliederung2">
    <w:name w:val="Заглавие16~LT~Gliederung 2"/>
    <w:basedOn w:val="1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6LTGliederung3">
    <w:name w:val="Заглавие16~LT~Gliederung 3"/>
    <w:basedOn w:val="1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6LTGliederung4">
    <w:name w:val="Заглавие16~LT~Gliederung 4"/>
    <w:basedOn w:val="1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6LTGliederung5">
    <w:name w:val="Заглавие16~LT~Gliederung 5"/>
    <w:basedOn w:val="1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6LTGliederung6">
    <w:name w:val="Заглавие16~LT~Gliederung 6"/>
    <w:basedOn w:val="16LTGliederung5"/>
    <w:qFormat/>
  </w:style>
  <w:style w:type="paragraph" w:customStyle="1" w:styleId="16LTGliederung7">
    <w:name w:val="Заглавие16~LT~Gliederung 7"/>
    <w:basedOn w:val="16LTGliederung6"/>
    <w:qFormat/>
  </w:style>
  <w:style w:type="paragraph" w:customStyle="1" w:styleId="16LTGliederung8">
    <w:name w:val="Заглавие16~LT~Gliederung 8"/>
    <w:basedOn w:val="16LTGliederung7"/>
    <w:qFormat/>
  </w:style>
  <w:style w:type="paragraph" w:customStyle="1" w:styleId="16LTGliederung9">
    <w:name w:val="Заглавие16~LT~Gliederung 9"/>
    <w:basedOn w:val="16LTGliederung8"/>
    <w:qFormat/>
  </w:style>
  <w:style w:type="paragraph" w:customStyle="1" w:styleId="16LTTitel">
    <w:name w:val="Заглавие1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6LTUntertitel">
    <w:name w:val="Заглавие1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6LTNotizen">
    <w:name w:val="Заглавие1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6LTHintergrundobjekte">
    <w:name w:val="Заглавие16~LT~Hintergrundobjekte"/>
    <w:qFormat/>
    <w:rPr>
      <w:rFonts w:eastAsia="Tahoma" w:cs="Liberation Sans"/>
      <w:color w:val="00000A"/>
      <w:sz w:val="24"/>
    </w:rPr>
  </w:style>
  <w:style w:type="paragraph" w:customStyle="1" w:styleId="16LTHintergrund">
    <w:name w:val="Заглавие16~LT~Hintergrund"/>
    <w:qFormat/>
    <w:pPr>
      <w:jc w:val="center"/>
    </w:pPr>
    <w:rPr>
      <w:rFonts w:eastAsia="Tahoma" w:cs="Liberation Sans"/>
      <w:color w:val="00000A"/>
      <w:sz w:val="24"/>
    </w:rPr>
  </w:style>
  <w:style w:type="paragraph" w:customStyle="1" w:styleId="17LTGliederung1">
    <w:name w:val="Заглавие1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7LTGliederung2">
    <w:name w:val="Заглавие17~LT~Gliederung 2"/>
    <w:basedOn w:val="1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7LTGliederung3">
    <w:name w:val="Заглавие17~LT~Gliederung 3"/>
    <w:basedOn w:val="1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7LTGliederung4">
    <w:name w:val="Заглавие17~LT~Gliederung 4"/>
    <w:basedOn w:val="1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7LTGliederung5">
    <w:name w:val="Заглавие17~LT~Gliederung 5"/>
    <w:basedOn w:val="1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7LTGliederung6">
    <w:name w:val="Заглавие17~LT~Gliederung 6"/>
    <w:basedOn w:val="17LTGliederung5"/>
    <w:qFormat/>
  </w:style>
  <w:style w:type="paragraph" w:customStyle="1" w:styleId="17LTGliederung7">
    <w:name w:val="Заглавие17~LT~Gliederung 7"/>
    <w:basedOn w:val="17LTGliederung6"/>
    <w:qFormat/>
  </w:style>
  <w:style w:type="paragraph" w:customStyle="1" w:styleId="17LTGliederung8">
    <w:name w:val="Заглавие17~LT~Gliederung 8"/>
    <w:basedOn w:val="17LTGliederung7"/>
    <w:qFormat/>
  </w:style>
  <w:style w:type="paragraph" w:customStyle="1" w:styleId="17LTGliederung9">
    <w:name w:val="Заглавие17~LT~Gliederung 9"/>
    <w:basedOn w:val="17LTGliederung8"/>
    <w:qFormat/>
  </w:style>
  <w:style w:type="paragraph" w:customStyle="1" w:styleId="17LTTitel">
    <w:name w:val="Заглавие1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7LTUntertitel">
    <w:name w:val="Заглавие1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7LTNotizen">
    <w:name w:val="Заглавие1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7LTHintergrundobjekte">
    <w:name w:val="Заглавие17~LT~Hintergrundobjekte"/>
    <w:qFormat/>
    <w:rPr>
      <w:rFonts w:eastAsia="Tahoma" w:cs="Liberation Sans"/>
      <w:color w:val="00000A"/>
      <w:sz w:val="24"/>
    </w:rPr>
  </w:style>
  <w:style w:type="paragraph" w:customStyle="1" w:styleId="17LTHintergrund">
    <w:name w:val="Заглавие17~LT~Hintergrund"/>
    <w:qFormat/>
    <w:pPr>
      <w:jc w:val="center"/>
    </w:pPr>
    <w:rPr>
      <w:rFonts w:eastAsia="Tahoma" w:cs="Liberation Sans"/>
      <w:color w:val="00000A"/>
      <w:sz w:val="24"/>
    </w:rPr>
  </w:style>
  <w:style w:type="paragraph" w:customStyle="1" w:styleId="18LTGliederung1">
    <w:name w:val="Заглавие1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8LTGliederung2">
    <w:name w:val="Заглавие18~LT~Gliederung 2"/>
    <w:basedOn w:val="1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8LTGliederung3">
    <w:name w:val="Заглавие18~LT~Gliederung 3"/>
    <w:basedOn w:val="1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8LTGliederung4">
    <w:name w:val="Заглавие18~LT~Gliederung 4"/>
    <w:basedOn w:val="1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8LTGliederung5">
    <w:name w:val="Заглавие18~LT~Gliederung 5"/>
    <w:basedOn w:val="1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8LTGliederung6">
    <w:name w:val="Заглавие18~LT~Gliederung 6"/>
    <w:basedOn w:val="18LTGliederung5"/>
    <w:qFormat/>
  </w:style>
  <w:style w:type="paragraph" w:customStyle="1" w:styleId="18LTGliederung7">
    <w:name w:val="Заглавие18~LT~Gliederung 7"/>
    <w:basedOn w:val="18LTGliederung6"/>
    <w:qFormat/>
  </w:style>
  <w:style w:type="paragraph" w:customStyle="1" w:styleId="18LTGliederung8">
    <w:name w:val="Заглавие18~LT~Gliederung 8"/>
    <w:basedOn w:val="18LTGliederung7"/>
    <w:qFormat/>
  </w:style>
  <w:style w:type="paragraph" w:customStyle="1" w:styleId="18LTGliederung9">
    <w:name w:val="Заглавие18~LT~Gliederung 9"/>
    <w:basedOn w:val="18LTGliederung8"/>
    <w:qFormat/>
  </w:style>
  <w:style w:type="paragraph" w:customStyle="1" w:styleId="18LTTitel">
    <w:name w:val="Заглавие1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8LTUntertitel">
    <w:name w:val="Заглавие1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8LTNotizen">
    <w:name w:val="Заглавие1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8LTHintergrundobjekte">
    <w:name w:val="Заглавие18~LT~Hintergrundobjekte"/>
    <w:qFormat/>
    <w:rPr>
      <w:rFonts w:eastAsia="Tahoma" w:cs="Liberation Sans"/>
      <w:color w:val="00000A"/>
      <w:sz w:val="24"/>
    </w:rPr>
  </w:style>
  <w:style w:type="paragraph" w:customStyle="1" w:styleId="18LTHintergrund">
    <w:name w:val="Заглавие18~LT~Hintergrund"/>
    <w:qFormat/>
    <w:pPr>
      <w:jc w:val="center"/>
    </w:pPr>
    <w:rPr>
      <w:rFonts w:eastAsia="Tahoma" w:cs="Liberation Sans"/>
      <w:color w:val="00000A"/>
      <w:sz w:val="24"/>
    </w:rPr>
  </w:style>
  <w:style w:type="paragraph" w:customStyle="1" w:styleId="19LTGliederung1">
    <w:name w:val="Заглавие1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9LTGliederung2">
    <w:name w:val="Заглавие19~LT~Gliederung 2"/>
    <w:basedOn w:val="1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9LTGliederung3">
    <w:name w:val="Заглавие19~LT~Gliederung 3"/>
    <w:basedOn w:val="1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9LTGliederung4">
    <w:name w:val="Заглавие19~LT~Gliederung 4"/>
    <w:basedOn w:val="1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9LTGliederung5">
    <w:name w:val="Заглавие19~LT~Gliederung 5"/>
    <w:basedOn w:val="1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9LTGliederung6">
    <w:name w:val="Заглавие19~LT~Gliederung 6"/>
    <w:basedOn w:val="19LTGliederung5"/>
    <w:qFormat/>
  </w:style>
  <w:style w:type="paragraph" w:customStyle="1" w:styleId="19LTGliederung7">
    <w:name w:val="Заглавие19~LT~Gliederung 7"/>
    <w:basedOn w:val="19LTGliederung6"/>
    <w:qFormat/>
  </w:style>
  <w:style w:type="paragraph" w:customStyle="1" w:styleId="19LTGliederung8">
    <w:name w:val="Заглавие19~LT~Gliederung 8"/>
    <w:basedOn w:val="19LTGliederung7"/>
    <w:qFormat/>
  </w:style>
  <w:style w:type="paragraph" w:customStyle="1" w:styleId="19LTGliederung9">
    <w:name w:val="Заглавие19~LT~Gliederung 9"/>
    <w:basedOn w:val="19LTGliederung8"/>
    <w:qFormat/>
  </w:style>
  <w:style w:type="paragraph" w:customStyle="1" w:styleId="19LTTitel">
    <w:name w:val="Заглавие1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9LTUntertitel">
    <w:name w:val="Заглавие1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9LTNotizen">
    <w:name w:val="Заглавие1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9LTHintergrundobjekte">
    <w:name w:val="Заглавие19~LT~Hintergrundobjekte"/>
    <w:qFormat/>
    <w:rPr>
      <w:rFonts w:eastAsia="Tahoma" w:cs="Liberation Sans"/>
      <w:color w:val="00000A"/>
      <w:sz w:val="24"/>
    </w:rPr>
  </w:style>
  <w:style w:type="paragraph" w:customStyle="1" w:styleId="19LTHintergrund">
    <w:name w:val="Заглавие19~LT~Hintergrund"/>
    <w:qFormat/>
    <w:pPr>
      <w:jc w:val="center"/>
    </w:pPr>
    <w:rPr>
      <w:rFonts w:eastAsia="Tahoma" w:cs="Liberation Sans"/>
      <w:color w:val="00000A"/>
      <w:sz w:val="24"/>
    </w:rPr>
  </w:style>
  <w:style w:type="paragraph" w:customStyle="1" w:styleId="20LTGliederung1">
    <w:name w:val="Заглавие2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0LTGliederung2">
    <w:name w:val="Заглавие20~LT~Gliederung 2"/>
    <w:basedOn w:val="2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0LTGliederung3">
    <w:name w:val="Заглавие20~LT~Gliederung 3"/>
    <w:basedOn w:val="2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0LTGliederung4">
    <w:name w:val="Заглавие20~LT~Gliederung 4"/>
    <w:basedOn w:val="2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0LTGliederung5">
    <w:name w:val="Заглавие20~LT~Gliederung 5"/>
    <w:basedOn w:val="2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0LTGliederung6">
    <w:name w:val="Заглавие20~LT~Gliederung 6"/>
    <w:basedOn w:val="20LTGliederung5"/>
    <w:qFormat/>
  </w:style>
  <w:style w:type="paragraph" w:customStyle="1" w:styleId="20LTGliederung7">
    <w:name w:val="Заглавие20~LT~Gliederung 7"/>
    <w:basedOn w:val="20LTGliederung6"/>
    <w:qFormat/>
  </w:style>
  <w:style w:type="paragraph" w:customStyle="1" w:styleId="20LTGliederung8">
    <w:name w:val="Заглавие20~LT~Gliederung 8"/>
    <w:basedOn w:val="20LTGliederung7"/>
    <w:qFormat/>
  </w:style>
  <w:style w:type="paragraph" w:customStyle="1" w:styleId="20LTGliederung9">
    <w:name w:val="Заглавие20~LT~Gliederung 9"/>
    <w:basedOn w:val="20LTGliederung8"/>
    <w:qFormat/>
  </w:style>
  <w:style w:type="paragraph" w:customStyle="1" w:styleId="20LTTitel">
    <w:name w:val="Заглавие2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0LTUntertitel">
    <w:name w:val="Заглавие2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0LTNotizen">
    <w:name w:val="Заглавие2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0LTHintergrundobjekte">
    <w:name w:val="Заглавие20~LT~Hintergrundobjekte"/>
    <w:qFormat/>
    <w:rPr>
      <w:rFonts w:eastAsia="Tahoma" w:cs="Liberation Sans"/>
      <w:color w:val="00000A"/>
      <w:sz w:val="24"/>
    </w:rPr>
  </w:style>
  <w:style w:type="paragraph" w:customStyle="1" w:styleId="20LTHintergrund">
    <w:name w:val="Заглавие20~LT~Hintergrund"/>
    <w:qFormat/>
    <w:pPr>
      <w:jc w:val="center"/>
    </w:pPr>
    <w:rPr>
      <w:rFonts w:eastAsia="Tahoma" w:cs="Liberation Sans"/>
      <w:color w:val="00000A"/>
      <w:sz w:val="24"/>
    </w:rPr>
  </w:style>
  <w:style w:type="paragraph" w:customStyle="1" w:styleId="21LTGliederung1">
    <w:name w:val="Заглавие2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1LTGliederung2">
    <w:name w:val="Заглавие21~LT~Gliederung 2"/>
    <w:basedOn w:val="2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1LTGliederung3">
    <w:name w:val="Заглавие21~LT~Gliederung 3"/>
    <w:basedOn w:val="2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1LTGliederung4">
    <w:name w:val="Заглавие21~LT~Gliederung 4"/>
    <w:basedOn w:val="2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1LTGliederung5">
    <w:name w:val="Заглавие21~LT~Gliederung 5"/>
    <w:basedOn w:val="2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1LTGliederung6">
    <w:name w:val="Заглавие21~LT~Gliederung 6"/>
    <w:basedOn w:val="21LTGliederung5"/>
    <w:qFormat/>
  </w:style>
  <w:style w:type="paragraph" w:customStyle="1" w:styleId="21LTGliederung7">
    <w:name w:val="Заглавие21~LT~Gliederung 7"/>
    <w:basedOn w:val="21LTGliederung6"/>
    <w:qFormat/>
  </w:style>
  <w:style w:type="paragraph" w:customStyle="1" w:styleId="21LTGliederung8">
    <w:name w:val="Заглавие21~LT~Gliederung 8"/>
    <w:basedOn w:val="21LTGliederung7"/>
    <w:qFormat/>
  </w:style>
  <w:style w:type="paragraph" w:customStyle="1" w:styleId="21LTGliederung9">
    <w:name w:val="Заглавие21~LT~Gliederung 9"/>
    <w:basedOn w:val="21LTGliederung8"/>
    <w:qFormat/>
  </w:style>
  <w:style w:type="paragraph" w:customStyle="1" w:styleId="21LTTitel">
    <w:name w:val="Заглавие2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1LTUntertitel">
    <w:name w:val="Заглавие2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1LTNotizen">
    <w:name w:val="Заглавие2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1LTHintergrundobjekte">
    <w:name w:val="Заглавие21~LT~Hintergrundobjekte"/>
    <w:qFormat/>
    <w:rPr>
      <w:rFonts w:eastAsia="Tahoma" w:cs="Liberation Sans"/>
      <w:color w:val="00000A"/>
      <w:sz w:val="24"/>
    </w:rPr>
  </w:style>
  <w:style w:type="paragraph" w:customStyle="1" w:styleId="21LTHintergrund">
    <w:name w:val="Заглавие21~LT~Hintergrund"/>
    <w:qFormat/>
    <w:pPr>
      <w:jc w:val="center"/>
    </w:pPr>
    <w:rPr>
      <w:rFonts w:eastAsia="Tahoma" w:cs="Liberation Sans"/>
      <w:color w:val="00000A"/>
      <w:sz w:val="24"/>
    </w:rPr>
  </w:style>
  <w:style w:type="paragraph" w:customStyle="1" w:styleId="22LTGliederung1">
    <w:name w:val="Заглавие2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2LTGliederung2">
    <w:name w:val="Заглавие22~LT~Gliederung 2"/>
    <w:basedOn w:val="2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2LTGliederung3">
    <w:name w:val="Заглавие22~LT~Gliederung 3"/>
    <w:basedOn w:val="2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2LTGliederung4">
    <w:name w:val="Заглавие22~LT~Gliederung 4"/>
    <w:basedOn w:val="2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2LTGliederung5">
    <w:name w:val="Заглавие22~LT~Gliederung 5"/>
    <w:basedOn w:val="2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2LTGliederung6">
    <w:name w:val="Заглавие22~LT~Gliederung 6"/>
    <w:basedOn w:val="22LTGliederung5"/>
    <w:qFormat/>
  </w:style>
  <w:style w:type="paragraph" w:customStyle="1" w:styleId="22LTGliederung7">
    <w:name w:val="Заглавие22~LT~Gliederung 7"/>
    <w:basedOn w:val="22LTGliederung6"/>
    <w:qFormat/>
  </w:style>
  <w:style w:type="paragraph" w:customStyle="1" w:styleId="22LTGliederung8">
    <w:name w:val="Заглавие22~LT~Gliederung 8"/>
    <w:basedOn w:val="22LTGliederung7"/>
    <w:qFormat/>
  </w:style>
  <w:style w:type="paragraph" w:customStyle="1" w:styleId="22LTGliederung9">
    <w:name w:val="Заглавие22~LT~Gliederung 9"/>
    <w:basedOn w:val="22LTGliederung8"/>
    <w:qFormat/>
  </w:style>
  <w:style w:type="paragraph" w:customStyle="1" w:styleId="22LTTitel">
    <w:name w:val="Заглавие2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2LTUntertitel">
    <w:name w:val="Заглавие2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2LTNotizen">
    <w:name w:val="Заглавие2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2LTHintergrundobjekte">
    <w:name w:val="Заглавие22~LT~Hintergrundobjekte"/>
    <w:qFormat/>
    <w:rPr>
      <w:rFonts w:eastAsia="Tahoma" w:cs="Liberation Sans"/>
      <w:color w:val="00000A"/>
      <w:sz w:val="24"/>
    </w:rPr>
  </w:style>
  <w:style w:type="paragraph" w:customStyle="1" w:styleId="22LTHintergrund">
    <w:name w:val="Заглавие22~LT~Hintergrund"/>
    <w:qFormat/>
    <w:pPr>
      <w:jc w:val="center"/>
    </w:pPr>
    <w:rPr>
      <w:rFonts w:eastAsia="Tahoma" w:cs="Liberation Sans"/>
      <w:color w:val="00000A"/>
      <w:sz w:val="24"/>
    </w:rPr>
  </w:style>
  <w:style w:type="paragraph" w:customStyle="1" w:styleId="23LTGliederung1">
    <w:name w:val="Заглавие2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3LTGliederung2">
    <w:name w:val="Заглавие23~LT~Gliederung 2"/>
    <w:basedOn w:val="2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3LTGliederung3">
    <w:name w:val="Заглавие23~LT~Gliederung 3"/>
    <w:basedOn w:val="2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3LTGliederung4">
    <w:name w:val="Заглавие23~LT~Gliederung 4"/>
    <w:basedOn w:val="2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3LTGliederung5">
    <w:name w:val="Заглавие23~LT~Gliederung 5"/>
    <w:basedOn w:val="2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3LTGliederung6">
    <w:name w:val="Заглавие23~LT~Gliederung 6"/>
    <w:basedOn w:val="23LTGliederung5"/>
    <w:qFormat/>
  </w:style>
  <w:style w:type="paragraph" w:customStyle="1" w:styleId="23LTGliederung7">
    <w:name w:val="Заглавие23~LT~Gliederung 7"/>
    <w:basedOn w:val="23LTGliederung6"/>
    <w:qFormat/>
  </w:style>
  <w:style w:type="paragraph" w:customStyle="1" w:styleId="23LTGliederung8">
    <w:name w:val="Заглавие23~LT~Gliederung 8"/>
    <w:basedOn w:val="23LTGliederung7"/>
    <w:qFormat/>
  </w:style>
  <w:style w:type="paragraph" w:customStyle="1" w:styleId="23LTGliederung9">
    <w:name w:val="Заглавие23~LT~Gliederung 9"/>
    <w:basedOn w:val="23LTGliederung8"/>
    <w:qFormat/>
  </w:style>
  <w:style w:type="paragraph" w:customStyle="1" w:styleId="23LTTitel">
    <w:name w:val="Заглавие2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3LTUntertitel">
    <w:name w:val="Заглавие2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3LTNotizen">
    <w:name w:val="Заглавие2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3LTHintergrundobjekte">
    <w:name w:val="Заглавие23~LT~Hintergrundobjekte"/>
    <w:qFormat/>
    <w:rPr>
      <w:rFonts w:eastAsia="Tahoma" w:cs="Liberation Sans"/>
      <w:color w:val="00000A"/>
      <w:sz w:val="24"/>
    </w:rPr>
  </w:style>
  <w:style w:type="paragraph" w:customStyle="1" w:styleId="23LTHintergrund">
    <w:name w:val="Заглавие23~LT~Hintergrund"/>
    <w:qFormat/>
    <w:pPr>
      <w:jc w:val="center"/>
    </w:pPr>
    <w:rPr>
      <w:rFonts w:eastAsia="Tahoma" w:cs="Liberation Sans"/>
      <w:color w:val="00000A"/>
      <w:sz w:val="24"/>
    </w:rPr>
  </w:style>
  <w:style w:type="paragraph" w:customStyle="1" w:styleId="24LTGliederung1">
    <w:name w:val="Заглавие2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4LTGliederung2">
    <w:name w:val="Заглавие24~LT~Gliederung 2"/>
    <w:basedOn w:val="2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4LTGliederung3">
    <w:name w:val="Заглавие24~LT~Gliederung 3"/>
    <w:basedOn w:val="2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4LTGliederung4">
    <w:name w:val="Заглавие24~LT~Gliederung 4"/>
    <w:basedOn w:val="2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4LTGliederung5">
    <w:name w:val="Заглавие24~LT~Gliederung 5"/>
    <w:basedOn w:val="2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4LTGliederung6">
    <w:name w:val="Заглавие24~LT~Gliederung 6"/>
    <w:basedOn w:val="24LTGliederung5"/>
    <w:qFormat/>
  </w:style>
  <w:style w:type="paragraph" w:customStyle="1" w:styleId="24LTGliederung7">
    <w:name w:val="Заглавие24~LT~Gliederung 7"/>
    <w:basedOn w:val="24LTGliederung6"/>
    <w:qFormat/>
  </w:style>
  <w:style w:type="paragraph" w:customStyle="1" w:styleId="24LTGliederung8">
    <w:name w:val="Заглавие24~LT~Gliederung 8"/>
    <w:basedOn w:val="24LTGliederung7"/>
    <w:qFormat/>
  </w:style>
  <w:style w:type="paragraph" w:customStyle="1" w:styleId="24LTGliederung9">
    <w:name w:val="Заглавие24~LT~Gliederung 9"/>
    <w:basedOn w:val="24LTGliederung8"/>
    <w:qFormat/>
  </w:style>
  <w:style w:type="paragraph" w:customStyle="1" w:styleId="24LTTitel">
    <w:name w:val="Заглавие2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4LTUntertitel">
    <w:name w:val="Заглавие2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4LTNotizen">
    <w:name w:val="Заглавие2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4LTHintergrundobjekte">
    <w:name w:val="Заглавие24~LT~Hintergrundobjekte"/>
    <w:qFormat/>
    <w:rPr>
      <w:rFonts w:eastAsia="Tahoma" w:cs="Liberation Sans"/>
      <w:color w:val="00000A"/>
      <w:sz w:val="24"/>
    </w:rPr>
  </w:style>
  <w:style w:type="paragraph" w:customStyle="1" w:styleId="24LTHintergrund">
    <w:name w:val="Заглавие24~LT~Hintergrund"/>
    <w:qFormat/>
    <w:pPr>
      <w:jc w:val="center"/>
    </w:pPr>
    <w:rPr>
      <w:rFonts w:eastAsia="Tahoma" w:cs="Liberation Sans"/>
      <w:color w:val="00000A"/>
      <w:sz w:val="24"/>
    </w:rPr>
  </w:style>
  <w:style w:type="paragraph" w:customStyle="1" w:styleId="25LTGliederung1">
    <w:name w:val="Заглавие2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25LTGliederung2">
    <w:name w:val="Заглавие25~LT~Gliederung 2"/>
    <w:basedOn w:val="2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25LTGliederung3">
    <w:name w:val="Заглавие25~LT~Gliederung 3"/>
    <w:basedOn w:val="2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5LTGliederung4">
    <w:name w:val="Заглавие25~LT~Gliederung 4"/>
    <w:basedOn w:val="2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5LTGliederung5">
    <w:name w:val="Заглавие25~LT~Gliederung 5"/>
    <w:basedOn w:val="2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5LTGliederung6">
    <w:name w:val="Заглавие25~LT~Gliederung 6"/>
    <w:basedOn w:val="25LTGliederung5"/>
    <w:qFormat/>
  </w:style>
  <w:style w:type="paragraph" w:customStyle="1" w:styleId="25LTGliederung7">
    <w:name w:val="Заглавие25~LT~Gliederung 7"/>
    <w:basedOn w:val="25LTGliederung6"/>
    <w:qFormat/>
  </w:style>
  <w:style w:type="paragraph" w:customStyle="1" w:styleId="25LTGliederung8">
    <w:name w:val="Заглавие25~LT~Gliederung 8"/>
    <w:basedOn w:val="25LTGliederung7"/>
    <w:qFormat/>
  </w:style>
  <w:style w:type="paragraph" w:customStyle="1" w:styleId="25LTGliederung9">
    <w:name w:val="Заглавие25~LT~Gliederung 9"/>
    <w:basedOn w:val="25LTGliederung8"/>
    <w:qFormat/>
  </w:style>
  <w:style w:type="paragraph" w:customStyle="1" w:styleId="25LTTitel">
    <w:name w:val="Заглавие2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25LTUntertitel">
    <w:name w:val="Заглавие2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25LTNotizen">
    <w:name w:val="Заглавие2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5LTHintergrundobjekte">
    <w:name w:val="Заглавие25~LT~Hintergrundobjekte"/>
    <w:qFormat/>
    <w:rPr>
      <w:rFonts w:eastAsia="Tahoma" w:cs="Liberation Sans"/>
      <w:color w:val="00000A"/>
      <w:sz w:val="24"/>
    </w:rPr>
  </w:style>
  <w:style w:type="paragraph" w:customStyle="1" w:styleId="25LTHintergrund">
    <w:name w:val="Заглавие25~LT~Hintergrund"/>
    <w:qFormat/>
    <w:pPr>
      <w:jc w:val="center"/>
    </w:pPr>
    <w:rPr>
      <w:rFonts w:eastAsia="Tahoma" w:cs="Liberation Sans"/>
      <w:color w:val="00000A"/>
      <w:sz w:val="24"/>
    </w:rPr>
  </w:style>
  <w:style w:type="paragraph" w:customStyle="1" w:styleId="26LTGliederung1">
    <w:name w:val="Заглавие2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26LTGliederung2">
    <w:name w:val="Заглавие26~LT~Gliederung 2"/>
    <w:basedOn w:val="2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26LTGliederung3">
    <w:name w:val="Заглавие26~LT~Gliederung 3"/>
    <w:basedOn w:val="2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26LTGliederung4">
    <w:name w:val="Заглавие26~LT~Gliederung 4"/>
    <w:basedOn w:val="2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26LTGliederung5">
    <w:name w:val="Заглавие26~LT~Gliederung 5"/>
    <w:basedOn w:val="2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26LTGliederung6">
    <w:name w:val="Заглавие26~LT~Gliederung 6"/>
    <w:basedOn w:val="26LTGliederung5"/>
    <w:qFormat/>
  </w:style>
  <w:style w:type="paragraph" w:customStyle="1" w:styleId="26LTGliederung7">
    <w:name w:val="Заглавие26~LT~Gliederung 7"/>
    <w:basedOn w:val="26LTGliederung6"/>
    <w:qFormat/>
  </w:style>
  <w:style w:type="paragraph" w:customStyle="1" w:styleId="26LTGliederung8">
    <w:name w:val="Заглавие26~LT~Gliederung 8"/>
    <w:basedOn w:val="26LTGliederung7"/>
    <w:qFormat/>
  </w:style>
  <w:style w:type="paragraph" w:customStyle="1" w:styleId="26LTGliederung9">
    <w:name w:val="Заглавие26~LT~Gliederung 9"/>
    <w:basedOn w:val="26LTGliederung8"/>
    <w:qFormat/>
  </w:style>
  <w:style w:type="paragraph" w:customStyle="1" w:styleId="26LTTitel">
    <w:name w:val="Заглавие2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26LTUntertitel">
    <w:name w:val="Заглавие2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26LTNotizen">
    <w:name w:val="Заглавие2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6LTHintergrundobjekte">
    <w:name w:val="Заглавие26~LT~Hintergrundobjekte"/>
    <w:qFormat/>
    <w:rPr>
      <w:rFonts w:eastAsia="Tahoma" w:cs="Liberation Sans"/>
      <w:color w:val="00000A"/>
      <w:sz w:val="24"/>
    </w:rPr>
  </w:style>
  <w:style w:type="paragraph" w:customStyle="1" w:styleId="26LTHintergrund">
    <w:name w:val="Заглавие26~LT~Hintergrund"/>
    <w:qFormat/>
    <w:pPr>
      <w:jc w:val="center"/>
    </w:pPr>
    <w:rPr>
      <w:rFonts w:eastAsia="Tahoma" w:cs="Liberation Sans"/>
      <w:color w:val="00000A"/>
      <w:sz w:val="24"/>
    </w:rPr>
  </w:style>
  <w:style w:type="paragraph" w:customStyle="1" w:styleId="27LTGliederung1">
    <w:name w:val="Заглавие2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312" w:line="218" w:lineRule="auto"/>
      <w:ind w:left="540" w:hanging="540"/>
    </w:pPr>
    <w:rPr>
      <w:rFonts w:ascii="Microsoft YaHei" w:eastAsia="Tahoma" w:hAnsi="Microsoft YaHei" w:cs="Liberation Sans"/>
      <w:color w:val="000000"/>
      <w:sz w:val="70"/>
    </w:rPr>
  </w:style>
  <w:style w:type="paragraph" w:customStyle="1" w:styleId="27LTGliederung2">
    <w:name w:val="Заглавие27~LT~Gliederung 2"/>
    <w:basedOn w:val="2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49"/>
      <w:ind w:left="1170" w:hanging="450"/>
    </w:pPr>
    <w:rPr>
      <w:sz w:val="62"/>
    </w:rPr>
  </w:style>
  <w:style w:type="paragraph" w:customStyle="1" w:styleId="27LTGliederung3">
    <w:name w:val="Заглавие27~LT~Gliederung 3"/>
    <w:basedOn w:val="2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87"/>
      <w:ind w:left="1800" w:hanging="360"/>
    </w:pPr>
    <w:rPr>
      <w:sz w:val="52"/>
    </w:rPr>
  </w:style>
  <w:style w:type="paragraph" w:customStyle="1" w:styleId="27LTGliederung4">
    <w:name w:val="Заглавие27~LT~Gliederung 4"/>
    <w:basedOn w:val="2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25"/>
      <w:ind w:left="2520"/>
    </w:pPr>
    <w:rPr>
      <w:sz w:val="44"/>
    </w:rPr>
  </w:style>
  <w:style w:type="paragraph" w:customStyle="1" w:styleId="27LTGliederung5">
    <w:name w:val="Заглавие27~LT~Gliederung 5"/>
    <w:basedOn w:val="2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2"/>
      <w:ind w:left="3240"/>
    </w:pPr>
  </w:style>
  <w:style w:type="paragraph" w:customStyle="1" w:styleId="27LTGliederung6">
    <w:name w:val="Заглавие27~LT~Gliederung 6"/>
    <w:basedOn w:val="27LTGliederung5"/>
    <w:qFormat/>
  </w:style>
  <w:style w:type="paragraph" w:customStyle="1" w:styleId="27LTGliederung7">
    <w:name w:val="Заглавие27~LT~Gliederung 7"/>
    <w:basedOn w:val="27LTGliederung6"/>
    <w:qFormat/>
  </w:style>
  <w:style w:type="paragraph" w:customStyle="1" w:styleId="27LTGliederung8">
    <w:name w:val="Заглавие27~LT~Gliederung 8"/>
    <w:basedOn w:val="27LTGliederung7"/>
    <w:qFormat/>
  </w:style>
  <w:style w:type="paragraph" w:customStyle="1" w:styleId="27LTGliederung9">
    <w:name w:val="Заглавие27~LT~Gliederung 9"/>
    <w:basedOn w:val="27LTGliederung8"/>
    <w:qFormat/>
  </w:style>
  <w:style w:type="paragraph" w:customStyle="1" w:styleId="27LTTitel">
    <w:name w:val="Заглавие2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96"/>
    </w:rPr>
  </w:style>
  <w:style w:type="paragraph" w:customStyle="1" w:styleId="27LTUntertitel">
    <w:name w:val="Заглавие2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27LTNotizen">
    <w:name w:val="Заглавие2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7LTHintergrundobjekte">
    <w:name w:val="Заглавие27~LT~Hintergrundobjekte"/>
    <w:qFormat/>
    <w:rPr>
      <w:rFonts w:eastAsia="Tahoma" w:cs="Liberation Sans"/>
      <w:color w:val="00000A"/>
      <w:sz w:val="24"/>
    </w:rPr>
  </w:style>
  <w:style w:type="paragraph" w:customStyle="1" w:styleId="27LTHintergrund">
    <w:name w:val="Заглавие27~LT~Hintergrund"/>
    <w:qFormat/>
    <w:pPr>
      <w:jc w:val="center"/>
    </w:pPr>
    <w:rPr>
      <w:rFonts w:eastAsia="Tahoma" w:cs="Liberation Sans"/>
      <w:color w:val="00000A"/>
      <w:sz w:val="24"/>
    </w:rPr>
  </w:style>
  <w:style w:type="paragraph" w:customStyle="1" w:styleId="28LTGliederung1">
    <w:name w:val="Заглавие2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312" w:line="218" w:lineRule="auto"/>
      <w:ind w:left="540" w:hanging="540"/>
    </w:pPr>
    <w:rPr>
      <w:rFonts w:ascii="Microsoft YaHei" w:eastAsia="Tahoma" w:hAnsi="Microsoft YaHei" w:cs="Liberation Sans"/>
      <w:color w:val="000000"/>
      <w:sz w:val="70"/>
    </w:rPr>
  </w:style>
  <w:style w:type="paragraph" w:customStyle="1" w:styleId="28LTGliederung2">
    <w:name w:val="Заглавие28~LT~Gliederung 2"/>
    <w:basedOn w:val="2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49"/>
      <w:ind w:left="1170" w:hanging="450"/>
    </w:pPr>
    <w:rPr>
      <w:sz w:val="62"/>
    </w:rPr>
  </w:style>
  <w:style w:type="paragraph" w:customStyle="1" w:styleId="28LTGliederung3">
    <w:name w:val="Заглавие28~LT~Gliederung 3"/>
    <w:basedOn w:val="2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87"/>
      <w:ind w:left="1800" w:hanging="360"/>
    </w:pPr>
    <w:rPr>
      <w:sz w:val="52"/>
    </w:rPr>
  </w:style>
  <w:style w:type="paragraph" w:customStyle="1" w:styleId="28LTGliederung4">
    <w:name w:val="Заглавие28~LT~Gliederung 4"/>
    <w:basedOn w:val="2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25"/>
      <w:ind w:left="2520"/>
    </w:pPr>
    <w:rPr>
      <w:sz w:val="44"/>
    </w:rPr>
  </w:style>
  <w:style w:type="paragraph" w:customStyle="1" w:styleId="28LTGliederung5">
    <w:name w:val="Заглавие28~LT~Gliederung 5"/>
    <w:basedOn w:val="2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2"/>
      <w:ind w:left="3240"/>
    </w:pPr>
  </w:style>
  <w:style w:type="paragraph" w:customStyle="1" w:styleId="28LTGliederung6">
    <w:name w:val="Заглавие28~LT~Gliederung 6"/>
    <w:basedOn w:val="28LTGliederung5"/>
    <w:qFormat/>
  </w:style>
  <w:style w:type="paragraph" w:customStyle="1" w:styleId="28LTGliederung7">
    <w:name w:val="Заглавие28~LT~Gliederung 7"/>
    <w:basedOn w:val="28LTGliederung6"/>
    <w:qFormat/>
  </w:style>
  <w:style w:type="paragraph" w:customStyle="1" w:styleId="28LTGliederung8">
    <w:name w:val="Заглавие28~LT~Gliederung 8"/>
    <w:basedOn w:val="28LTGliederung7"/>
    <w:qFormat/>
  </w:style>
  <w:style w:type="paragraph" w:customStyle="1" w:styleId="28LTGliederung9">
    <w:name w:val="Заглавие28~LT~Gliederung 9"/>
    <w:basedOn w:val="28LTGliederung8"/>
    <w:qFormat/>
  </w:style>
  <w:style w:type="paragraph" w:customStyle="1" w:styleId="28LTTitel">
    <w:name w:val="Заглавие2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96"/>
    </w:rPr>
  </w:style>
  <w:style w:type="paragraph" w:customStyle="1" w:styleId="28LTUntertitel">
    <w:name w:val="Заглавие2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28LTNotizen">
    <w:name w:val="Заглавие2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8LTHintergrundobjekte">
    <w:name w:val="Заглавие28~LT~Hintergrundobjekte"/>
    <w:qFormat/>
    <w:rPr>
      <w:rFonts w:eastAsia="Tahoma" w:cs="Liberation Sans"/>
      <w:color w:val="00000A"/>
      <w:sz w:val="24"/>
    </w:rPr>
  </w:style>
  <w:style w:type="paragraph" w:customStyle="1" w:styleId="28LTHintergrund">
    <w:name w:val="Заглавие28~LT~Hintergrund"/>
    <w:qFormat/>
    <w:pPr>
      <w:jc w:val="center"/>
    </w:pPr>
    <w:rPr>
      <w:rFonts w:eastAsia="Tahoma" w:cs="Liberation Sans"/>
      <w:color w:val="00000A"/>
      <w:sz w:val="24"/>
    </w:rPr>
  </w:style>
  <w:style w:type="paragraph" w:customStyle="1" w:styleId="ListLabel2">
    <w:name w:val="ListLabel 2"/>
    <w:qFormat/>
    <w:rPr>
      <w:rFonts w:ascii="OpenSymbol;Arial Unicode MS" w:eastAsia="Tahoma" w:hAnsi="OpenSymbol;Arial Unicode MS" w:cs="Liberation Sans"/>
      <w:color w:val="00000A"/>
      <w:sz w:val="24"/>
    </w:rPr>
  </w:style>
  <w:style w:type="paragraph" w:customStyle="1" w:styleId="ListLabel1">
    <w:name w:val="ListLabel 1"/>
    <w:qFormat/>
    <w:rPr>
      <w:rFonts w:ascii="Symbol" w:eastAsia="Tahoma" w:hAnsi="Symbol" w:cs="Liberation Sans"/>
      <w:color w:val="00000A"/>
      <w:sz w:val="24"/>
    </w:rPr>
  </w:style>
  <w:style w:type="paragraph" w:customStyle="1" w:styleId="-0">
    <w:name w:val="Интернет-ссылка"/>
    <w:qFormat/>
    <w:rPr>
      <w:rFonts w:eastAsia="Tahoma" w:cs="Liberation Sans"/>
      <w:color w:val="000080"/>
      <w:sz w:val="24"/>
      <w:u w:val="single"/>
    </w:rPr>
  </w:style>
  <w:style w:type="paragraph" w:customStyle="1" w:styleId="af6">
    <w:name w:val="Маркеры списка"/>
    <w:qFormat/>
    <w:rPr>
      <w:rFonts w:ascii="OpenSymbol;Arial Unicode MS" w:eastAsia="Tahoma" w:hAnsi="OpenSymbol;Arial Unicode MS" w:cs="Liberation Sans"/>
      <w:color w:val="00000A"/>
      <w:sz w:val="24"/>
    </w:rPr>
  </w:style>
  <w:style w:type="paragraph" w:customStyle="1" w:styleId="af7">
    <w:name w:val="Выделение жирным"/>
    <w:qFormat/>
    <w:rPr>
      <w:rFonts w:eastAsia="Tahoma" w:cs="Liberation Sans"/>
      <w:b/>
      <w:color w:val="00000A"/>
      <w:sz w:val="24"/>
    </w:rPr>
  </w:style>
  <w:style w:type="paragraph" w:customStyle="1" w:styleId="ConsPlusNormal">
    <w:name w:val="ConsPlusNormal"/>
    <w:qFormat/>
    <w:rPr>
      <w:rFonts w:ascii="Arial" w:eastAsia="Tahoma" w:hAnsi="Arial" w:cs="Liberation Sans"/>
      <w:color w:val="00000A"/>
    </w:rPr>
  </w:style>
  <w:style w:type="paragraph" w:customStyle="1" w:styleId="ConsPlusNonformat">
    <w:name w:val="ConsPlusNonformat"/>
    <w:qFormat/>
    <w:rPr>
      <w:rFonts w:ascii="Courier New" w:eastAsia="Tahoma" w:hAnsi="Courier New" w:cs="Liberation Sans"/>
      <w:color w:val="00000A"/>
    </w:rPr>
  </w:style>
  <w:style w:type="paragraph" w:customStyle="1" w:styleId="ConsPlusTitle">
    <w:name w:val="ConsPlusTitle"/>
    <w:qFormat/>
    <w:rPr>
      <w:rFonts w:ascii="Arial" w:eastAsia="Tahoma" w:hAnsi="Arial" w:cs="Liberation Sans"/>
      <w:b/>
      <w:color w:val="00000A"/>
    </w:rPr>
  </w:style>
  <w:style w:type="paragraph" w:customStyle="1" w:styleId="ConsPlusCell">
    <w:name w:val="ConsPlusCell"/>
    <w:qFormat/>
    <w:rPr>
      <w:rFonts w:ascii="Courier New" w:eastAsia="Tahoma" w:hAnsi="Courier New" w:cs="Liberation Sans"/>
      <w:color w:val="00000A"/>
    </w:rPr>
  </w:style>
  <w:style w:type="paragraph" w:customStyle="1" w:styleId="ConsPlusDocList">
    <w:name w:val="ConsPlusDocList"/>
    <w:qFormat/>
    <w:rPr>
      <w:rFonts w:ascii="Courier New" w:eastAsia="Tahoma" w:hAnsi="Courier New" w:cs="Liberation Sans"/>
      <w:color w:val="00000A"/>
    </w:rPr>
  </w:style>
  <w:style w:type="paragraph" w:customStyle="1" w:styleId="ConsPlusTitlePage">
    <w:name w:val="ConsPlusTitlePage"/>
    <w:qFormat/>
    <w:rPr>
      <w:rFonts w:ascii="Tahoma" w:eastAsia="Tahoma" w:hAnsi="Tahoma" w:cs="Liberation Sans"/>
      <w:color w:val="00000A"/>
    </w:rPr>
  </w:style>
  <w:style w:type="paragraph" w:customStyle="1" w:styleId="ConsPlusJurTerm">
    <w:name w:val="ConsPlusJurTerm"/>
    <w:qFormat/>
    <w:rPr>
      <w:rFonts w:ascii="Tahoma" w:eastAsia="Tahoma" w:hAnsi="Tahoma" w:cs="Liberation Sans"/>
      <w:color w:val="00000A"/>
      <w:sz w:val="26"/>
    </w:rPr>
  </w:style>
  <w:style w:type="paragraph" w:customStyle="1" w:styleId="29LTGliederung1">
    <w:name w:val="Заглавие2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9LTGliederung2">
    <w:name w:val="Заглавие29~LT~Gliederung 2"/>
    <w:basedOn w:val="2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9LTGliederung3">
    <w:name w:val="Заглавие29~LT~Gliederung 3"/>
    <w:basedOn w:val="2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9LTGliederung4">
    <w:name w:val="Заглавие29~LT~Gliederung 4"/>
    <w:basedOn w:val="2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9LTGliederung5">
    <w:name w:val="Заглавие29~LT~Gliederung 5"/>
    <w:basedOn w:val="2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9LTGliederung6">
    <w:name w:val="Заглавие29~LT~Gliederung 6"/>
    <w:basedOn w:val="29LTGliederung5"/>
    <w:qFormat/>
  </w:style>
  <w:style w:type="paragraph" w:customStyle="1" w:styleId="29LTGliederung7">
    <w:name w:val="Заглавие29~LT~Gliederung 7"/>
    <w:basedOn w:val="29LTGliederung6"/>
    <w:qFormat/>
  </w:style>
  <w:style w:type="paragraph" w:customStyle="1" w:styleId="29LTGliederung8">
    <w:name w:val="Заглавие29~LT~Gliederung 8"/>
    <w:basedOn w:val="29LTGliederung7"/>
    <w:qFormat/>
  </w:style>
  <w:style w:type="paragraph" w:customStyle="1" w:styleId="29LTGliederung9">
    <w:name w:val="Заглавие29~LT~Gliederung 9"/>
    <w:basedOn w:val="29LTGliederung8"/>
    <w:qFormat/>
  </w:style>
  <w:style w:type="paragraph" w:customStyle="1" w:styleId="29LTTitel">
    <w:name w:val="Заглавие2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9LTUntertitel">
    <w:name w:val="Заглавие2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9LTNotizen">
    <w:name w:val="Заглавие2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9LTHintergrundobjekte">
    <w:name w:val="Заглавие29~LT~Hintergrundobjekte"/>
    <w:qFormat/>
    <w:rPr>
      <w:rFonts w:eastAsia="Tahoma" w:cs="Liberation Sans"/>
      <w:color w:val="00000A"/>
      <w:sz w:val="24"/>
    </w:rPr>
  </w:style>
  <w:style w:type="paragraph" w:customStyle="1" w:styleId="29LTHintergrund">
    <w:name w:val="Заглавие29~LT~Hintergrund"/>
    <w:qFormat/>
    <w:pPr>
      <w:jc w:val="center"/>
    </w:pPr>
    <w:rPr>
      <w:rFonts w:eastAsia="Tahoma" w:cs="Liberation Sans"/>
      <w:color w:val="00000A"/>
      <w:sz w:val="24"/>
    </w:rPr>
  </w:style>
  <w:style w:type="paragraph" w:customStyle="1" w:styleId="30LTGliederung1">
    <w:name w:val="Заглавие3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30LTGliederung2">
    <w:name w:val="Заглавие30~LT~Gliederung 2"/>
    <w:basedOn w:val="3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30LTGliederung3">
    <w:name w:val="Заглавие30~LT~Gliederung 3"/>
    <w:basedOn w:val="3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30LTGliederung4">
    <w:name w:val="Заглавие30~LT~Gliederung 4"/>
    <w:basedOn w:val="3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30LTGliederung5">
    <w:name w:val="Заглавие30~LT~Gliederung 5"/>
    <w:basedOn w:val="3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30LTGliederung6">
    <w:name w:val="Заглавие30~LT~Gliederung 6"/>
    <w:basedOn w:val="30LTGliederung5"/>
    <w:qFormat/>
  </w:style>
  <w:style w:type="paragraph" w:customStyle="1" w:styleId="30LTGliederung7">
    <w:name w:val="Заглавие30~LT~Gliederung 7"/>
    <w:basedOn w:val="30LTGliederung6"/>
    <w:qFormat/>
  </w:style>
  <w:style w:type="paragraph" w:customStyle="1" w:styleId="30LTGliederung8">
    <w:name w:val="Заглавие30~LT~Gliederung 8"/>
    <w:basedOn w:val="30LTGliederung7"/>
    <w:qFormat/>
  </w:style>
  <w:style w:type="paragraph" w:customStyle="1" w:styleId="30LTGliederung9">
    <w:name w:val="Заглавие30~LT~Gliederung 9"/>
    <w:basedOn w:val="30LTGliederung8"/>
    <w:qFormat/>
  </w:style>
  <w:style w:type="paragraph" w:customStyle="1" w:styleId="30LTTitel">
    <w:name w:val="Заглавие3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30LTUntertitel">
    <w:name w:val="Заглавие3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30LTNotizen">
    <w:name w:val="Заглавие3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0LTHintergrundobjekte">
    <w:name w:val="Заглавие30~LT~Hintergrundobjekte"/>
    <w:qFormat/>
    <w:rPr>
      <w:rFonts w:eastAsia="Tahoma" w:cs="Liberation Sans"/>
      <w:color w:val="00000A"/>
      <w:sz w:val="24"/>
    </w:rPr>
  </w:style>
  <w:style w:type="paragraph" w:customStyle="1" w:styleId="30LTHintergrund">
    <w:name w:val="Заглавие30~LT~Hintergrund"/>
    <w:qFormat/>
    <w:pPr>
      <w:jc w:val="center"/>
    </w:pPr>
    <w:rPr>
      <w:rFonts w:eastAsia="Tahoma" w:cs="Liberation Sans"/>
      <w:color w:val="00000A"/>
      <w:sz w:val="24"/>
    </w:rPr>
  </w:style>
  <w:style w:type="paragraph" w:customStyle="1" w:styleId="31LTGliederung1">
    <w:name w:val="Заглавие3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1LTGliederung2">
    <w:name w:val="Заглавие31~LT~Gliederung 2"/>
    <w:basedOn w:val="3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1LTGliederung3">
    <w:name w:val="Заглавие31~LT~Gliederung 3"/>
    <w:basedOn w:val="3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1LTGliederung4">
    <w:name w:val="Заглавие31~LT~Gliederung 4"/>
    <w:basedOn w:val="3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1LTGliederung5">
    <w:name w:val="Заглавие31~LT~Gliederung 5"/>
    <w:basedOn w:val="3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1LTGliederung6">
    <w:name w:val="Заглавие31~LT~Gliederung 6"/>
    <w:basedOn w:val="31LTGliederung5"/>
    <w:qFormat/>
  </w:style>
  <w:style w:type="paragraph" w:customStyle="1" w:styleId="31LTGliederung7">
    <w:name w:val="Заглавие31~LT~Gliederung 7"/>
    <w:basedOn w:val="31LTGliederung6"/>
    <w:qFormat/>
  </w:style>
  <w:style w:type="paragraph" w:customStyle="1" w:styleId="31LTGliederung8">
    <w:name w:val="Заглавие31~LT~Gliederung 8"/>
    <w:basedOn w:val="31LTGliederung7"/>
    <w:qFormat/>
  </w:style>
  <w:style w:type="paragraph" w:customStyle="1" w:styleId="31LTGliederung9">
    <w:name w:val="Заглавие31~LT~Gliederung 9"/>
    <w:basedOn w:val="31LTGliederung8"/>
    <w:qFormat/>
  </w:style>
  <w:style w:type="paragraph" w:customStyle="1" w:styleId="31LTTitel">
    <w:name w:val="Заглавие3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1LTUntertitel">
    <w:name w:val="Заглавие3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1LTNotizen">
    <w:name w:val="Заглавие3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1LTHintergrundobjekte">
    <w:name w:val="Заглавие31~LT~Hintergrundobjekte"/>
    <w:qFormat/>
    <w:rPr>
      <w:rFonts w:eastAsia="Tahoma" w:cs="Liberation Sans"/>
      <w:color w:val="00000A"/>
      <w:sz w:val="24"/>
    </w:rPr>
  </w:style>
  <w:style w:type="paragraph" w:customStyle="1" w:styleId="31LTHintergrund">
    <w:name w:val="Заглавие31~LT~Hintergrund"/>
    <w:qFormat/>
    <w:pPr>
      <w:jc w:val="center"/>
    </w:pPr>
    <w:rPr>
      <w:rFonts w:eastAsia="Tahoma" w:cs="Liberation Sans"/>
      <w:color w:val="00000A"/>
      <w:sz w:val="24"/>
    </w:rPr>
  </w:style>
  <w:style w:type="paragraph" w:customStyle="1" w:styleId="32LTGliederung1">
    <w:name w:val="Заглавие3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2LTGliederung2">
    <w:name w:val="Заглавие32~LT~Gliederung 2"/>
    <w:basedOn w:val="3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2LTGliederung3">
    <w:name w:val="Заглавие32~LT~Gliederung 3"/>
    <w:basedOn w:val="3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2LTGliederung4">
    <w:name w:val="Заглавие32~LT~Gliederung 4"/>
    <w:basedOn w:val="3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2LTGliederung5">
    <w:name w:val="Заглавие32~LT~Gliederung 5"/>
    <w:basedOn w:val="3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2LTGliederung6">
    <w:name w:val="Заглавие32~LT~Gliederung 6"/>
    <w:basedOn w:val="32LTGliederung5"/>
    <w:qFormat/>
  </w:style>
  <w:style w:type="paragraph" w:customStyle="1" w:styleId="32LTGliederung7">
    <w:name w:val="Заглавие32~LT~Gliederung 7"/>
    <w:basedOn w:val="32LTGliederung6"/>
    <w:qFormat/>
  </w:style>
  <w:style w:type="paragraph" w:customStyle="1" w:styleId="32LTGliederung8">
    <w:name w:val="Заглавие32~LT~Gliederung 8"/>
    <w:basedOn w:val="32LTGliederung7"/>
    <w:qFormat/>
  </w:style>
  <w:style w:type="paragraph" w:customStyle="1" w:styleId="32LTGliederung9">
    <w:name w:val="Заглавие32~LT~Gliederung 9"/>
    <w:basedOn w:val="32LTGliederung8"/>
    <w:qFormat/>
  </w:style>
  <w:style w:type="paragraph" w:customStyle="1" w:styleId="32LTTitel">
    <w:name w:val="Заглавие3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2LTUntertitel">
    <w:name w:val="Заглавие3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2LTNotizen">
    <w:name w:val="Заглавие3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2LTHintergrundobjekte">
    <w:name w:val="Заглавие32~LT~Hintergrundobjekte"/>
    <w:qFormat/>
    <w:rPr>
      <w:rFonts w:eastAsia="Tahoma" w:cs="Liberation Sans"/>
      <w:color w:val="00000A"/>
      <w:sz w:val="24"/>
    </w:rPr>
  </w:style>
  <w:style w:type="paragraph" w:customStyle="1" w:styleId="32LTHintergrund">
    <w:name w:val="Заглавие32~LT~Hintergrund"/>
    <w:qFormat/>
    <w:pPr>
      <w:jc w:val="center"/>
    </w:pPr>
    <w:rPr>
      <w:rFonts w:eastAsia="Tahoma" w:cs="Liberation Sans"/>
      <w:color w:val="00000A"/>
      <w:sz w:val="24"/>
    </w:rPr>
  </w:style>
  <w:style w:type="paragraph" w:customStyle="1" w:styleId="33LTGliederung1">
    <w:name w:val="Заглавие3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3LTGliederung2">
    <w:name w:val="Заглавие33~LT~Gliederung 2"/>
    <w:basedOn w:val="3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3LTGliederung3">
    <w:name w:val="Заглавие33~LT~Gliederung 3"/>
    <w:basedOn w:val="3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3LTGliederung4">
    <w:name w:val="Заглавие33~LT~Gliederung 4"/>
    <w:basedOn w:val="3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3LTGliederung5">
    <w:name w:val="Заглавие33~LT~Gliederung 5"/>
    <w:basedOn w:val="3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3LTGliederung6">
    <w:name w:val="Заглавие33~LT~Gliederung 6"/>
    <w:basedOn w:val="33LTGliederung5"/>
    <w:qFormat/>
  </w:style>
  <w:style w:type="paragraph" w:customStyle="1" w:styleId="33LTGliederung7">
    <w:name w:val="Заглавие33~LT~Gliederung 7"/>
    <w:basedOn w:val="33LTGliederung6"/>
    <w:qFormat/>
  </w:style>
  <w:style w:type="paragraph" w:customStyle="1" w:styleId="33LTGliederung8">
    <w:name w:val="Заглавие33~LT~Gliederung 8"/>
    <w:basedOn w:val="33LTGliederung7"/>
    <w:qFormat/>
  </w:style>
  <w:style w:type="paragraph" w:customStyle="1" w:styleId="33LTGliederung9">
    <w:name w:val="Заглавие33~LT~Gliederung 9"/>
    <w:basedOn w:val="33LTGliederung8"/>
    <w:qFormat/>
  </w:style>
  <w:style w:type="paragraph" w:customStyle="1" w:styleId="33LTTitel">
    <w:name w:val="Заглавие3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3LTUntertitel">
    <w:name w:val="Заглавие3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3LTNotizen">
    <w:name w:val="Заглавие3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3LTHintergrundobjekte">
    <w:name w:val="Заглавие33~LT~Hintergrundobjekte"/>
    <w:qFormat/>
    <w:rPr>
      <w:rFonts w:eastAsia="Tahoma" w:cs="Liberation Sans"/>
      <w:color w:val="00000A"/>
      <w:sz w:val="24"/>
    </w:rPr>
  </w:style>
  <w:style w:type="paragraph" w:customStyle="1" w:styleId="33LTHintergrund">
    <w:name w:val="Заглавие33~LT~Hintergrund"/>
    <w:qFormat/>
    <w:pPr>
      <w:jc w:val="center"/>
    </w:pPr>
    <w:rPr>
      <w:rFonts w:eastAsia="Tahoma" w:cs="Liberation Sans"/>
      <w:color w:val="00000A"/>
      <w:sz w:val="24"/>
    </w:rPr>
  </w:style>
  <w:style w:type="paragraph" w:customStyle="1" w:styleId="34LTGliederung1">
    <w:name w:val="Заглавие3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4LTGliederung2">
    <w:name w:val="Заглавие34~LT~Gliederung 2"/>
    <w:basedOn w:val="3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4LTGliederung3">
    <w:name w:val="Заглавие34~LT~Gliederung 3"/>
    <w:basedOn w:val="3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4LTGliederung4">
    <w:name w:val="Заглавие34~LT~Gliederung 4"/>
    <w:basedOn w:val="3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4LTGliederung5">
    <w:name w:val="Заглавие34~LT~Gliederung 5"/>
    <w:basedOn w:val="3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4LTGliederung6">
    <w:name w:val="Заглавие34~LT~Gliederung 6"/>
    <w:basedOn w:val="34LTGliederung5"/>
    <w:qFormat/>
  </w:style>
  <w:style w:type="paragraph" w:customStyle="1" w:styleId="34LTGliederung7">
    <w:name w:val="Заглавие34~LT~Gliederung 7"/>
    <w:basedOn w:val="34LTGliederung6"/>
    <w:qFormat/>
  </w:style>
  <w:style w:type="paragraph" w:customStyle="1" w:styleId="34LTGliederung8">
    <w:name w:val="Заглавие34~LT~Gliederung 8"/>
    <w:basedOn w:val="34LTGliederung7"/>
    <w:qFormat/>
  </w:style>
  <w:style w:type="paragraph" w:customStyle="1" w:styleId="34LTGliederung9">
    <w:name w:val="Заглавие34~LT~Gliederung 9"/>
    <w:basedOn w:val="34LTGliederung8"/>
    <w:qFormat/>
  </w:style>
  <w:style w:type="paragraph" w:customStyle="1" w:styleId="34LTTitel">
    <w:name w:val="Заглавие3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4LTUntertitel">
    <w:name w:val="Заглавие3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4LTNotizen">
    <w:name w:val="Заглавие3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4LTHintergrundobjekte">
    <w:name w:val="Заглавие34~LT~Hintergrundobjekte"/>
    <w:qFormat/>
    <w:rPr>
      <w:rFonts w:eastAsia="Tahoma" w:cs="Liberation Sans"/>
      <w:color w:val="00000A"/>
      <w:sz w:val="24"/>
    </w:rPr>
  </w:style>
  <w:style w:type="paragraph" w:customStyle="1" w:styleId="34LTHintergrund">
    <w:name w:val="Заглавие34~LT~Hintergrund"/>
    <w:qFormat/>
    <w:pPr>
      <w:jc w:val="center"/>
    </w:pPr>
    <w:rPr>
      <w:rFonts w:eastAsia="Tahoma" w:cs="Liberation Sans"/>
      <w:color w:val="00000A"/>
      <w:sz w:val="24"/>
    </w:rPr>
  </w:style>
  <w:style w:type="paragraph" w:customStyle="1" w:styleId="35LTGliederung1">
    <w:name w:val="Заглавие3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5LTGliederung2">
    <w:name w:val="Заглавие35~LT~Gliederung 2"/>
    <w:basedOn w:val="3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5LTGliederung3">
    <w:name w:val="Заглавие35~LT~Gliederung 3"/>
    <w:basedOn w:val="3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5LTGliederung4">
    <w:name w:val="Заглавие35~LT~Gliederung 4"/>
    <w:basedOn w:val="3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5LTGliederung5">
    <w:name w:val="Заглавие35~LT~Gliederung 5"/>
    <w:basedOn w:val="3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5LTGliederung6">
    <w:name w:val="Заглавие35~LT~Gliederung 6"/>
    <w:basedOn w:val="35LTGliederung5"/>
    <w:qFormat/>
  </w:style>
  <w:style w:type="paragraph" w:customStyle="1" w:styleId="35LTGliederung7">
    <w:name w:val="Заглавие35~LT~Gliederung 7"/>
    <w:basedOn w:val="35LTGliederung6"/>
    <w:qFormat/>
  </w:style>
  <w:style w:type="paragraph" w:customStyle="1" w:styleId="35LTGliederung8">
    <w:name w:val="Заглавие35~LT~Gliederung 8"/>
    <w:basedOn w:val="35LTGliederung7"/>
    <w:qFormat/>
  </w:style>
  <w:style w:type="paragraph" w:customStyle="1" w:styleId="35LTGliederung9">
    <w:name w:val="Заглавие35~LT~Gliederung 9"/>
    <w:basedOn w:val="35LTGliederung8"/>
    <w:qFormat/>
  </w:style>
  <w:style w:type="paragraph" w:customStyle="1" w:styleId="35LTTitel">
    <w:name w:val="Заглавие3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5LTUntertitel">
    <w:name w:val="Заглавие3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5LTNotizen">
    <w:name w:val="Заглавие3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5LTHintergrundobjekte">
    <w:name w:val="Заглавие35~LT~Hintergrundobjekte"/>
    <w:qFormat/>
    <w:rPr>
      <w:rFonts w:eastAsia="Tahoma" w:cs="Liberation Sans"/>
      <w:color w:val="00000A"/>
      <w:sz w:val="24"/>
    </w:rPr>
  </w:style>
  <w:style w:type="paragraph" w:customStyle="1" w:styleId="35LTHintergrund">
    <w:name w:val="Заглавие35~LT~Hintergrund"/>
    <w:qFormat/>
    <w:pPr>
      <w:jc w:val="center"/>
    </w:pPr>
    <w:rPr>
      <w:rFonts w:eastAsia="Tahoma" w:cs="Liberation Sans"/>
      <w:color w:val="00000A"/>
      <w:sz w:val="24"/>
    </w:rPr>
  </w:style>
  <w:style w:type="paragraph" w:customStyle="1" w:styleId="36LTGliederung1">
    <w:name w:val="Заглавие3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36LTGliederung2">
    <w:name w:val="Заглавие36~LT~Gliederung 2"/>
    <w:basedOn w:val="3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36LTGliederung3">
    <w:name w:val="Заглавие36~LT~Gliederung 3"/>
    <w:basedOn w:val="3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6LTGliederung4">
    <w:name w:val="Заглавие36~LT~Gliederung 4"/>
    <w:basedOn w:val="3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6LTGliederung5">
    <w:name w:val="Заглавие36~LT~Gliederung 5"/>
    <w:basedOn w:val="3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6LTGliederung6">
    <w:name w:val="Заглавие36~LT~Gliederung 6"/>
    <w:basedOn w:val="36LTGliederung5"/>
    <w:qFormat/>
  </w:style>
  <w:style w:type="paragraph" w:customStyle="1" w:styleId="36LTGliederung7">
    <w:name w:val="Заглавие36~LT~Gliederung 7"/>
    <w:basedOn w:val="36LTGliederung6"/>
    <w:qFormat/>
  </w:style>
  <w:style w:type="paragraph" w:customStyle="1" w:styleId="36LTGliederung8">
    <w:name w:val="Заглавие36~LT~Gliederung 8"/>
    <w:basedOn w:val="36LTGliederung7"/>
    <w:qFormat/>
  </w:style>
  <w:style w:type="paragraph" w:customStyle="1" w:styleId="36LTGliederung9">
    <w:name w:val="Заглавие36~LT~Gliederung 9"/>
    <w:basedOn w:val="36LTGliederung8"/>
    <w:qFormat/>
  </w:style>
  <w:style w:type="paragraph" w:customStyle="1" w:styleId="36LTTitel">
    <w:name w:val="Заглавие3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36LTUntertitel">
    <w:name w:val="Заглавие3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36LTNotizen">
    <w:name w:val="Заглавие3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6LTHintergrundobjekte">
    <w:name w:val="Заглавие36~LT~Hintergrundobjekte"/>
    <w:qFormat/>
    <w:rPr>
      <w:rFonts w:eastAsia="Tahoma" w:cs="Liberation Sans"/>
      <w:color w:val="00000A"/>
      <w:sz w:val="24"/>
    </w:rPr>
  </w:style>
  <w:style w:type="paragraph" w:customStyle="1" w:styleId="36LTHintergrund">
    <w:name w:val="Заглавие36~LT~Hintergrund"/>
    <w:qFormat/>
    <w:pPr>
      <w:jc w:val="center"/>
    </w:pPr>
    <w:rPr>
      <w:rFonts w:eastAsia="Tahoma" w:cs="Liberation Sans"/>
      <w:color w:val="00000A"/>
      <w:sz w:val="24"/>
    </w:rPr>
  </w:style>
  <w:style w:type="paragraph" w:customStyle="1" w:styleId="37LTGliederung1">
    <w:name w:val="Заглавие3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37LTGliederung2">
    <w:name w:val="Заглавие37~LT~Gliederung 2"/>
    <w:basedOn w:val="3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37LTGliederung3">
    <w:name w:val="Заглавие37~LT~Gliederung 3"/>
    <w:basedOn w:val="3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7LTGliederung4">
    <w:name w:val="Заглавие37~LT~Gliederung 4"/>
    <w:basedOn w:val="3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7LTGliederung5">
    <w:name w:val="Заглавие37~LT~Gliederung 5"/>
    <w:basedOn w:val="3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7LTGliederung6">
    <w:name w:val="Заглавие37~LT~Gliederung 6"/>
    <w:basedOn w:val="37LTGliederung5"/>
    <w:qFormat/>
  </w:style>
  <w:style w:type="paragraph" w:customStyle="1" w:styleId="37LTGliederung7">
    <w:name w:val="Заглавие37~LT~Gliederung 7"/>
    <w:basedOn w:val="37LTGliederung6"/>
    <w:qFormat/>
  </w:style>
  <w:style w:type="paragraph" w:customStyle="1" w:styleId="37LTGliederung8">
    <w:name w:val="Заглавие37~LT~Gliederung 8"/>
    <w:basedOn w:val="37LTGliederung7"/>
    <w:qFormat/>
  </w:style>
  <w:style w:type="paragraph" w:customStyle="1" w:styleId="37LTGliederung9">
    <w:name w:val="Заглавие37~LT~Gliederung 9"/>
    <w:basedOn w:val="37LTGliederung8"/>
    <w:qFormat/>
  </w:style>
  <w:style w:type="paragraph" w:customStyle="1" w:styleId="37LTTitel">
    <w:name w:val="Заглавие3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37LTUntertitel">
    <w:name w:val="Заглавие3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37LTNotizen">
    <w:name w:val="Заглавие3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7LTHintergrundobjekte">
    <w:name w:val="Заглавие37~LT~Hintergrundobjekte"/>
    <w:qFormat/>
    <w:rPr>
      <w:rFonts w:eastAsia="Tahoma" w:cs="Liberation Sans"/>
      <w:color w:val="00000A"/>
      <w:sz w:val="24"/>
    </w:rPr>
  </w:style>
  <w:style w:type="paragraph" w:customStyle="1" w:styleId="37LTHintergrund">
    <w:name w:val="Заглавие37~LT~Hintergrund"/>
    <w:qFormat/>
    <w:pPr>
      <w:jc w:val="center"/>
    </w:pPr>
    <w:rPr>
      <w:rFonts w:eastAsia="Tahoma" w:cs="Liberation Sans"/>
      <w:color w:val="00000A"/>
      <w:sz w:val="24"/>
    </w:rPr>
  </w:style>
  <w:style w:type="paragraph" w:customStyle="1" w:styleId="38LTGliederung1">
    <w:name w:val="Заглавие3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8LTGliederung2">
    <w:name w:val="Заглавие38~LT~Gliederung 2"/>
    <w:basedOn w:val="3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8LTGliederung3">
    <w:name w:val="Заглавие38~LT~Gliederung 3"/>
    <w:basedOn w:val="3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8LTGliederung4">
    <w:name w:val="Заглавие38~LT~Gliederung 4"/>
    <w:basedOn w:val="3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8LTGliederung5">
    <w:name w:val="Заглавие38~LT~Gliederung 5"/>
    <w:basedOn w:val="3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8LTGliederung6">
    <w:name w:val="Заглавие38~LT~Gliederung 6"/>
    <w:basedOn w:val="38LTGliederung5"/>
    <w:qFormat/>
  </w:style>
  <w:style w:type="paragraph" w:customStyle="1" w:styleId="38LTGliederung7">
    <w:name w:val="Заглавие38~LT~Gliederung 7"/>
    <w:basedOn w:val="38LTGliederung6"/>
    <w:qFormat/>
  </w:style>
  <w:style w:type="paragraph" w:customStyle="1" w:styleId="38LTGliederung8">
    <w:name w:val="Заглавие38~LT~Gliederung 8"/>
    <w:basedOn w:val="38LTGliederung7"/>
    <w:qFormat/>
  </w:style>
  <w:style w:type="paragraph" w:customStyle="1" w:styleId="38LTGliederung9">
    <w:name w:val="Заглавие38~LT~Gliederung 9"/>
    <w:basedOn w:val="38LTGliederung8"/>
    <w:qFormat/>
  </w:style>
  <w:style w:type="paragraph" w:customStyle="1" w:styleId="38LTTitel">
    <w:name w:val="Заглавие3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8LTUntertitel">
    <w:name w:val="Заглавие3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8LTNotizen">
    <w:name w:val="Заглавие3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8LTHintergrundobjekte">
    <w:name w:val="Заглавие38~LT~Hintergrundobjekte"/>
    <w:qFormat/>
    <w:rPr>
      <w:rFonts w:eastAsia="Tahoma" w:cs="Liberation Sans"/>
      <w:color w:val="00000A"/>
      <w:sz w:val="24"/>
    </w:rPr>
  </w:style>
  <w:style w:type="paragraph" w:customStyle="1" w:styleId="38LTHintergrund">
    <w:name w:val="Заглавие38~LT~Hintergrund"/>
    <w:qFormat/>
    <w:pPr>
      <w:jc w:val="center"/>
    </w:pPr>
    <w:rPr>
      <w:rFonts w:eastAsia="Tahoma" w:cs="Liberation Sans"/>
      <w:color w:val="00000A"/>
      <w:sz w:val="24"/>
    </w:rPr>
  </w:style>
  <w:style w:type="paragraph" w:customStyle="1" w:styleId="DefinitionTerm">
    <w:name w:val="Definition Term"/>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customStyle="1" w:styleId="DefinitionList">
    <w:name w:val="Definition List"/>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ind w:left="635"/>
    </w:pPr>
    <w:rPr>
      <w:rFonts w:ascii="Microsoft YaHei" w:eastAsia="Tahoma" w:hAnsi="Microsoft YaHei" w:cs="Liberation Sans"/>
      <w:color w:val="FFFFFF"/>
      <w:sz w:val="36"/>
    </w:rPr>
  </w:style>
  <w:style w:type="paragraph" w:customStyle="1" w:styleId="Definition">
    <w:name w:val="Definition"/>
    <w:qFormat/>
    <w:rPr>
      <w:rFonts w:eastAsia="Tahoma" w:cs="Liberation Sans"/>
      <w:i/>
      <w:color w:val="00000A"/>
      <w:sz w:val="24"/>
    </w:rPr>
  </w:style>
  <w:style w:type="paragraph" w:customStyle="1" w:styleId="H1">
    <w:name w:val="H1"/>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48"/>
    </w:rPr>
  </w:style>
  <w:style w:type="paragraph" w:customStyle="1" w:styleId="H2">
    <w:name w:val="H2"/>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36"/>
    </w:rPr>
  </w:style>
  <w:style w:type="paragraph" w:customStyle="1" w:styleId="H3">
    <w:name w:val="H3"/>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28"/>
    </w:rPr>
  </w:style>
  <w:style w:type="paragraph" w:customStyle="1" w:styleId="H4">
    <w:name w:val="H4"/>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24"/>
    </w:rPr>
  </w:style>
  <w:style w:type="paragraph" w:customStyle="1" w:styleId="H5">
    <w:name w:val="H5"/>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rPr>
  </w:style>
  <w:style w:type="paragraph" w:customStyle="1" w:styleId="H6">
    <w:name w:val="H6"/>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16"/>
    </w:rPr>
  </w:style>
  <w:style w:type="paragraph" w:customStyle="1" w:styleId="Address">
    <w:name w:val="Address"/>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i/>
      <w:color w:val="FFFFFF"/>
      <w:sz w:val="36"/>
    </w:rPr>
  </w:style>
  <w:style w:type="paragraph" w:customStyle="1" w:styleId="Blockquote">
    <w:name w:val="Blockquote"/>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ind w:left="635" w:right="635"/>
    </w:pPr>
    <w:rPr>
      <w:rFonts w:ascii="Microsoft YaHei" w:eastAsia="Tahoma" w:hAnsi="Microsoft YaHei" w:cs="Liberation Sans"/>
      <w:color w:val="FFFFFF"/>
      <w:sz w:val="36"/>
    </w:rPr>
  </w:style>
  <w:style w:type="paragraph" w:customStyle="1" w:styleId="CITE">
    <w:name w:val="CITE"/>
    <w:qFormat/>
    <w:rPr>
      <w:rFonts w:eastAsia="Tahoma" w:cs="Liberation Sans"/>
      <w:i/>
      <w:color w:val="00000A"/>
      <w:sz w:val="24"/>
    </w:rPr>
  </w:style>
  <w:style w:type="paragraph" w:customStyle="1" w:styleId="CODE">
    <w:name w:val="CODE"/>
    <w:qFormat/>
    <w:rPr>
      <w:rFonts w:ascii="Courier New" w:eastAsia="Tahoma" w:hAnsi="Courier New" w:cs="Liberation Sans"/>
      <w:color w:val="00000A"/>
    </w:rPr>
  </w:style>
  <w:style w:type="paragraph" w:customStyle="1" w:styleId="12">
    <w:name w:val="Выделение1"/>
    <w:qFormat/>
    <w:rPr>
      <w:rFonts w:eastAsia="Tahoma" w:cs="Liberation Sans"/>
      <w:i/>
      <w:color w:val="00000A"/>
      <w:sz w:val="24"/>
    </w:rPr>
  </w:style>
  <w:style w:type="paragraph" w:customStyle="1" w:styleId="Internetlink">
    <w:name w:val="Internet link"/>
    <w:qFormat/>
    <w:rPr>
      <w:rFonts w:eastAsia="Tahoma" w:cs="Liberation Sans"/>
      <w:color w:val="0000FF"/>
      <w:sz w:val="24"/>
      <w:u w:val="single"/>
    </w:rPr>
  </w:style>
  <w:style w:type="paragraph" w:customStyle="1" w:styleId="13">
    <w:name w:val="Просмотренная гиперссылка1"/>
    <w:qFormat/>
    <w:rPr>
      <w:rFonts w:eastAsia="Tahoma" w:cs="Liberation Sans"/>
      <w:color w:val="800080"/>
      <w:sz w:val="24"/>
      <w:u w:val="single"/>
    </w:rPr>
  </w:style>
  <w:style w:type="paragraph" w:customStyle="1" w:styleId="Keyboard">
    <w:name w:val="Keyboard"/>
    <w:qFormat/>
    <w:rPr>
      <w:rFonts w:ascii="Courier New" w:eastAsia="Tahoma" w:hAnsi="Courier New" w:cs="Liberation Sans"/>
      <w:b/>
      <w:color w:val="00000A"/>
    </w:rPr>
  </w:style>
  <w:style w:type="paragraph" w:customStyle="1" w:styleId="Preformatted">
    <w:name w:val="Preformatted"/>
    <w:qFormat/>
    <w:pPr>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pacing w:line="218" w:lineRule="auto"/>
    </w:pPr>
    <w:rPr>
      <w:rFonts w:ascii="Courier New" w:eastAsia="Tahoma" w:hAnsi="Courier New" w:cs="Liberation Sans"/>
      <w:color w:val="FFFFFF"/>
    </w:rPr>
  </w:style>
  <w:style w:type="paragraph" w:customStyle="1" w:styleId="z-BottomofForm">
    <w:name w:val="z-Bottom of Form"/>
    <w:qFormat/>
    <w:pPr>
      <w:jc w:val="center"/>
    </w:pPr>
    <w:rPr>
      <w:rFonts w:ascii="Arial" w:eastAsia="Tahoma" w:hAnsi="Arial" w:cs="Liberation Sans"/>
      <w:color w:val="00000A"/>
      <w:sz w:val="16"/>
    </w:rPr>
  </w:style>
  <w:style w:type="paragraph" w:customStyle="1" w:styleId="z-TopofForm">
    <w:name w:val="z-Top of Form"/>
    <w:qFormat/>
    <w:pPr>
      <w:jc w:val="center"/>
    </w:pPr>
    <w:rPr>
      <w:rFonts w:ascii="Arial" w:eastAsia="Tahoma" w:hAnsi="Arial" w:cs="Liberation Sans"/>
      <w:color w:val="00000A"/>
      <w:sz w:val="16"/>
    </w:rPr>
  </w:style>
  <w:style w:type="paragraph" w:customStyle="1" w:styleId="Sample">
    <w:name w:val="Sample"/>
    <w:qFormat/>
    <w:rPr>
      <w:rFonts w:ascii="Courier New" w:eastAsia="Tahoma" w:hAnsi="Courier New" w:cs="Liberation Sans"/>
      <w:color w:val="00000A"/>
      <w:sz w:val="24"/>
    </w:rPr>
  </w:style>
  <w:style w:type="paragraph" w:customStyle="1" w:styleId="14">
    <w:name w:val="Строгий1"/>
    <w:qFormat/>
    <w:rPr>
      <w:rFonts w:eastAsia="Tahoma" w:cs="Liberation Sans"/>
      <w:b/>
      <w:color w:val="00000A"/>
      <w:sz w:val="24"/>
    </w:rPr>
  </w:style>
  <w:style w:type="paragraph" w:customStyle="1" w:styleId="Typewriter">
    <w:name w:val="Typewriter"/>
    <w:qFormat/>
    <w:rPr>
      <w:rFonts w:ascii="Courier New" w:eastAsia="Tahoma" w:hAnsi="Courier New" w:cs="Liberation Sans"/>
      <w:color w:val="00000A"/>
    </w:rPr>
  </w:style>
  <w:style w:type="paragraph" w:customStyle="1" w:styleId="Variable">
    <w:name w:val="Variable"/>
    <w:qFormat/>
    <w:rPr>
      <w:rFonts w:eastAsia="Tahoma" w:cs="Liberation Sans"/>
      <w:i/>
      <w:color w:val="00000A"/>
      <w:sz w:val="24"/>
    </w:rPr>
  </w:style>
  <w:style w:type="paragraph" w:customStyle="1" w:styleId="HTMLMarkup">
    <w:name w:val="HTML Markup"/>
    <w:qFormat/>
    <w:rPr>
      <w:rFonts w:eastAsia="Tahoma" w:cs="Liberation Sans"/>
      <w:color w:val="FF0000"/>
      <w:sz w:val="24"/>
    </w:rPr>
  </w:style>
  <w:style w:type="paragraph" w:customStyle="1" w:styleId="Comment">
    <w:name w:val="Comment"/>
    <w:qFormat/>
    <w:rPr>
      <w:rFonts w:eastAsia="Tahoma" w:cs="Liberation Sans"/>
      <w:color w:val="00000A"/>
      <w:sz w:val="24"/>
    </w:rPr>
  </w:style>
  <w:style w:type="paragraph" w:customStyle="1" w:styleId="39LTGliederung1">
    <w:name w:val="Заглавие3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9LTGliederung2">
    <w:name w:val="Заглавие39~LT~Gliederung 2"/>
    <w:basedOn w:val="3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9LTGliederung3">
    <w:name w:val="Заглавие39~LT~Gliederung 3"/>
    <w:basedOn w:val="3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9LTGliederung4">
    <w:name w:val="Заглавие39~LT~Gliederung 4"/>
    <w:basedOn w:val="3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9LTGliederung5">
    <w:name w:val="Заглавие39~LT~Gliederung 5"/>
    <w:basedOn w:val="3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9LTGliederung6">
    <w:name w:val="Заглавие39~LT~Gliederung 6"/>
    <w:basedOn w:val="39LTGliederung5"/>
    <w:qFormat/>
  </w:style>
  <w:style w:type="paragraph" w:customStyle="1" w:styleId="39LTGliederung7">
    <w:name w:val="Заглавие39~LT~Gliederung 7"/>
    <w:basedOn w:val="39LTGliederung6"/>
    <w:qFormat/>
  </w:style>
  <w:style w:type="paragraph" w:customStyle="1" w:styleId="39LTGliederung8">
    <w:name w:val="Заглавие39~LT~Gliederung 8"/>
    <w:basedOn w:val="39LTGliederung7"/>
    <w:qFormat/>
  </w:style>
  <w:style w:type="paragraph" w:customStyle="1" w:styleId="39LTGliederung9">
    <w:name w:val="Заглавие39~LT~Gliederung 9"/>
    <w:basedOn w:val="39LTGliederung8"/>
    <w:qFormat/>
  </w:style>
  <w:style w:type="paragraph" w:customStyle="1" w:styleId="39LTTitel">
    <w:name w:val="Заглавие3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9LTUntertitel">
    <w:name w:val="Заглавие3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9LTNotizen">
    <w:name w:val="Заглавие3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9LTHintergrundobjekte">
    <w:name w:val="Заглавие39~LT~Hintergrundobjekte"/>
    <w:qFormat/>
    <w:rPr>
      <w:rFonts w:eastAsia="Tahoma" w:cs="Liberation Sans"/>
      <w:color w:val="00000A"/>
      <w:sz w:val="24"/>
    </w:rPr>
  </w:style>
  <w:style w:type="paragraph" w:customStyle="1" w:styleId="39LTHintergrund">
    <w:name w:val="Заглавие39~LT~Hintergrund"/>
    <w:qFormat/>
    <w:pPr>
      <w:jc w:val="center"/>
    </w:pPr>
    <w:rPr>
      <w:rFonts w:eastAsia="Tahoma" w:cs="Liberation Sans"/>
      <w:color w:val="00000A"/>
      <w:sz w:val="24"/>
    </w:rPr>
  </w:style>
  <w:style w:type="paragraph" w:customStyle="1" w:styleId="40LTGliederung1">
    <w:name w:val="Заглавие4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0LTGliederung2">
    <w:name w:val="Заглавие40~LT~Gliederung 2"/>
    <w:basedOn w:val="4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0LTGliederung3">
    <w:name w:val="Заглавие40~LT~Gliederung 3"/>
    <w:basedOn w:val="4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0LTGliederung4">
    <w:name w:val="Заглавие40~LT~Gliederung 4"/>
    <w:basedOn w:val="4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0LTGliederung5">
    <w:name w:val="Заглавие40~LT~Gliederung 5"/>
    <w:basedOn w:val="4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0LTGliederung6">
    <w:name w:val="Заглавие40~LT~Gliederung 6"/>
    <w:basedOn w:val="40LTGliederung5"/>
    <w:qFormat/>
  </w:style>
  <w:style w:type="paragraph" w:customStyle="1" w:styleId="40LTGliederung7">
    <w:name w:val="Заглавие40~LT~Gliederung 7"/>
    <w:basedOn w:val="40LTGliederung6"/>
    <w:qFormat/>
  </w:style>
  <w:style w:type="paragraph" w:customStyle="1" w:styleId="40LTGliederung8">
    <w:name w:val="Заглавие40~LT~Gliederung 8"/>
    <w:basedOn w:val="40LTGliederung7"/>
    <w:qFormat/>
  </w:style>
  <w:style w:type="paragraph" w:customStyle="1" w:styleId="40LTGliederung9">
    <w:name w:val="Заглавие40~LT~Gliederung 9"/>
    <w:basedOn w:val="40LTGliederung8"/>
    <w:qFormat/>
  </w:style>
  <w:style w:type="paragraph" w:customStyle="1" w:styleId="40LTTitel">
    <w:name w:val="Заглавие4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0LTUntertitel">
    <w:name w:val="Заглавие4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0LTNotizen">
    <w:name w:val="Заглавие4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0LTHintergrundobjekte">
    <w:name w:val="Заглавие40~LT~Hintergrundobjekte"/>
    <w:qFormat/>
    <w:rPr>
      <w:rFonts w:eastAsia="Tahoma" w:cs="Liberation Sans"/>
      <w:color w:val="00000A"/>
      <w:sz w:val="24"/>
    </w:rPr>
  </w:style>
  <w:style w:type="paragraph" w:customStyle="1" w:styleId="40LTHintergrund">
    <w:name w:val="Заглавие40~LT~Hintergrund"/>
    <w:qFormat/>
    <w:pPr>
      <w:jc w:val="center"/>
    </w:pPr>
    <w:rPr>
      <w:rFonts w:eastAsia="Tahoma" w:cs="Liberation Sans"/>
      <w:color w:val="00000A"/>
      <w:sz w:val="24"/>
    </w:rPr>
  </w:style>
  <w:style w:type="paragraph" w:customStyle="1" w:styleId="41LTGliederung1">
    <w:name w:val="Заглавие4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1LTGliederung2">
    <w:name w:val="Заглавие41~LT~Gliederung 2"/>
    <w:basedOn w:val="4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1LTGliederung3">
    <w:name w:val="Заглавие41~LT~Gliederung 3"/>
    <w:basedOn w:val="4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1LTGliederung4">
    <w:name w:val="Заглавие41~LT~Gliederung 4"/>
    <w:basedOn w:val="4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1LTGliederung5">
    <w:name w:val="Заглавие41~LT~Gliederung 5"/>
    <w:basedOn w:val="4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1LTGliederung6">
    <w:name w:val="Заглавие41~LT~Gliederung 6"/>
    <w:basedOn w:val="41LTGliederung5"/>
    <w:qFormat/>
  </w:style>
  <w:style w:type="paragraph" w:customStyle="1" w:styleId="41LTGliederung7">
    <w:name w:val="Заглавие41~LT~Gliederung 7"/>
    <w:basedOn w:val="41LTGliederung6"/>
    <w:qFormat/>
  </w:style>
  <w:style w:type="paragraph" w:customStyle="1" w:styleId="41LTGliederung8">
    <w:name w:val="Заглавие41~LT~Gliederung 8"/>
    <w:basedOn w:val="41LTGliederung7"/>
    <w:qFormat/>
  </w:style>
  <w:style w:type="paragraph" w:customStyle="1" w:styleId="41LTGliederung9">
    <w:name w:val="Заглавие41~LT~Gliederung 9"/>
    <w:basedOn w:val="41LTGliederung8"/>
    <w:qFormat/>
  </w:style>
  <w:style w:type="paragraph" w:customStyle="1" w:styleId="41LTTitel">
    <w:name w:val="Заглавие4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1LTUntertitel">
    <w:name w:val="Заглавие4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1LTNotizen">
    <w:name w:val="Заглавие4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1LTHintergrundobjekte">
    <w:name w:val="Заглавие41~LT~Hintergrundobjekte"/>
    <w:qFormat/>
    <w:rPr>
      <w:rFonts w:eastAsia="Tahoma" w:cs="Liberation Sans"/>
      <w:color w:val="00000A"/>
      <w:sz w:val="24"/>
    </w:rPr>
  </w:style>
  <w:style w:type="paragraph" w:customStyle="1" w:styleId="41LTHintergrund">
    <w:name w:val="Заглавие41~LT~Hintergrund"/>
    <w:qFormat/>
    <w:pPr>
      <w:jc w:val="center"/>
    </w:pPr>
    <w:rPr>
      <w:rFonts w:eastAsia="Tahoma" w:cs="Liberation Sans"/>
      <w:color w:val="00000A"/>
      <w:sz w:val="24"/>
    </w:rPr>
  </w:style>
  <w:style w:type="paragraph" w:customStyle="1" w:styleId="42LTGliederung1">
    <w:name w:val="Заглавие4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2LTGliederung2">
    <w:name w:val="Заглавие42~LT~Gliederung 2"/>
    <w:basedOn w:val="4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2LTGliederung3">
    <w:name w:val="Заглавие42~LT~Gliederung 3"/>
    <w:basedOn w:val="4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2LTGliederung4">
    <w:name w:val="Заглавие42~LT~Gliederung 4"/>
    <w:basedOn w:val="4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2LTGliederung5">
    <w:name w:val="Заглавие42~LT~Gliederung 5"/>
    <w:basedOn w:val="4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2LTGliederung6">
    <w:name w:val="Заглавие42~LT~Gliederung 6"/>
    <w:basedOn w:val="42LTGliederung5"/>
    <w:qFormat/>
  </w:style>
  <w:style w:type="paragraph" w:customStyle="1" w:styleId="42LTGliederung7">
    <w:name w:val="Заглавие42~LT~Gliederung 7"/>
    <w:basedOn w:val="42LTGliederung6"/>
    <w:qFormat/>
  </w:style>
  <w:style w:type="paragraph" w:customStyle="1" w:styleId="42LTGliederung8">
    <w:name w:val="Заглавие42~LT~Gliederung 8"/>
    <w:basedOn w:val="42LTGliederung7"/>
    <w:qFormat/>
  </w:style>
  <w:style w:type="paragraph" w:customStyle="1" w:styleId="42LTGliederung9">
    <w:name w:val="Заглавие42~LT~Gliederung 9"/>
    <w:basedOn w:val="42LTGliederung8"/>
    <w:qFormat/>
  </w:style>
  <w:style w:type="paragraph" w:customStyle="1" w:styleId="42LTTitel">
    <w:name w:val="Заглавие4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2LTUntertitel">
    <w:name w:val="Заглавие4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2LTNotizen">
    <w:name w:val="Заглавие4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2LTHintergrundobjekte">
    <w:name w:val="Заглавие42~LT~Hintergrundobjekte"/>
    <w:qFormat/>
    <w:rPr>
      <w:rFonts w:eastAsia="Tahoma" w:cs="Liberation Sans"/>
      <w:color w:val="00000A"/>
      <w:sz w:val="24"/>
    </w:rPr>
  </w:style>
  <w:style w:type="paragraph" w:customStyle="1" w:styleId="42LTHintergrund">
    <w:name w:val="Заглавие42~LT~Hintergrund"/>
    <w:qFormat/>
    <w:pPr>
      <w:jc w:val="center"/>
    </w:pPr>
    <w:rPr>
      <w:rFonts w:eastAsia="Tahoma" w:cs="Liberation Sans"/>
      <w:color w:val="00000A"/>
      <w:sz w:val="24"/>
    </w:rPr>
  </w:style>
  <w:style w:type="paragraph" w:customStyle="1" w:styleId="43LTGliederung1">
    <w:name w:val="Заглавие4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3LTGliederung2">
    <w:name w:val="Заглавие43~LT~Gliederung 2"/>
    <w:basedOn w:val="4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3LTGliederung3">
    <w:name w:val="Заглавие43~LT~Gliederung 3"/>
    <w:basedOn w:val="4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3LTGliederung4">
    <w:name w:val="Заглавие43~LT~Gliederung 4"/>
    <w:basedOn w:val="4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3LTGliederung5">
    <w:name w:val="Заглавие43~LT~Gliederung 5"/>
    <w:basedOn w:val="4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3LTGliederung6">
    <w:name w:val="Заглавие43~LT~Gliederung 6"/>
    <w:basedOn w:val="43LTGliederung5"/>
    <w:qFormat/>
  </w:style>
  <w:style w:type="paragraph" w:customStyle="1" w:styleId="43LTGliederung7">
    <w:name w:val="Заглавие43~LT~Gliederung 7"/>
    <w:basedOn w:val="43LTGliederung6"/>
    <w:qFormat/>
  </w:style>
  <w:style w:type="paragraph" w:customStyle="1" w:styleId="43LTGliederung8">
    <w:name w:val="Заглавие43~LT~Gliederung 8"/>
    <w:basedOn w:val="43LTGliederung7"/>
    <w:qFormat/>
  </w:style>
  <w:style w:type="paragraph" w:customStyle="1" w:styleId="43LTGliederung9">
    <w:name w:val="Заглавие43~LT~Gliederung 9"/>
    <w:basedOn w:val="43LTGliederung8"/>
    <w:qFormat/>
  </w:style>
  <w:style w:type="paragraph" w:customStyle="1" w:styleId="43LTTitel">
    <w:name w:val="Заглавие4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3LTUntertitel">
    <w:name w:val="Заглавие4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3LTNotizen">
    <w:name w:val="Заглавие4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3LTHintergrundobjekte">
    <w:name w:val="Заглавие43~LT~Hintergrundobjekte"/>
    <w:qFormat/>
    <w:rPr>
      <w:rFonts w:eastAsia="Tahoma" w:cs="Liberation Sans"/>
      <w:color w:val="00000A"/>
      <w:sz w:val="24"/>
    </w:rPr>
  </w:style>
  <w:style w:type="paragraph" w:customStyle="1" w:styleId="43LTHintergrund">
    <w:name w:val="Заглавие43~LT~Hintergrund"/>
    <w:qFormat/>
    <w:pPr>
      <w:jc w:val="center"/>
    </w:pPr>
    <w:rPr>
      <w:rFonts w:eastAsia="Tahoma" w:cs="Liberation Sans"/>
      <w:color w:val="00000A"/>
      <w:sz w:val="24"/>
    </w:rPr>
  </w:style>
  <w:style w:type="paragraph" w:customStyle="1" w:styleId="ListLabel8">
    <w:name w:val="ListLabel 8"/>
    <w:qFormat/>
    <w:rPr>
      <w:rFonts w:ascii="OpenSymbol;Arial Unicode MS" w:eastAsia="Tahoma" w:hAnsi="OpenSymbol;Arial Unicode MS" w:cs="Liberation Sans"/>
      <w:color w:val="00000A"/>
      <w:sz w:val="24"/>
    </w:rPr>
  </w:style>
  <w:style w:type="paragraph" w:customStyle="1" w:styleId="ListLabel7">
    <w:name w:val="ListLabel 7"/>
    <w:qFormat/>
    <w:rPr>
      <w:rFonts w:ascii="Symbol" w:eastAsia="Tahoma" w:hAnsi="Symbol" w:cs="Liberation Sans"/>
      <w:color w:val="00000A"/>
      <w:sz w:val="24"/>
    </w:rPr>
  </w:style>
  <w:style w:type="paragraph" w:customStyle="1" w:styleId="ListLabel6">
    <w:name w:val="ListLabel 6"/>
    <w:qFormat/>
    <w:rPr>
      <w:rFonts w:ascii="OpenSymbol;Arial Unicode MS" w:eastAsia="Tahoma" w:hAnsi="OpenSymbol;Arial Unicode MS" w:cs="Liberation Sans"/>
      <w:color w:val="00000A"/>
      <w:sz w:val="24"/>
    </w:rPr>
  </w:style>
  <w:style w:type="paragraph" w:customStyle="1" w:styleId="ListLabel5">
    <w:name w:val="ListLabel 5"/>
    <w:qFormat/>
    <w:rPr>
      <w:rFonts w:ascii="Symbol" w:eastAsia="Tahoma" w:hAnsi="Symbol" w:cs="Liberation Sans"/>
      <w:color w:val="00000A"/>
      <w:sz w:val="24"/>
    </w:rPr>
  </w:style>
  <w:style w:type="paragraph" w:customStyle="1" w:styleId="ListLabel4">
    <w:name w:val="ListLabel 4"/>
    <w:qFormat/>
    <w:rPr>
      <w:rFonts w:ascii="OpenSymbol;Arial Unicode MS" w:eastAsia="Tahoma" w:hAnsi="OpenSymbol;Arial Unicode MS" w:cs="Liberation Sans"/>
      <w:color w:val="00000A"/>
      <w:sz w:val="24"/>
    </w:rPr>
  </w:style>
  <w:style w:type="paragraph" w:customStyle="1" w:styleId="ListLabel3">
    <w:name w:val="ListLabel 3"/>
    <w:qFormat/>
    <w:rPr>
      <w:rFonts w:ascii="Symbol" w:eastAsia="Tahoma" w:hAnsi="Symbol" w:cs="Liberation Sans"/>
      <w:color w:val="00000A"/>
      <w:sz w:val="24"/>
    </w:rPr>
  </w:style>
  <w:style w:type="paragraph" w:customStyle="1" w:styleId="16LTGliederung10">
    <w:name w:val="Заглавие16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6LTGliederung20">
    <w:name w:val="Заглавие16_~LT~Gliederung 2"/>
    <w:basedOn w:val="16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6LTGliederung30">
    <w:name w:val="Заглавие16_~LT~Gliederung 3"/>
    <w:basedOn w:val="16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6LTGliederung40">
    <w:name w:val="Заглавие16_~LT~Gliederung 4"/>
    <w:basedOn w:val="16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6LTGliederung50">
    <w:name w:val="Заглавие16_~LT~Gliederung 5"/>
    <w:basedOn w:val="16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6LTGliederung60">
    <w:name w:val="Заглавие16_~LT~Gliederung 6"/>
    <w:basedOn w:val="16LTGliederung50"/>
    <w:qFormat/>
  </w:style>
  <w:style w:type="paragraph" w:customStyle="1" w:styleId="16LTGliederung70">
    <w:name w:val="Заглавие16_~LT~Gliederung 7"/>
    <w:basedOn w:val="16LTGliederung60"/>
    <w:qFormat/>
  </w:style>
  <w:style w:type="paragraph" w:customStyle="1" w:styleId="16LTGliederung80">
    <w:name w:val="Заглавие16_~LT~Gliederung 8"/>
    <w:basedOn w:val="16LTGliederung70"/>
    <w:qFormat/>
  </w:style>
  <w:style w:type="paragraph" w:customStyle="1" w:styleId="16LTGliederung90">
    <w:name w:val="Заглавие16_~LT~Gliederung 9"/>
    <w:basedOn w:val="16LTGliederung80"/>
    <w:qFormat/>
  </w:style>
  <w:style w:type="paragraph" w:customStyle="1" w:styleId="16LTTitel0">
    <w:name w:val="Заглавие16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6LTUntertitel0">
    <w:name w:val="Заглавие16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6LTNotizen0">
    <w:name w:val="Заглавие16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4"/>
    </w:rPr>
  </w:style>
  <w:style w:type="paragraph" w:customStyle="1" w:styleId="16LTHintergrundobjekte0">
    <w:name w:val="Заглавие16_~LT~Hintergrundobjekte"/>
    <w:qFormat/>
    <w:rPr>
      <w:rFonts w:eastAsia="Tahoma" w:cs="Liberation Sans"/>
      <w:color w:val="00000A"/>
      <w:sz w:val="24"/>
    </w:rPr>
  </w:style>
  <w:style w:type="paragraph" w:customStyle="1" w:styleId="16LTHintergrund0">
    <w:name w:val="Заглавие16_~LT~Hintergrund"/>
    <w:qFormat/>
    <w:pPr>
      <w:jc w:val="center"/>
    </w:pPr>
    <w:rPr>
      <w:rFonts w:eastAsia="Tahoma" w:cs="Liberation Sans"/>
      <w:color w:val="00000A"/>
      <w:sz w:val="24"/>
    </w:rPr>
  </w:style>
  <w:style w:type="paragraph" w:customStyle="1" w:styleId="af8">
    <w:name w:val="Содержимое таблицы"/>
    <w:basedOn w:val="a"/>
    <w:qFormat/>
  </w:style>
  <w:style w:type="paragraph" w:customStyle="1" w:styleId="af9">
    <w:name w:val="Заголовок таблицы"/>
    <w:basedOn w:val="af8"/>
    <w:qFormat/>
  </w:style>
  <w:style w:type="paragraph" w:customStyle="1" w:styleId="44LTGliederung1">
    <w:name w:val="Заглавие4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4LTGliederung2">
    <w:name w:val="Заглавие44~LT~Gliederung 2"/>
    <w:basedOn w:val="4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4LTGliederung3">
    <w:name w:val="Заглавие44~LT~Gliederung 3"/>
    <w:basedOn w:val="4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4LTGliederung4">
    <w:name w:val="Заглавие44~LT~Gliederung 4"/>
    <w:basedOn w:val="4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4LTGliederung5">
    <w:name w:val="Заглавие44~LT~Gliederung 5"/>
    <w:basedOn w:val="4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4LTGliederung6">
    <w:name w:val="Заглавие44~LT~Gliederung 6"/>
    <w:basedOn w:val="44LTGliederung5"/>
    <w:qFormat/>
  </w:style>
  <w:style w:type="paragraph" w:customStyle="1" w:styleId="44LTGliederung7">
    <w:name w:val="Заглавие44~LT~Gliederung 7"/>
    <w:basedOn w:val="44LTGliederung6"/>
    <w:qFormat/>
  </w:style>
  <w:style w:type="paragraph" w:customStyle="1" w:styleId="44LTGliederung8">
    <w:name w:val="Заглавие44~LT~Gliederung 8"/>
    <w:basedOn w:val="44LTGliederung7"/>
    <w:qFormat/>
  </w:style>
  <w:style w:type="paragraph" w:customStyle="1" w:styleId="44LTGliederung9">
    <w:name w:val="Заглавие44~LT~Gliederung 9"/>
    <w:basedOn w:val="44LTGliederung8"/>
    <w:qFormat/>
  </w:style>
  <w:style w:type="paragraph" w:customStyle="1" w:styleId="44LTTitel">
    <w:name w:val="Заглавие4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4LTUntertitel">
    <w:name w:val="Заглавие4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4LTNotizen">
    <w:name w:val="Заглавие4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4LTHintergrundobjekte">
    <w:name w:val="Заглавие44~LT~Hintergrundobjekte"/>
    <w:qFormat/>
    <w:rPr>
      <w:rFonts w:eastAsia="Tahoma" w:cs="Liberation Sans"/>
      <w:color w:val="00000A"/>
      <w:sz w:val="24"/>
    </w:rPr>
  </w:style>
  <w:style w:type="paragraph" w:customStyle="1" w:styleId="44LTHintergrund">
    <w:name w:val="Заглавие44~LT~Hintergrund"/>
    <w:qFormat/>
    <w:pPr>
      <w:jc w:val="center"/>
    </w:pPr>
    <w:rPr>
      <w:rFonts w:eastAsia="Tahoma" w:cs="Liberation Sans"/>
      <w:color w:val="00000A"/>
      <w:sz w:val="24"/>
    </w:rPr>
  </w:style>
  <w:style w:type="paragraph" w:customStyle="1" w:styleId="45LTGliederung1">
    <w:name w:val="Заглавие4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5LTGliederung2">
    <w:name w:val="Заглавие45~LT~Gliederung 2"/>
    <w:basedOn w:val="4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5LTGliederung3">
    <w:name w:val="Заглавие45~LT~Gliederung 3"/>
    <w:basedOn w:val="4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5LTGliederung4">
    <w:name w:val="Заглавие45~LT~Gliederung 4"/>
    <w:basedOn w:val="4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5LTGliederung5">
    <w:name w:val="Заглавие45~LT~Gliederung 5"/>
    <w:basedOn w:val="4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5LTGliederung6">
    <w:name w:val="Заглавие45~LT~Gliederung 6"/>
    <w:basedOn w:val="45LTGliederung5"/>
    <w:qFormat/>
  </w:style>
  <w:style w:type="paragraph" w:customStyle="1" w:styleId="45LTGliederung7">
    <w:name w:val="Заглавие45~LT~Gliederung 7"/>
    <w:basedOn w:val="45LTGliederung6"/>
    <w:qFormat/>
  </w:style>
  <w:style w:type="paragraph" w:customStyle="1" w:styleId="45LTGliederung8">
    <w:name w:val="Заглавие45~LT~Gliederung 8"/>
    <w:basedOn w:val="45LTGliederung7"/>
    <w:qFormat/>
  </w:style>
  <w:style w:type="paragraph" w:customStyle="1" w:styleId="45LTGliederung9">
    <w:name w:val="Заглавие45~LT~Gliederung 9"/>
    <w:basedOn w:val="45LTGliederung8"/>
    <w:qFormat/>
  </w:style>
  <w:style w:type="paragraph" w:customStyle="1" w:styleId="45LTTitel">
    <w:name w:val="Заглавие4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5LTUntertitel">
    <w:name w:val="Заглавие4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5LTNotizen">
    <w:name w:val="Заглавие4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5LTHintergrundobjekte">
    <w:name w:val="Заглавие45~LT~Hintergrundobjekte"/>
    <w:qFormat/>
    <w:rPr>
      <w:rFonts w:eastAsia="Tahoma" w:cs="Liberation Sans"/>
      <w:color w:val="00000A"/>
      <w:sz w:val="24"/>
    </w:rPr>
  </w:style>
  <w:style w:type="paragraph" w:customStyle="1" w:styleId="45LTHintergrund">
    <w:name w:val="Заглавие45~LT~Hintergrund"/>
    <w:qFormat/>
    <w:pPr>
      <w:jc w:val="center"/>
    </w:pPr>
    <w:rPr>
      <w:rFonts w:eastAsia="Tahoma" w:cs="Liberation Sans"/>
      <w:color w:val="00000A"/>
      <w:sz w:val="24"/>
    </w:rPr>
  </w:style>
  <w:style w:type="paragraph" w:customStyle="1" w:styleId="46LTGliederung1">
    <w:name w:val="Заглавие4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6LTGliederung2">
    <w:name w:val="Заглавие46~LT~Gliederung 2"/>
    <w:basedOn w:val="4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6LTGliederung3">
    <w:name w:val="Заглавие46~LT~Gliederung 3"/>
    <w:basedOn w:val="4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6LTGliederung4">
    <w:name w:val="Заглавие46~LT~Gliederung 4"/>
    <w:basedOn w:val="4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6LTGliederung5">
    <w:name w:val="Заглавие46~LT~Gliederung 5"/>
    <w:basedOn w:val="4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6LTGliederung6">
    <w:name w:val="Заглавие46~LT~Gliederung 6"/>
    <w:basedOn w:val="46LTGliederung5"/>
    <w:qFormat/>
  </w:style>
  <w:style w:type="paragraph" w:customStyle="1" w:styleId="46LTGliederung7">
    <w:name w:val="Заглавие46~LT~Gliederung 7"/>
    <w:basedOn w:val="46LTGliederung6"/>
    <w:qFormat/>
  </w:style>
  <w:style w:type="paragraph" w:customStyle="1" w:styleId="46LTGliederung8">
    <w:name w:val="Заглавие46~LT~Gliederung 8"/>
    <w:basedOn w:val="46LTGliederung7"/>
    <w:qFormat/>
  </w:style>
  <w:style w:type="paragraph" w:customStyle="1" w:styleId="46LTGliederung9">
    <w:name w:val="Заглавие46~LT~Gliederung 9"/>
    <w:basedOn w:val="46LTGliederung8"/>
    <w:qFormat/>
  </w:style>
  <w:style w:type="paragraph" w:customStyle="1" w:styleId="46LTTitel">
    <w:name w:val="Заглавие4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6LTUntertitel">
    <w:name w:val="Заглавие4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6LTNotizen">
    <w:name w:val="Заглавие4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6LTHintergrundobjekte">
    <w:name w:val="Заглавие46~LT~Hintergrundobjekte"/>
    <w:qFormat/>
    <w:rPr>
      <w:rFonts w:eastAsia="Tahoma" w:cs="Liberation Sans"/>
      <w:color w:val="00000A"/>
      <w:sz w:val="24"/>
    </w:rPr>
  </w:style>
  <w:style w:type="paragraph" w:customStyle="1" w:styleId="46LTHintergrund">
    <w:name w:val="Заглавие46~LT~Hintergrund"/>
    <w:qFormat/>
    <w:pPr>
      <w:jc w:val="center"/>
    </w:pPr>
    <w:rPr>
      <w:rFonts w:eastAsia="Tahoma" w:cs="Liberation Sans"/>
      <w:color w:val="00000A"/>
      <w:sz w:val="24"/>
    </w:rPr>
  </w:style>
  <w:style w:type="paragraph" w:customStyle="1" w:styleId="47LTGliederung1">
    <w:name w:val="Заглавие4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7LTGliederung2">
    <w:name w:val="Заглавие47~LT~Gliederung 2"/>
    <w:basedOn w:val="4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47LTGliederung3">
    <w:name w:val="Заглавие47~LT~Gliederung 3"/>
    <w:basedOn w:val="4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7LTGliederung4">
    <w:name w:val="Заглавие47~LT~Gliederung 4"/>
    <w:basedOn w:val="4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7LTGliederung5">
    <w:name w:val="Заглавие47~LT~Gliederung 5"/>
    <w:basedOn w:val="4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7LTGliederung6">
    <w:name w:val="Заглавие47~LT~Gliederung 6"/>
    <w:basedOn w:val="47LTGliederung5"/>
    <w:qFormat/>
  </w:style>
  <w:style w:type="paragraph" w:customStyle="1" w:styleId="47LTGliederung7">
    <w:name w:val="Заглавие47~LT~Gliederung 7"/>
    <w:basedOn w:val="47LTGliederung6"/>
    <w:qFormat/>
  </w:style>
  <w:style w:type="paragraph" w:customStyle="1" w:styleId="47LTGliederung8">
    <w:name w:val="Заглавие47~LT~Gliederung 8"/>
    <w:basedOn w:val="47LTGliederung7"/>
    <w:qFormat/>
  </w:style>
  <w:style w:type="paragraph" w:customStyle="1" w:styleId="47LTGliederung9">
    <w:name w:val="Заглавие47~LT~Gliederung 9"/>
    <w:basedOn w:val="47LTGliederung8"/>
    <w:qFormat/>
  </w:style>
  <w:style w:type="paragraph" w:customStyle="1" w:styleId="47LTTitel">
    <w:name w:val="Заглавие4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7LTUntertitel">
    <w:name w:val="Заглавие4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7LTNotizen">
    <w:name w:val="Заглавие4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7LTHintergrundobjekte">
    <w:name w:val="Заглавие47~LT~Hintergrundobjekte"/>
    <w:qFormat/>
    <w:rPr>
      <w:rFonts w:eastAsia="Tahoma" w:cs="Liberation Sans"/>
      <w:color w:val="00000A"/>
      <w:sz w:val="24"/>
    </w:rPr>
  </w:style>
  <w:style w:type="paragraph" w:customStyle="1" w:styleId="47LTHintergrund">
    <w:name w:val="Заглавие47~LT~Hintergrund"/>
    <w:qFormat/>
    <w:pPr>
      <w:jc w:val="center"/>
    </w:pPr>
    <w:rPr>
      <w:rFonts w:eastAsia="Tahoma" w:cs="Liberation Sans"/>
      <w:color w:val="00000A"/>
      <w:sz w:val="24"/>
    </w:rPr>
  </w:style>
  <w:style w:type="paragraph" w:customStyle="1" w:styleId="48LTGliederung1">
    <w:name w:val="Заглавие4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8LTGliederung2">
    <w:name w:val="Заглавие48~LT~Gliederung 2"/>
    <w:basedOn w:val="4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48LTGliederung3">
    <w:name w:val="Заглавие48~LT~Gliederung 3"/>
    <w:basedOn w:val="4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8LTGliederung4">
    <w:name w:val="Заглавие48~LT~Gliederung 4"/>
    <w:basedOn w:val="4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8LTGliederung5">
    <w:name w:val="Заглавие48~LT~Gliederung 5"/>
    <w:basedOn w:val="4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8LTGliederung6">
    <w:name w:val="Заглавие48~LT~Gliederung 6"/>
    <w:basedOn w:val="48LTGliederung5"/>
    <w:qFormat/>
  </w:style>
  <w:style w:type="paragraph" w:customStyle="1" w:styleId="48LTGliederung7">
    <w:name w:val="Заглавие48~LT~Gliederung 7"/>
    <w:basedOn w:val="48LTGliederung6"/>
    <w:qFormat/>
  </w:style>
  <w:style w:type="paragraph" w:customStyle="1" w:styleId="48LTGliederung8">
    <w:name w:val="Заглавие48~LT~Gliederung 8"/>
    <w:basedOn w:val="48LTGliederung7"/>
    <w:qFormat/>
  </w:style>
  <w:style w:type="paragraph" w:customStyle="1" w:styleId="48LTGliederung9">
    <w:name w:val="Заглавие48~LT~Gliederung 9"/>
    <w:basedOn w:val="48LTGliederung8"/>
    <w:qFormat/>
  </w:style>
  <w:style w:type="paragraph" w:customStyle="1" w:styleId="48LTTitel">
    <w:name w:val="Заглавие4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8LTUntertitel">
    <w:name w:val="Заглавие4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8LTNotizen">
    <w:name w:val="Заглавие4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8LTHintergrundobjekte">
    <w:name w:val="Заглавие48~LT~Hintergrundobjekte"/>
    <w:qFormat/>
    <w:rPr>
      <w:rFonts w:eastAsia="Tahoma" w:cs="Liberation Sans"/>
      <w:color w:val="00000A"/>
      <w:sz w:val="24"/>
    </w:rPr>
  </w:style>
  <w:style w:type="paragraph" w:customStyle="1" w:styleId="48LTHintergrund">
    <w:name w:val="Заглавие48~LT~Hintergrund"/>
    <w:qFormat/>
    <w:pPr>
      <w:jc w:val="center"/>
    </w:pPr>
    <w:rPr>
      <w:rFonts w:eastAsia="Tahoma" w:cs="Liberation Sans"/>
      <w:color w:val="00000A"/>
      <w:sz w:val="24"/>
    </w:rPr>
  </w:style>
  <w:style w:type="paragraph" w:customStyle="1" w:styleId="49LTGliederung1">
    <w:name w:val="Заглавие4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49LTGliederung2">
    <w:name w:val="Заглавие49~LT~Gliederung 2"/>
    <w:basedOn w:val="4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49LTGliederung3">
    <w:name w:val="Заглавие49~LT~Gliederung 3"/>
    <w:basedOn w:val="4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49LTGliederung4">
    <w:name w:val="Заглавие49~LT~Gliederung 4"/>
    <w:basedOn w:val="4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49LTGliederung5">
    <w:name w:val="Заглавие49~LT~Gliederung 5"/>
    <w:basedOn w:val="4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49LTGliederung6">
    <w:name w:val="Заглавие49~LT~Gliederung 6"/>
    <w:basedOn w:val="49LTGliederung5"/>
    <w:qFormat/>
  </w:style>
  <w:style w:type="paragraph" w:customStyle="1" w:styleId="49LTGliederung7">
    <w:name w:val="Заглавие49~LT~Gliederung 7"/>
    <w:basedOn w:val="49LTGliederung6"/>
    <w:qFormat/>
  </w:style>
  <w:style w:type="paragraph" w:customStyle="1" w:styleId="49LTGliederung8">
    <w:name w:val="Заглавие49~LT~Gliederung 8"/>
    <w:basedOn w:val="49LTGliederung7"/>
    <w:qFormat/>
  </w:style>
  <w:style w:type="paragraph" w:customStyle="1" w:styleId="49LTGliederung9">
    <w:name w:val="Заглавие49~LT~Gliederung 9"/>
    <w:basedOn w:val="49LTGliederung8"/>
    <w:qFormat/>
  </w:style>
  <w:style w:type="paragraph" w:customStyle="1" w:styleId="49LTTitel">
    <w:name w:val="Заглавие4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9LTUntertitel">
    <w:name w:val="Заглавие4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49LTNotizen">
    <w:name w:val="Заглавие4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9LTHintergrundobjekte">
    <w:name w:val="Заглавие49~LT~Hintergrundobjekte"/>
    <w:qFormat/>
    <w:rPr>
      <w:rFonts w:eastAsia="Tahoma" w:cs="Liberation Sans"/>
      <w:color w:val="00000A"/>
      <w:sz w:val="24"/>
    </w:rPr>
  </w:style>
  <w:style w:type="paragraph" w:customStyle="1" w:styleId="49LTHintergrund">
    <w:name w:val="Заглавие49~LT~Hintergrund"/>
    <w:qFormat/>
    <w:pPr>
      <w:jc w:val="center"/>
    </w:pPr>
    <w:rPr>
      <w:rFonts w:eastAsia="Tahoma" w:cs="Liberation Sans"/>
      <w:color w:val="00000A"/>
      <w:sz w:val="24"/>
    </w:rPr>
  </w:style>
  <w:style w:type="paragraph" w:customStyle="1" w:styleId="50LTGliederung1">
    <w:name w:val="Заглавие5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50LTGliederung2">
    <w:name w:val="Заглавие50~LT~Gliederung 2"/>
    <w:basedOn w:val="5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50LTGliederung3">
    <w:name w:val="Заглавие50~LT~Gliederung 3"/>
    <w:basedOn w:val="5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50LTGliederung4">
    <w:name w:val="Заглавие50~LT~Gliederung 4"/>
    <w:basedOn w:val="5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50LTGliederung5">
    <w:name w:val="Заглавие50~LT~Gliederung 5"/>
    <w:basedOn w:val="5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50LTGliederung6">
    <w:name w:val="Заглавие50~LT~Gliederung 6"/>
    <w:basedOn w:val="50LTGliederung5"/>
    <w:qFormat/>
  </w:style>
  <w:style w:type="paragraph" w:customStyle="1" w:styleId="50LTGliederung7">
    <w:name w:val="Заглавие50~LT~Gliederung 7"/>
    <w:basedOn w:val="50LTGliederung6"/>
    <w:qFormat/>
  </w:style>
  <w:style w:type="paragraph" w:customStyle="1" w:styleId="50LTGliederung8">
    <w:name w:val="Заглавие50~LT~Gliederung 8"/>
    <w:basedOn w:val="50LTGliederung7"/>
    <w:qFormat/>
  </w:style>
  <w:style w:type="paragraph" w:customStyle="1" w:styleId="50LTGliederung9">
    <w:name w:val="Заглавие50~LT~Gliederung 9"/>
    <w:basedOn w:val="50LTGliederung8"/>
    <w:qFormat/>
  </w:style>
  <w:style w:type="paragraph" w:customStyle="1" w:styleId="50LTTitel">
    <w:name w:val="Заглавие5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0LTUntertitel">
    <w:name w:val="Заглавие5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50LTNotizen">
    <w:name w:val="Заглавие5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0LTHintergrundobjekte">
    <w:name w:val="Заглавие50~LT~Hintergrundobjekte"/>
    <w:qFormat/>
    <w:rPr>
      <w:rFonts w:eastAsia="Tahoma" w:cs="Liberation Sans"/>
      <w:color w:val="00000A"/>
      <w:sz w:val="24"/>
    </w:rPr>
  </w:style>
  <w:style w:type="paragraph" w:customStyle="1" w:styleId="50LTHintergrund">
    <w:name w:val="Заглавие50~LT~Hintergrund"/>
    <w:qFormat/>
    <w:pPr>
      <w:jc w:val="center"/>
    </w:pPr>
    <w:rPr>
      <w:rFonts w:eastAsia="Tahoma" w:cs="Liberation Sans"/>
      <w:color w:val="00000A"/>
      <w:sz w:val="24"/>
    </w:rPr>
  </w:style>
  <w:style w:type="paragraph" w:customStyle="1" w:styleId="ListLabel20">
    <w:name w:val="ListLabel 20"/>
    <w:qFormat/>
    <w:rPr>
      <w:rFonts w:ascii="OpenSymbol;Arial Unicode MS" w:eastAsia="Tahoma" w:hAnsi="OpenSymbol;Arial Unicode MS" w:cs="Liberation Sans"/>
      <w:color w:val="00000A"/>
      <w:sz w:val="24"/>
    </w:rPr>
  </w:style>
  <w:style w:type="paragraph" w:customStyle="1" w:styleId="ListLabel19">
    <w:name w:val="ListLabel 19"/>
    <w:qFormat/>
    <w:rPr>
      <w:rFonts w:ascii="Symbol" w:eastAsia="Tahoma" w:hAnsi="Symbol" w:cs="Liberation Sans"/>
      <w:color w:val="00000A"/>
      <w:sz w:val="24"/>
    </w:rPr>
  </w:style>
  <w:style w:type="paragraph" w:customStyle="1" w:styleId="ListLabel18">
    <w:name w:val="ListLabel 18"/>
    <w:qFormat/>
    <w:rPr>
      <w:rFonts w:ascii="OpenSymbol;Arial Unicode MS" w:eastAsia="Tahoma" w:hAnsi="OpenSymbol;Arial Unicode MS" w:cs="Liberation Sans"/>
      <w:color w:val="00000A"/>
      <w:sz w:val="24"/>
    </w:rPr>
  </w:style>
  <w:style w:type="paragraph" w:customStyle="1" w:styleId="ListLabel17">
    <w:name w:val="ListLabel 17"/>
    <w:qFormat/>
    <w:rPr>
      <w:rFonts w:ascii="Symbol" w:eastAsia="Tahoma" w:hAnsi="Symbol" w:cs="Liberation Sans"/>
      <w:color w:val="00000A"/>
      <w:sz w:val="24"/>
    </w:rPr>
  </w:style>
  <w:style w:type="paragraph" w:customStyle="1" w:styleId="ListLabel16">
    <w:name w:val="ListLabel 16"/>
    <w:qFormat/>
    <w:rPr>
      <w:rFonts w:ascii="OpenSymbol;Arial Unicode MS" w:eastAsia="Tahoma" w:hAnsi="OpenSymbol;Arial Unicode MS" w:cs="Liberation Sans"/>
      <w:color w:val="00000A"/>
      <w:sz w:val="24"/>
    </w:rPr>
  </w:style>
  <w:style w:type="paragraph" w:customStyle="1" w:styleId="ListLabel15">
    <w:name w:val="ListLabel 15"/>
    <w:qFormat/>
    <w:rPr>
      <w:rFonts w:ascii="Symbol" w:eastAsia="Tahoma" w:hAnsi="Symbol" w:cs="Liberation Sans"/>
      <w:color w:val="00000A"/>
      <w:sz w:val="24"/>
    </w:rPr>
  </w:style>
  <w:style w:type="paragraph" w:customStyle="1" w:styleId="WW8Num9z3">
    <w:name w:val="WW8Num9z3"/>
    <w:qFormat/>
    <w:rPr>
      <w:rFonts w:ascii="Symbol" w:eastAsia="Tahoma" w:hAnsi="Symbol" w:cs="Liberation Sans"/>
      <w:color w:val="00000A"/>
      <w:sz w:val="24"/>
    </w:rPr>
  </w:style>
  <w:style w:type="paragraph" w:customStyle="1" w:styleId="WW8Num9z1">
    <w:name w:val="WW8Num9z1"/>
    <w:qFormat/>
    <w:rPr>
      <w:rFonts w:ascii="Courier New" w:eastAsia="Tahoma" w:hAnsi="Courier New" w:cs="Liberation Sans"/>
      <w:color w:val="00000A"/>
      <w:sz w:val="24"/>
    </w:rPr>
  </w:style>
  <w:style w:type="paragraph" w:customStyle="1" w:styleId="WW8Num9z0">
    <w:name w:val="WW8Num9z0"/>
    <w:qFormat/>
    <w:rPr>
      <w:rFonts w:ascii="Wingdings" w:eastAsia="Tahoma" w:hAnsi="Wingdings" w:cs="Liberation Sans"/>
      <w:color w:val="00000A"/>
      <w:sz w:val="24"/>
    </w:rPr>
  </w:style>
  <w:style w:type="paragraph" w:customStyle="1" w:styleId="WW8Num12z2">
    <w:name w:val="WW8Num12z2"/>
    <w:qFormat/>
    <w:rPr>
      <w:rFonts w:ascii="Wingdings" w:eastAsia="Tahoma" w:hAnsi="Wingdings" w:cs="Liberation Sans"/>
      <w:color w:val="00000A"/>
      <w:sz w:val="24"/>
    </w:rPr>
  </w:style>
  <w:style w:type="paragraph" w:customStyle="1" w:styleId="WW8Num12z1">
    <w:name w:val="WW8Num12z1"/>
    <w:qFormat/>
    <w:rPr>
      <w:rFonts w:ascii="Courier New" w:eastAsia="Tahoma" w:hAnsi="Courier New" w:cs="Liberation Sans"/>
      <w:color w:val="00000A"/>
      <w:sz w:val="24"/>
    </w:rPr>
  </w:style>
  <w:style w:type="paragraph" w:customStyle="1" w:styleId="WW8Num12z0">
    <w:name w:val="WW8Num12z0"/>
    <w:qFormat/>
    <w:rPr>
      <w:rFonts w:ascii="Symbol" w:eastAsia="Tahoma" w:hAnsi="Symbol" w:cs="Liberation Sans"/>
      <w:color w:val="00000A"/>
      <w:sz w:val="24"/>
    </w:rPr>
  </w:style>
  <w:style w:type="paragraph" w:customStyle="1" w:styleId="WW8Num19z3">
    <w:name w:val="WW8Num19z3"/>
    <w:qFormat/>
    <w:rPr>
      <w:rFonts w:ascii="Symbol" w:eastAsia="Tahoma" w:hAnsi="Symbol" w:cs="Liberation Sans"/>
      <w:color w:val="00000A"/>
      <w:sz w:val="24"/>
    </w:rPr>
  </w:style>
  <w:style w:type="paragraph" w:customStyle="1" w:styleId="WW8Num19z1">
    <w:name w:val="WW8Num19z1"/>
    <w:qFormat/>
    <w:rPr>
      <w:rFonts w:ascii="Courier New" w:eastAsia="Tahoma" w:hAnsi="Courier New" w:cs="Liberation Sans"/>
      <w:color w:val="00000A"/>
      <w:sz w:val="24"/>
    </w:rPr>
  </w:style>
  <w:style w:type="paragraph" w:customStyle="1" w:styleId="WW8Num19z0">
    <w:name w:val="WW8Num19z0"/>
    <w:qFormat/>
    <w:rPr>
      <w:rFonts w:ascii="Wingdings" w:eastAsia="Tahoma" w:hAnsi="Wingdings" w:cs="Liberation Sans"/>
      <w:color w:val="00000A"/>
      <w:sz w:val="24"/>
    </w:rPr>
  </w:style>
  <w:style w:type="paragraph" w:customStyle="1" w:styleId="ListLabel14">
    <w:name w:val="ListLabel 14"/>
    <w:qFormat/>
    <w:rPr>
      <w:rFonts w:ascii="OpenSymbol;Arial Unicode MS" w:eastAsia="Tahoma" w:hAnsi="OpenSymbol;Arial Unicode MS" w:cs="Liberation Sans"/>
      <w:color w:val="00000A"/>
      <w:sz w:val="24"/>
    </w:rPr>
  </w:style>
  <w:style w:type="paragraph" w:customStyle="1" w:styleId="ListLabel13">
    <w:name w:val="ListLabel 13"/>
    <w:qFormat/>
    <w:rPr>
      <w:rFonts w:ascii="Symbol" w:eastAsia="Tahoma" w:hAnsi="Symbol" w:cs="Liberation Sans"/>
      <w:color w:val="00000A"/>
      <w:sz w:val="24"/>
    </w:rPr>
  </w:style>
  <w:style w:type="paragraph" w:customStyle="1" w:styleId="q0">
    <w:name w:val="q"/>
    <w:qFormat/>
    <w:rPr>
      <w:rFonts w:eastAsia="Tahoma" w:cs="Liberation Sans"/>
      <w:color w:val="00000A"/>
      <w:sz w:val="24"/>
    </w:rPr>
  </w:style>
  <w:style w:type="paragraph" w:customStyle="1" w:styleId="ListLabel12">
    <w:name w:val="ListLabel 12"/>
    <w:qFormat/>
    <w:rPr>
      <w:rFonts w:ascii="OpenSymbol;Arial Unicode MS" w:eastAsia="Tahoma" w:hAnsi="OpenSymbol;Arial Unicode MS" w:cs="Liberation Sans"/>
      <w:color w:val="00000A"/>
      <w:sz w:val="24"/>
    </w:rPr>
  </w:style>
  <w:style w:type="paragraph" w:customStyle="1" w:styleId="ListLabel11">
    <w:name w:val="ListLabel 11"/>
    <w:qFormat/>
    <w:rPr>
      <w:rFonts w:ascii="Symbol" w:eastAsia="Tahoma" w:hAnsi="Symbol" w:cs="Liberation Sans"/>
      <w:color w:val="00000A"/>
      <w:sz w:val="24"/>
    </w:rPr>
  </w:style>
  <w:style w:type="paragraph" w:customStyle="1" w:styleId="15">
    <w:name w:val="Основной шрифт абзаца1"/>
    <w:qFormat/>
    <w:rPr>
      <w:rFonts w:eastAsia="Tahoma" w:cs="Liberation Sans"/>
      <w:color w:val="00000A"/>
      <w:sz w:val="24"/>
    </w:rPr>
  </w:style>
  <w:style w:type="paragraph" w:styleId="afa">
    <w:name w:val="List Paragraph"/>
    <w:uiPriority w:val="1"/>
    <w:qFormat/>
    <w:pPr>
      <w:ind w:left="1270"/>
    </w:pPr>
    <w:rPr>
      <w:rFonts w:ascii="Mangal" w:eastAsia="Tahoma" w:hAnsi="Mangal" w:cs="Liberation Sans"/>
      <w:color w:val="00000A"/>
      <w:sz w:val="21"/>
    </w:rPr>
  </w:style>
  <w:style w:type="paragraph" w:customStyle="1" w:styleId="51LTGliederung1">
    <w:name w:val="Заглавие5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1LTGliederung2">
    <w:name w:val="Заглавие51~LT~Gliederung 2"/>
    <w:basedOn w:val="5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1LTGliederung3">
    <w:name w:val="Заглавие51~LT~Gliederung 3"/>
    <w:basedOn w:val="5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1LTGliederung4">
    <w:name w:val="Заглавие51~LT~Gliederung 4"/>
    <w:basedOn w:val="5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1LTGliederung5">
    <w:name w:val="Заглавие51~LT~Gliederung 5"/>
    <w:basedOn w:val="5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1LTGliederung6">
    <w:name w:val="Заглавие51~LT~Gliederung 6"/>
    <w:basedOn w:val="51LTGliederung5"/>
    <w:qFormat/>
  </w:style>
  <w:style w:type="paragraph" w:customStyle="1" w:styleId="51LTGliederung7">
    <w:name w:val="Заглавие51~LT~Gliederung 7"/>
    <w:basedOn w:val="51LTGliederung6"/>
    <w:qFormat/>
  </w:style>
  <w:style w:type="paragraph" w:customStyle="1" w:styleId="51LTGliederung8">
    <w:name w:val="Заглавие51~LT~Gliederung 8"/>
    <w:basedOn w:val="51LTGliederung7"/>
    <w:qFormat/>
  </w:style>
  <w:style w:type="paragraph" w:customStyle="1" w:styleId="51LTGliederung9">
    <w:name w:val="Заглавие51~LT~Gliederung 9"/>
    <w:basedOn w:val="51LTGliederung8"/>
    <w:qFormat/>
  </w:style>
  <w:style w:type="paragraph" w:customStyle="1" w:styleId="51LTTitel">
    <w:name w:val="Заглавие5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1LTUntertitel">
    <w:name w:val="Заглавие5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1LTNotizen">
    <w:name w:val="Заглавие5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1LTHintergrundobjekte">
    <w:name w:val="Заглавие51~LT~Hintergrundobjekte"/>
    <w:qFormat/>
    <w:rPr>
      <w:rFonts w:eastAsia="Tahoma" w:cs="Liberation Sans"/>
      <w:color w:val="00000A"/>
      <w:sz w:val="24"/>
    </w:rPr>
  </w:style>
  <w:style w:type="paragraph" w:customStyle="1" w:styleId="51LTHintergrund">
    <w:name w:val="Заглавие51~LT~Hintergrund"/>
    <w:qFormat/>
    <w:pPr>
      <w:jc w:val="center"/>
    </w:pPr>
    <w:rPr>
      <w:rFonts w:eastAsia="Tahoma" w:cs="Liberation Sans"/>
      <w:color w:val="00000A"/>
      <w:sz w:val="24"/>
    </w:rPr>
  </w:style>
  <w:style w:type="paragraph" w:customStyle="1" w:styleId="52LTGliederung1">
    <w:name w:val="Заглавие5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52LTGliederung2">
    <w:name w:val="Заглавие52~LT~Gliederung 2"/>
    <w:basedOn w:val="5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52LTGliederung3">
    <w:name w:val="Заглавие52~LT~Gliederung 3"/>
    <w:basedOn w:val="5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52LTGliederung4">
    <w:name w:val="Заглавие52~LT~Gliederung 4"/>
    <w:basedOn w:val="5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52LTGliederung5">
    <w:name w:val="Заглавие52~LT~Gliederung 5"/>
    <w:basedOn w:val="5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52LTGliederung6">
    <w:name w:val="Заглавие52~LT~Gliederung 6"/>
    <w:basedOn w:val="52LTGliederung5"/>
    <w:qFormat/>
  </w:style>
  <w:style w:type="paragraph" w:customStyle="1" w:styleId="52LTGliederung7">
    <w:name w:val="Заглавие52~LT~Gliederung 7"/>
    <w:basedOn w:val="52LTGliederung6"/>
    <w:qFormat/>
  </w:style>
  <w:style w:type="paragraph" w:customStyle="1" w:styleId="52LTGliederung8">
    <w:name w:val="Заглавие52~LT~Gliederung 8"/>
    <w:basedOn w:val="52LTGliederung7"/>
    <w:qFormat/>
  </w:style>
  <w:style w:type="paragraph" w:customStyle="1" w:styleId="52LTGliederung9">
    <w:name w:val="Заглавие52~LT~Gliederung 9"/>
    <w:basedOn w:val="52LTGliederung8"/>
    <w:qFormat/>
  </w:style>
  <w:style w:type="paragraph" w:customStyle="1" w:styleId="52LTTitel">
    <w:name w:val="Заглавие5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52LTUntertitel">
    <w:name w:val="Заглавие5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52LTNotizen">
    <w:name w:val="Заглавие5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2LTHintergrundobjekte">
    <w:name w:val="Заглавие52~LT~Hintergrundobjekte"/>
    <w:qFormat/>
    <w:rPr>
      <w:rFonts w:eastAsia="Tahoma" w:cs="Liberation Sans"/>
      <w:color w:val="00000A"/>
      <w:sz w:val="24"/>
    </w:rPr>
  </w:style>
  <w:style w:type="paragraph" w:customStyle="1" w:styleId="52LTHintergrund">
    <w:name w:val="Заглавие52~LT~Hintergrund"/>
    <w:qFormat/>
    <w:pPr>
      <w:jc w:val="center"/>
    </w:pPr>
    <w:rPr>
      <w:rFonts w:eastAsia="Tahoma" w:cs="Liberation Sans"/>
      <w:color w:val="00000A"/>
      <w:sz w:val="24"/>
    </w:rPr>
  </w:style>
  <w:style w:type="paragraph" w:customStyle="1" w:styleId="53LTGliederung1">
    <w:name w:val="Заглавие5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3LTGliederung2">
    <w:name w:val="Заглавие53~LT~Gliederung 2"/>
    <w:basedOn w:val="5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3LTGliederung3">
    <w:name w:val="Заглавие53~LT~Gliederung 3"/>
    <w:basedOn w:val="5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3LTGliederung4">
    <w:name w:val="Заглавие53~LT~Gliederung 4"/>
    <w:basedOn w:val="5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3LTGliederung5">
    <w:name w:val="Заглавие53~LT~Gliederung 5"/>
    <w:basedOn w:val="5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3LTGliederung6">
    <w:name w:val="Заглавие53~LT~Gliederung 6"/>
    <w:basedOn w:val="53LTGliederung5"/>
    <w:qFormat/>
  </w:style>
  <w:style w:type="paragraph" w:customStyle="1" w:styleId="53LTGliederung7">
    <w:name w:val="Заглавие53~LT~Gliederung 7"/>
    <w:basedOn w:val="53LTGliederung6"/>
    <w:qFormat/>
  </w:style>
  <w:style w:type="paragraph" w:customStyle="1" w:styleId="53LTGliederung8">
    <w:name w:val="Заглавие53~LT~Gliederung 8"/>
    <w:basedOn w:val="53LTGliederung7"/>
    <w:qFormat/>
  </w:style>
  <w:style w:type="paragraph" w:customStyle="1" w:styleId="53LTGliederung9">
    <w:name w:val="Заглавие53~LT~Gliederung 9"/>
    <w:basedOn w:val="53LTGliederung8"/>
    <w:qFormat/>
  </w:style>
  <w:style w:type="paragraph" w:customStyle="1" w:styleId="53LTTitel">
    <w:name w:val="Заглавие5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3LTUntertitel">
    <w:name w:val="Заглавие5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3LTNotizen">
    <w:name w:val="Заглавие5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3LTHintergrundobjekte">
    <w:name w:val="Заглавие53~LT~Hintergrundobjekte"/>
    <w:qFormat/>
    <w:rPr>
      <w:rFonts w:eastAsia="Tahoma" w:cs="Liberation Sans"/>
      <w:color w:val="00000A"/>
      <w:sz w:val="24"/>
    </w:rPr>
  </w:style>
  <w:style w:type="paragraph" w:customStyle="1" w:styleId="53LTHintergrund">
    <w:name w:val="Заглавие53~LT~Hintergrund"/>
    <w:qFormat/>
    <w:pPr>
      <w:jc w:val="center"/>
    </w:pPr>
    <w:rPr>
      <w:rFonts w:eastAsia="Tahoma" w:cs="Liberation Sans"/>
      <w:color w:val="00000A"/>
      <w:sz w:val="24"/>
    </w:rPr>
  </w:style>
  <w:style w:type="paragraph" w:customStyle="1" w:styleId="54LTGliederung1">
    <w:name w:val="Заглавие5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4LTGliederung2">
    <w:name w:val="Заглавие54~LT~Gliederung 2"/>
    <w:basedOn w:val="5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4LTGliederung3">
    <w:name w:val="Заглавие54~LT~Gliederung 3"/>
    <w:basedOn w:val="5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4LTGliederung4">
    <w:name w:val="Заглавие54~LT~Gliederung 4"/>
    <w:basedOn w:val="5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4LTGliederung5">
    <w:name w:val="Заглавие54~LT~Gliederung 5"/>
    <w:basedOn w:val="5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4LTGliederung6">
    <w:name w:val="Заглавие54~LT~Gliederung 6"/>
    <w:basedOn w:val="54LTGliederung5"/>
    <w:qFormat/>
  </w:style>
  <w:style w:type="paragraph" w:customStyle="1" w:styleId="54LTGliederung7">
    <w:name w:val="Заглавие54~LT~Gliederung 7"/>
    <w:basedOn w:val="54LTGliederung6"/>
    <w:qFormat/>
  </w:style>
  <w:style w:type="paragraph" w:customStyle="1" w:styleId="54LTGliederung8">
    <w:name w:val="Заглавие54~LT~Gliederung 8"/>
    <w:basedOn w:val="54LTGliederung7"/>
    <w:qFormat/>
  </w:style>
  <w:style w:type="paragraph" w:customStyle="1" w:styleId="54LTGliederung9">
    <w:name w:val="Заглавие54~LT~Gliederung 9"/>
    <w:basedOn w:val="54LTGliederung8"/>
    <w:qFormat/>
  </w:style>
  <w:style w:type="paragraph" w:customStyle="1" w:styleId="54LTTitel">
    <w:name w:val="Заглавие5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4LTUntertitel">
    <w:name w:val="Заглавие5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4LTNotizen">
    <w:name w:val="Заглавие5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4LTHintergrundobjekte">
    <w:name w:val="Заглавие54~LT~Hintergrundobjekte"/>
    <w:qFormat/>
    <w:rPr>
      <w:rFonts w:eastAsia="Tahoma" w:cs="Liberation Sans"/>
      <w:color w:val="00000A"/>
      <w:sz w:val="24"/>
    </w:rPr>
  </w:style>
  <w:style w:type="paragraph" w:customStyle="1" w:styleId="54LTHintergrund">
    <w:name w:val="Заглавие54~LT~Hintergrund"/>
    <w:qFormat/>
    <w:pPr>
      <w:jc w:val="center"/>
    </w:pPr>
    <w:rPr>
      <w:rFonts w:eastAsia="Tahoma" w:cs="Liberation Sans"/>
      <w:color w:val="00000A"/>
      <w:sz w:val="24"/>
    </w:rPr>
  </w:style>
  <w:style w:type="paragraph" w:customStyle="1" w:styleId="55LTGliederung1">
    <w:name w:val="Заглавие5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5LTGliederung2">
    <w:name w:val="Заглавие55~LT~Gliederung 2"/>
    <w:basedOn w:val="5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5LTGliederung3">
    <w:name w:val="Заглавие55~LT~Gliederung 3"/>
    <w:basedOn w:val="5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5LTGliederung4">
    <w:name w:val="Заглавие55~LT~Gliederung 4"/>
    <w:basedOn w:val="5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5LTGliederung5">
    <w:name w:val="Заглавие55~LT~Gliederung 5"/>
    <w:basedOn w:val="5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5LTGliederung6">
    <w:name w:val="Заглавие55~LT~Gliederung 6"/>
    <w:basedOn w:val="55LTGliederung5"/>
    <w:qFormat/>
  </w:style>
  <w:style w:type="paragraph" w:customStyle="1" w:styleId="55LTGliederung7">
    <w:name w:val="Заглавие55~LT~Gliederung 7"/>
    <w:basedOn w:val="55LTGliederung6"/>
    <w:qFormat/>
  </w:style>
  <w:style w:type="paragraph" w:customStyle="1" w:styleId="55LTGliederung8">
    <w:name w:val="Заглавие55~LT~Gliederung 8"/>
    <w:basedOn w:val="55LTGliederung7"/>
    <w:qFormat/>
  </w:style>
  <w:style w:type="paragraph" w:customStyle="1" w:styleId="55LTGliederung9">
    <w:name w:val="Заглавие55~LT~Gliederung 9"/>
    <w:basedOn w:val="55LTGliederung8"/>
    <w:qFormat/>
  </w:style>
  <w:style w:type="paragraph" w:customStyle="1" w:styleId="55LTTitel">
    <w:name w:val="Заглавие5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5LTUntertitel">
    <w:name w:val="Заглавие5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5LTNotizen">
    <w:name w:val="Заглавие5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5LTHintergrundobjekte">
    <w:name w:val="Заглавие55~LT~Hintergrundobjekte"/>
    <w:qFormat/>
    <w:rPr>
      <w:rFonts w:eastAsia="Tahoma" w:cs="Liberation Sans"/>
      <w:color w:val="00000A"/>
      <w:sz w:val="24"/>
    </w:rPr>
  </w:style>
  <w:style w:type="paragraph" w:customStyle="1" w:styleId="55LTHintergrund">
    <w:name w:val="Заглавие55~LT~Hintergrund"/>
    <w:qFormat/>
    <w:pPr>
      <w:jc w:val="center"/>
    </w:pPr>
    <w:rPr>
      <w:rFonts w:eastAsia="Tahoma" w:cs="Liberation Sans"/>
      <w:color w:val="00000A"/>
      <w:sz w:val="24"/>
    </w:rPr>
  </w:style>
  <w:style w:type="paragraph" w:customStyle="1" w:styleId="56LTGliederung1">
    <w:name w:val="Заглавие5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6LTGliederung2">
    <w:name w:val="Заглавие56~LT~Gliederung 2"/>
    <w:basedOn w:val="5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6LTGliederung3">
    <w:name w:val="Заглавие56~LT~Gliederung 3"/>
    <w:basedOn w:val="5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6LTGliederung4">
    <w:name w:val="Заглавие56~LT~Gliederung 4"/>
    <w:basedOn w:val="5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6LTGliederung5">
    <w:name w:val="Заглавие56~LT~Gliederung 5"/>
    <w:basedOn w:val="5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6LTGliederung6">
    <w:name w:val="Заглавие56~LT~Gliederung 6"/>
    <w:basedOn w:val="56LTGliederung5"/>
    <w:qFormat/>
  </w:style>
  <w:style w:type="paragraph" w:customStyle="1" w:styleId="56LTGliederung7">
    <w:name w:val="Заглавие56~LT~Gliederung 7"/>
    <w:basedOn w:val="56LTGliederung6"/>
    <w:qFormat/>
  </w:style>
  <w:style w:type="paragraph" w:customStyle="1" w:styleId="56LTGliederung8">
    <w:name w:val="Заглавие56~LT~Gliederung 8"/>
    <w:basedOn w:val="56LTGliederung7"/>
    <w:qFormat/>
  </w:style>
  <w:style w:type="paragraph" w:customStyle="1" w:styleId="56LTGliederung9">
    <w:name w:val="Заглавие56~LT~Gliederung 9"/>
    <w:basedOn w:val="56LTGliederung8"/>
    <w:qFormat/>
  </w:style>
  <w:style w:type="paragraph" w:customStyle="1" w:styleId="56LTTitel">
    <w:name w:val="Заглавие5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6LTUntertitel">
    <w:name w:val="Заглавие5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6LTNotizen">
    <w:name w:val="Заглавие5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6LTHintergrundobjekte">
    <w:name w:val="Заглавие56~LT~Hintergrundobjekte"/>
    <w:qFormat/>
    <w:rPr>
      <w:rFonts w:eastAsia="Tahoma" w:cs="Liberation Sans"/>
      <w:color w:val="00000A"/>
      <w:sz w:val="24"/>
    </w:rPr>
  </w:style>
  <w:style w:type="paragraph" w:customStyle="1" w:styleId="56LTHintergrund">
    <w:name w:val="Заглавие56~LT~Hintergrund"/>
    <w:qFormat/>
    <w:pPr>
      <w:jc w:val="center"/>
    </w:pPr>
    <w:rPr>
      <w:rFonts w:eastAsia="Tahoma" w:cs="Liberation Sans"/>
      <w:color w:val="00000A"/>
      <w:sz w:val="24"/>
    </w:rPr>
  </w:style>
  <w:style w:type="paragraph" w:customStyle="1" w:styleId="57LTGliederung1">
    <w:name w:val="Заглавие5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7LTGliederung2">
    <w:name w:val="Заглавие57~LT~Gliederung 2"/>
    <w:basedOn w:val="5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7LTGliederung3">
    <w:name w:val="Заглавие57~LT~Gliederung 3"/>
    <w:basedOn w:val="5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7LTGliederung4">
    <w:name w:val="Заглавие57~LT~Gliederung 4"/>
    <w:basedOn w:val="5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7LTGliederung5">
    <w:name w:val="Заглавие57~LT~Gliederung 5"/>
    <w:basedOn w:val="5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7LTGliederung6">
    <w:name w:val="Заглавие57~LT~Gliederung 6"/>
    <w:basedOn w:val="57LTGliederung5"/>
    <w:qFormat/>
  </w:style>
  <w:style w:type="paragraph" w:customStyle="1" w:styleId="57LTGliederung7">
    <w:name w:val="Заглавие57~LT~Gliederung 7"/>
    <w:basedOn w:val="57LTGliederung6"/>
    <w:qFormat/>
  </w:style>
  <w:style w:type="paragraph" w:customStyle="1" w:styleId="57LTGliederung8">
    <w:name w:val="Заглавие57~LT~Gliederung 8"/>
    <w:basedOn w:val="57LTGliederung7"/>
    <w:qFormat/>
  </w:style>
  <w:style w:type="paragraph" w:customStyle="1" w:styleId="57LTGliederung9">
    <w:name w:val="Заглавие57~LT~Gliederung 9"/>
    <w:basedOn w:val="57LTGliederung8"/>
    <w:qFormat/>
  </w:style>
  <w:style w:type="paragraph" w:customStyle="1" w:styleId="57LTTitel">
    <w:name w:val="Заглавие5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7LTUntertitel">
    <w:name w:val="Заглавие5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7LTNotizen">
    <w:name w:val="Заглавие5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7LTHintergrundobjekte">
    <w:name w:val="Заглавие57~LT~Hintergrundobjekte"/>
    <w:qFormat/>
    <w:rPr>
      <w:rFonts w:eastAsia="Tahoma" w:cs="Liberation Sans"/>
      <w:color w:val="00000A"/>
      <w:sz w:val="24"/>
    </w:rPr>
  </w:style>
  <w:style w:type="paragraph" w:customStyle="1" w:styleId="57LTHintergrund">
    <w:name w:val="Заглавие57~LT~Hintergrund"/>
    <w:qFormat/>
    <w:pPr>
      <w:jc w:val="center"/>
    </w:pPr>
    <w:rPr>
      <w:rFonts w:eastAsia="Tahoma" w:cs="Liberation Sans"/>
      <w:color w:val="00000A"/>
      <w:sz w:val="24"/>
    </w:rPr>
  </w:style>
  <w:style w:type="paragraph" w:customStyle="1" w:styleId="58LTGliederung1">
    <w:name w:val="Заглавие5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58LTGliederung2">
    <w:name w:val="Заглавие58~LT~Gliederung 2"/>
    <w:basedOn w:val="5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58LTGliederung3">
    <w:name w:val="Заглавие58~LT~Gliederung 3"/>
    <w:basedOn w:val="5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58LTGliederung4">
    <w:name w:val="Заглавие58~LT~Gliederung 4"/>
    <w:basedOn w:val="5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58LTGliederung5">
    <w:name w:val="Заглавие58~LT~Gliederung 5"/>
    <w:basedOn w:val="5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58LTGliederung6">
    <w:name w:val="Заглавие58~LT~Gliederung 6"/>
    <w:basedOn w:val="58LTGliederung5"/>
    <w:qFormat/>
  </w:style>
  <w:style w:type="paragraph" w:customStyle="1" w:styleId="58LTGliederung7">
    <w:name w:val="Заглавие58~LT~Gliederung 7"/>
    <w:basedOn w:val="58LTGliederung6"/>
    <w:qFormat/>
  </w:style>
  <w:style w:type="paragraph" w:customStyle="1" w:styleId="58LTGliederung8">
    <w:name w:val="Заглавие58~LT~Gliederung 8"/>
    <w:basedOn w:val="58LTGliederung7"/>
    <w:qFormat/>
  </w:style>
  <w:style w:type="paragraph" w:customStyle="1" w:styleId="58LTGliederung9">
    <w:name w:val="Заглавие58~LT~Gliederung 9"/>
    <w:basedOn w:val="58LTGliederung8"/>
    <w:qFormat/>
  </w:style>
  <w:style w:type="paragraph" w:customStyle="1" w:styleId="58LTTitel">
    <w:name w:val="Заглавие5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58LTUntertitel">
    <w:name w:val="Заглавие5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58LTNotizen">
    <w:name w:val="Заглавие5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8LTHintergrundobjekte">
    <w:name w:val="Заглавие58~LT~Hintergrundobjekte"/>
    <w:qFormat/>
    <w:rPr>
      <w:rFonts w:eastAsia="Tahoma" w:cs="Liberation Sans"/>
      <w:color w:val="00000A"/>
      <w:sz w:val="24"/>
    </w:rPr>
  </w:style>
  <w:style w:type="paragraph" w:customStyle="1" w:styleId="58LTHintergrund">
    <w:name w:val="Заглавие58~LT~Hintergrund"/>
    <w:qFormat/>
    <w:pPr>
      <w:jc w:val="center"/>
    </w:pPr>
    <w:rPr>
      <w:rFonts w:eastAsia="Tahoma" w:cs="Liberation Sans"/>
      <w:color w:val="00000A"/>
      <w:sz w:val="24"/>
    </w:rPr>
  </w:style>
  <w:style w:type="paragraph" w:customStyle="1" w:styleId="59LTGliederung1">
    <w:name w:val="Заглавие5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9LTGliederung2">
    <w:name w:val="Заглавие59~LT~Gliederung 2"/>
    <w:basedOn w:val="5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9LTGliederung3">
    <w:name w:val="Заглавие59~LT~Gliederung 3"/>
    <w:basedOn w:val="5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9LTGliederung4">
    <w:name w:val="Заглавие59~LT~Gliederung 4"/>
    <w:basedOn w:val="5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9LTGliederung5">
    <w:name w:val="Заглавие59~LT~Gliederung 5"/>
    <w:basedOn w:val="5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9LTGliederung6">
    <w:name w:val="Заглавие59~LT~Gliederung 6"/>
    <w:basedOn w:val="59LTGliederung5"/>
    <w:qFormat/>
  </w:style>
  <w:style w:type="paragraph" w:customStyle="1" w:styleId="59LTGliederung7">
    <w:name w:val="Заглавие59~LT~Gliederung 7"/>
    <w:basedOn w:val="59LTGliederung6"/>
    <w:qFormat/>
  </w:style>
  <w:style w:type="paragraph" w:customStyle="1" w:styleId="59LTGliederung8">
    <w:name w:val="Заглавие59~LT~Gliederung 8"/>
    <w:basedOn w:val="59LTGliederung7"/>
    <w:qFormat/>
  </w:style>
  <w:style w:type="paragraph" w:customStyle="1" w:styleId="59LTGliederung9">
    <w:name w:val="Заглавие59~LT~Gliederung 9"/>
    <w:basedOn w:val="59LTGliederung8"/>
    <w:qFormat/>
  </w:style>
  <w:style w:type="paragraph" w:customStyle="1" w:styleId="59LTTitel">
    <w:name w:val="Заглавие5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9LTUntertitel">
    <w:name w:val="Заглавие5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9LTNotizen">
    <w:name w:val="Заглавие5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9LTHintergrundobjekte">
    <w:name w:val="Заглавие59~LT~Hintergrundobjekte"/>
    <w:qFormat/>
    <w:rPr>
      <w:rFonts w:eastAsia="Tahoma" w:cs="Liberation Sans"/>
      <w:color w:val="00000A"/>
      <w:sz w:val="24"/>
    </w:rPr>
  </w:style>
  <w:style w:type="paragraph" w:customStyle="1" w:styleId="59LTHintergrund">
    <w:name w:val="Заглавие59~LT~Hintergrund"/>
    <w:qFormat/>
    <w:pPr>
      <w:jc w:val="center"/>
    </w:pPr>
    <w:rPr>
      <w:rFonts w:eastAsia="Tahoma" w:cs="Liberation Sans"/>
      <w:color w:val="00000A"/>
      <w:sz w:val="24"/>
    </w:rPr>
  </w:style>
  <w:style w:type="paragraph" w:customStyle="1" w:styleId="60LTGliederung1">
    <w:name w:val="Заглавие6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0LTGliederung2">
    <w:name w:val="Заглавие60~LT~Gliederung 2"/>
    <w:basedOn w:val="6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0LTGliederung3">
    <w:name w:val="Заглавие60~LT~Gliederung 3"/>
    <w:basedOn w:val="6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0LTGliederung4">
    <w:name w:val="Заглавие60~LT~Gliederung 4"/>
    <w:basedOn w:val="6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0LTGliederung5">
    <w:name w:val="Заглавие60~LT~Gliederung 5"/>
    <w:basedOn w:val="6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0LTGliederung6">
    <w:name w:val="Заглавие60~LT~Gliederung 6"/>
    <w:basedOn w:val="60LTGliederung5"/>
    <w:qFormat/>
  </w:style>
  <w:style w:type="paragraph" w:customStyle="1" w:styleId="60LTGliederung7">
    <w:name w:val="Заглавие60~LT~Gliederung 7"/>
    <w:basedOn w:val="60LTGliederung6"/>
    <w:qFormat/>
  </w:style>
  <w:style w:type="paragraph" w:customStyle="1" w:styleId="60LTGliederung8">
    <w:name w:val="Заглавие60~LT~Gliederung 8"/>
    <w:basedOn w:val="60LTGliederung7"/>
    <w:qFormat/>
  </w:style>
  <w:style w:type="paragraph" w:customStyle="1" w:styleId="60LTGliederung9">
    <w:name w:val="Заглавие60~LT~Gliederung 9"/>
    <w:basedOn w:val="60LTGliederung8"/>
    <w:qFormat/>
  </w:style>
  <w:style w:type="paragraph" w:customStyle="1" w:styleId="60LTTitel">
    <w:name w:val="Заглавие6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0LTUntertitel">
    <w:name w:val="Заглавие6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0LTNotizen">
    <w:name w:val="Заглавие6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0LTHintergrundobjekte">
    <w:name w:val="Заглавие60~LT~Hintergrundobjekte"/>
    <w:qFormat/>
    <w:rPr>
      <w:rFonts w:eastAsia="Tahoma" w:cs="Liberation Sans"/>
      <w:color w:val="00000A"/>
      <w:sz w:val="24"/>
    </w:rPr>
  </w:style>
  <w:style w:type="paragraph" w:customStyle="1" w:styleId="60LTHintergrund">
    <w:name w:val="Заглавие60~LT~Hintergrund"/>
    <w:qFormat/>
    <w:pPr>
      <w:jc w:val="center"/>
    </w:pPr>
    <w:rPr>
      <w:rFonts w:eastAsia="Tahoma" w:cs="Liberation Sans"/>
      <w:color w:val="00000A"/>
      <w:sz w:val="24"/>
    </w:rPr>
  </w:style>
  <w:style w:type="paragraph" w:customStyle="1" w:styleId="61LTGliederung1">
    <w:name w:val="Заглавие6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1LTGliederung2">
    <w:name w:val="Заглавие61~LT~Gliederung 2"/>
    <w:basedOn w:val="6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1LTGliederung3">
    <w:name w:val="Заглавие61~LT~Gliederung 3"/>
    <w:basedOn w:val="6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1LTGliederung4">
    <w:name w:val="Заглавие61~LT~Gliederung 4"/>
    <w:basedOn w:val="6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1LTGliederung5">
    <w:name w:val="Заглавие61~LT~Gliederung 5"/>
    <w:basedOn w:val="6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1LTGliederung6">
    <w:name w:val="Заглавие61~LT~Gliederung 6"/>
    <w:basedOn w:val="61LTGliederung5"/>
    <w:qFormat/>
  </w:style>
  <w:style w:type="paragraph" w:customStyle="1" w:styleId="61LTGliederung7">
    <w:name w:val="Заглавие61~LT~Gliederung 7"/>
    <w:basedOn w:val="61LTGliederung6"/>
    <w:qFormat/>
  </w:style>
  <w:style w:type="paragraph" w:customStyle="1" w:styleId="61LTGliederung8">
    <w:name w:val="Заглавие61~LT~Gliederung 8"/>
    <w:basedOn w:val="61LTGliederung7"/>
    <w:qFormat/>
  </w:style>
  <w:style w:type="paragraph" w:customStyle="1" w:styleId="61LTGliederung9">
    <w:name w:val="Заглавие61~LT~Gliederung 9"/>
    <w:basedOn w:val="61LTGliederung8"/>
    <w:qFormat/>
  </w:style>
  <w:style w:type="paragraph" w:customStyle="1" w:styleId="61LTTitel">
    <w:name w:val="Заглавие6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1LTUntertitel">
    <w:name w:val="Заглавие6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1LTNotizen">
    <w:name w:val="Заглавие6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1LTHintergrundobjekte">
    <w:name w:val="Заглавие61~LT~Hintergrundobjekte"/>
    <w:qFormat/>
    <w:rPr>
      <w:rFonts w:eastAsia="Tahoma" w:cs="Liberation Sans"/>
      <w:color w:val="00000A"/>
      <w:sz w:val="24"/>
    </w:rPr>
  </w:style>
  <w:style w:type="paragraph" w:customStyle="1" w:styleId="61LTHintergrund">
    <w:name w:val="Заглавие61~LT~Hintergrund"/>
    <w:qFormat/>
    <w:pPr>
      <w:jc w:val="center"/>
    </w:pPr>
    <w:rPr>
      <w:rFonts w:eastAsia="Tahoma" w:cs="Liberation Sans"/>
      <w:color w:val="00000A"/>
      <w:sz w:val="24"/>
    </w:rPr>
  </w:style>
  <w:style w:type="paragraph" w:customStyle="1" w:styleId="62LTGliederung1">
    <w:name w:val="Заглавие6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62LTGliederung2">
    <w:name w:val="Заглавие62~LT~Gliederung 2"/>
    <w:basedOn w:val="6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62LTGliederung3">
    <w:name w:val="Заглавие62~LT~Gliederung 3"/>
    <w:basedOn w:val="6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62LTGliederung4">
    <w:name w:val="Заглавие62~LT~Gliederung 4"/>
    <w:basedOn w:val="6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62LTGliederung5">
    <w:name w:val="Заглавие62~LT~Gliederung 5"/>
    <w:basedOn w:val="6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62LTGliederung6">
    <w:name w:val="Заглавие62~LT~Gliederung 6"/>
    <w:basedOn w:val="62LTGliederung5"/>
    <w:qFormat/>
  </w:style>
  <w:style w:type="paragraph" w:customStyle="1" w:styleId="62LTGliederung7">
    <w:name w:val="Заглавие62~LT~Gliederung 7"/>
    <w:basedOn w:val="62LTGliederung6"/>
    <w:qFormat/>
  </w:style>
  <w:style w:type="paragraph" w:customStyle="1" w:styleId="62LTGliederung8">
    <w:name w:val="Заглавие62~LT~Gliederung 8"/>
    <w:basedOn w:val="62LTGliederung7"/>
    <w:qFormat/>
  </w:style>
  <w:style w:type="paragraph" w:customStyle="1" w:styleId="62LTGliederung9">
    <w:name w:val="Заглавие62~LT~Gliederung 9"/>
    <w:basedOn w:val="62LTGliederung8"/>
    <w:qFormat/>
  </w:style>
  <w:style w:type="paragraph" w:customStyle="1" w:styleId="62LTTitel">
    <w:name w:val="Заглавие6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2LTUntertitel">
    <w:name w:val="Заглавие6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62LTNotizen">
    <w:name w:val="Заглавие6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2LTHintergrundobjekte">
    <w:name w:val="Заглавие62~LT~Hintergrundobjekte"/>
    <w:qFormat/>
    <w:rPr>
      <w:rFonts w:eastAsia="Tahoma" w:cs="Liberation Sans"/>
      <w:color w:val="00000A"/>
      <w:sz w:val="24"/>
    </w:rPr>
  </w:style>
  <w:style w:type="paragraph" w:customStyle="1" w:styleId="62LTHintergrund">
    <w:name w:val="Заглавие62~LT~Hintergrund"/>
    <w:qFormat/>
    <w:pPr>
      <w:jc w:val="center"/>
    </w:pPr>
    <w:rPr>
      <w:rFonts w:eastAsia="Tahoma" w:cs="Liberation Sans"/>
      <w:color w:val="00000A"/>
      <w:sz w:val="24"/>
    </w:rPr>
  </w:style>
  <w:style w:type="paragraph" w:customStyle="1" w:styleId="63LTGliederung1">
    <w:name w:val="Заглавие6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3LTGliederung2">
    <w:name w:val="Заглавие63~LT~Gliederung 2"/>
    <w:basedOn w:val="6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3LTGliederung3">
    <w:name w:val="Заглавие63~LT~Gliederung 3"/>
    <w:basedOn w:val="6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3LTGliederung4">
    <w:name w:val="Заглавие63~LT~Gliederung 4"/>
    <w:basedOn w:val="6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3LTGliederung5">
    <w:name w:val="Заглавие63~LT~Gliederung 5"/>
    <w:basedOn w:val="6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3LTGliederung6">
    <w:name w:val="Заглавие63~LT~Gliederung 6"/>
    <w:basedOn w:val="63LTGliederung5"/>
    <w:qFormat/>
  </w:style>
  <w:style w:type="paragraph" w:customStyle="1" w:styleId="63LTGliederung7">
    <w:name w:val="Заглавие63~LT~Gliederung 7"/>
    <w:basedOn w:val="63LTGliederung6"/>
    <w:qFormat/>
  </w:style>
  <w:style w:type="paragraph" w:customStyle="1" w:styleId="63LTGliederung8">
    <w:name w:val="Заглавие63~LT~Gliederung 8"/>
    <w:basedOn w:val="63LTGliederung7"/>
    <w:qFormat/>
  </w:style>
  <w:style w:type="paragraph" w:customStyle="1" w:styleId="63LTGliederung9">
    <w:name w:val="Заглавие63~LT~Gliederung 9"/>
    <w:basedOn w:val="63LTGliederung8"/>
    <w:qFormat/>
  </w:style>
  <w:style w:type="paragraph" w:customStyle="1" w:styleId="63LTTitel">
    <w:name w:val="Заглавие6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3LTUntertitel">
    <w:name w:val="Заглавие6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3LTNotizen">
    <w:name w:val="Заглавие6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3LTHintergrundobjekte">
    <w:name w:val="Заглавие63~LT~Hintergrundobjekte"/>
    <w:qFormat/>
    <w:rPr>
      <w:rFonts w:eastAsia="Tahoma" w:cs="Liberation Sans"/>
      <w:color w:val="00000A"/>
      <w:sz w:val="24"/>
    </w:rPr>
  </w:style>
  <w:style w:type="paragraph" w:customStyle="1" w:styleId="63LTHintergrund">
    <w:name w:val="Заглавие63~LT~Hintergrund"/>
    <w:qFormat/>
    <w:pPr>
      <w:jc w:val="center"/>
    </w:pPr>
    <w:rPr>
      <w:rFonts w:eastAsia="Tahoma" w:cs="Liberation Sans"/>
      <w:color w:val="00000A"/>
      <w:sz w:val="24"/>
    </w:rPr>
  </w:style>
  <w:style w:type="paragraph" w:customStyle="1" w:styleId="64LTGliederung1">
    <w:name w:val="Заглавие6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4LTGliederung2">
    <w:name w:val="Заглавие64~LT~Gliederung 2"/>
    <w:basedOn w:val="6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4LTGliederung3">
    <w:name w:val="Заглавие64~LT~Gliederung 3"/>
    <w:basedOn w:val="6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4LTGliederung4">
    <w:name w:val="Заглавие64~LT~Gliederung 4"/>
    <w:basedOn w:val="6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4LTGliederung5">
    <w:name w:val="Заглавие64~LT~Gliederung 5"/>
    <w:basedOn w:val="6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4LTGliederung6">
    <w:name w:val="Заглавие64~LT~Gliederung 6"/>
    <w:basedOn w:val="64LTGliederung5"/>
    <w:qFormat/>
  </w:style>
  <w:style w:type="paragraph" w:customStyle="1" w:styleId="64LTGliederung7">
    <w:name w:val="Заглавие64~LT~Gliederung 7"/>
    <w:basedOn w:val="64LTGliederung6"/>
    <w:qFormat/>
  </w:style>
  <w:style w:type="paragraph" w:customStyle="1" w:styleId="64LTGliederung8">
    <w:name w:val="Заглавие64~LT~Gliederung 8"/>
    <w:basedOn w:val="64LTGliederung7"/>
    <w:qFormat/>
  </w:style>
  <w:style w:type="paragraph" w:customStyle="1" w:styleId="64LTGliederung9">
    <w:name w:val="Заглавие64~LT~Gliederung 9"/>
    <w:basedOn w:val="64LTGliederung8"/>
    <w:qFormat/>
  </w:style>
  <w:style w:type="paragraph" w:customStyle="1" w:styleId="64LTTitel">
    <w:name w:val="Заглавие6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4LTUntertitel">
    <w:name w:val="Заглавие6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4LTNotizen">
    <w:name w:val="Заглавие6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4LTHintergrundobjekte">
    <w:name w:val="Заглавие64~LT~Hintergrundobjekte"/>
    <w:qFormat/>
    <w:rPr>
      <w:rFonts w:eastAsia="Tahoma" w:cs="Liberation Sans"/>
      <w:color w:val="00000A"/>
      <w:sz w:val="24"/>
    </w:rPr>
  </w:style>
  <w:style w:type="paragraph" w:customStyle="1" w:styleId="64LTHintergrund">
    <w:name w:val="Заглавие64~LT~Hintergrund"/>
    <w:qFormat/>
    <w:pPr>
      <w:jc w:val="center"/>
    </w:pPr>
    <w:rPr>
      <w:rFonts w:eastAsia="Tahoma" w:cs="Liberation Sans"/>
      <w:color w:val="00000A"/>
      <w:sz w:val="24"/>
    </w:rPr>
  </w:style>
  <w:style w:type="paragraph" w:customStyle="1" w:styleId="ListLabel410">
    <w:name w:val="ListLabel 41"/>
    <w:qFormat/>
    <w:rPr>
      <w:rFonts w:ascii="OpenSymbol;Arial Unicode MS" w:eastAsia="Tahoma" w:hAnsi="OpenSymbol;Arial Unicode MS" w:cs="Liberation Sans"/>
      <w:color w:val="00000A"/>
      <w:sz w:val="24"/>
    </w:rPr>
  </w:style>
  <w:style w:type="paragraph" w:customStyle="1" w:styleId="ListLabel400">
    <w:name w:val="ListLabel 40"/>
    <w:qFormat/>
    <w:rPr>
      <w:rFonts w:ascii="OpenSymbol;Arial Unicode MS" w:eastAsia="Tahoma" w:hAnsi="OpenSymbol;Arial Unicode MS" w:cs="Liberation Sans"/>
      <w:color w:val="00000A"/>
      <w:sz w:val="24"/>
    </w:rPr>
  </w:style>
  <w:style w:type="paragraph" w:customStyle="1" w:styleId="ListLabel390">
    <w:name w:val="ListLabel 39"/>
    <w:qFormat/>
    <w:rPr>
      <w:rFonts w:ascii="Symbol" w:eastAsia="Tahoma" w:hAnsi="Symbol" w:cs="Liberation Sans"/>
      <w:color w:val="00000A"/>
      <w:sz w:val="24"/>
    </w:rPr>
  </w:style>
  <w:style w:type="paragraph" w:customStyle="1" w:styleId="ListLabel380">
    <w:name w:val="ListLabel 38"/>
    <w:qFormat/>
    <w:rPr>
      <w:rFonts w:ascii="OpenSymbol;Arial Unicode MS" w:eastAsia="Tahoma" w:hAnsi="OpenSymbol;Arial Unicode MS" w:cs="Liberation Sans"/>
      <w:color w:val="00000A"/>
      <w:sz w:val="24"/>
    </w:rPr>
  </w:style>
  <w:style w:type="paragraph" w:customStyle="1" w:styleId="ListLabel370">
    <w:name w:val="ListLabel 37"/>
    <w:qFormat/>
    <w:rPr>
      <w:rFonts w:ascii="OpenSymbol;Arial Unicode MS" w:eastAsia="Tahoma" w:hAnsi="OpenSymbol;Arial Unicode MS" w:cs="Liberation Sans"/>
      <w:color w:val="00000A"/>
      <w:sz w:val="24"/>
    </w:rPr>
  </w:style>
  <w:style w:type="paragraph" w:customStyle="1" w:styleId="ListLabel360">
    <w:name w:val="ListLabel 36"/>
    <w:qFormat/>
    <w:rPr>
      <w:rFonts w:ascii="Symbol" w:eastAsia="Tahoma" w:hAnsi="Symbol" w:cs="Liberation Sans"/>
      <w:color w:val="00000A"/>
      <w:sz w:val="24"/>
    </w:rPr>
  </w:style>
  <w:style w:type="paragraph" w:customStyle="1" w:styleId="ListLabel350">
    <w:name w:val="ListLabel 35"/>
    <w:qFormat/>
    <w:rPr>
      <w:rFonts w:ascii="OpenSymbol;Arial Unicode MS" w:eastAsia="Tahoma" w:hAnsi="OpenSymbol;Arial Unicode MS" w:cs="Liberation Sans"/>
      <w:color w:val="00000A"/>
      <w:sz w:val="24"/>
    </w:rPr>
  </w:style>
  <w:style w:type="paragraph" w:customStyle="1" w:styleId="ListLabel340">
    <w:name w:val="ListLabel 34"/>
    <w:qFormat/>
    <w:rPr>
      <w:rFonts w:ascii="OpenSymbol;Arial Unicode MS" w:eastAsia="Tahoma" w:hAnsi="OpenSymbol;Arial Unicode MS" w:cs="Liberation Sans"/>
      <w:color w:val="00000A"/>
      <w:sz w:val="24"/>
    </w:rPr>
  </w:style>
  <w:style w:type="paragraph" w:customStyle="1" w:styleId="ListLabel330">
    <w:name w:val="ListLabel 33"/>
    <w:qFormat/>
    <w:rPr>
      <w:rFonts w:ascii="Symbol" w:eastAsia="Tahoma" w:hAnsi="Symbol" w:cs="Liberation Sans"/>
      <w:color w:val="00000A"/>
      <w:sz w:val="24"/>
    </w:rPr>
  </w:style>
  <w:style w:type="paragraph" w:customStyle="1" w:styleId="65LTGliederung1">
    <w:name w:val="Заглавие6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5LTGliederung2">
    <w:name w:val="Заглавие65~LT~Gliederung 2"/>
    <w:basedOn w:val="6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5LTGliederung3">
    <w:name w:val="Заглавие65~LT~Gliederung 3"/>
    <w:basedOn w:val="6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5LTGliederung4">
    <w:name w:val="Заглавие65~LT~Gliederung 4"/>
    <w:basedOn w:val="6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5LTGliederung5">
    <w:name w:val="Заглавие65~LT~Gliederung 5"/>
    <w:basedOn w:val="6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5LTGliederung6">
    <w:name w:val="Заглавие65~LT~Gliederung 6"/>
    <w:basedOn w:val="65LTGliederung5"/>
    <w:qFormat/>
  </w:style>
  <w:style w:type="paragraph" w:customStyle="1" w:styleId="65LTGliederung7">
    <w:name w:val="Заглавие65~LT~Gliederung 7"/>
    <w:basedOn w:val="65LTGliederung6"/>
    <w:qFormat/>
  </w:style>
  <w:style w:type="paragraph" w:customStyle="1" w:styleId="65LTGliederung8">
    <w:name w:val="Заглавие65~LT~Gliederung 8"/>
    <w:basedOn w:val="65LTGliederung7"/>
    <w:qFormat/>
  </w:style>
  <w:style w:type="paragraph" w:customStyle="1" w:styleId="65LTGliederung9">
    <w:name w:val="Заглавие65~LT~Gliederung 9"/>
    <w:basedOn w:val="65LTGliederung8"/>
    <w:qFormat/>
  </w:style>
  <w:style w:type="paragraph" w:customStyle="1" w:styleId="65LTTitel">
    <w:name w:val="Заглавие6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5LTUntertitel">
    <w:name w:val="Заглавие6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5LTNotizen">
    <w:name w:val="Заглавие6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5LTHintergrundobjekte">
    <w:name w:val="Заглавие65~LT~Hintergrundobjekte"/>
    <w:qFormat/>
    <w:rPr>
      <w:rFonts w:eastAsia="Tahoma" w:cs="Liberation Sans"/>
      <w:color w:val="00000A"/>
      <w:sz w:val="24"/>
    </w:rPr>
  </w:style>
  <w:style w:type="paragraph" w:customStyle="1" w:styleId="65LTHintergrund">
    <w:name w:val="Заглавие65~LT~Hintergrund"/>
    <w:qFormat/>
    <w:pPr>
      <w:jc w:val="center"/>
    </w:pPr>
    <w:rPr>
      <w:rFonts w:eastAsia="Tahoma" w:cs="Liberation Sans"/>
      <w:color w:val="00000A"/>
      <w:sz w:val="24"/>
    </w:rPr>
  </w:style>
  <w:style w:type="paragraph" w:customStyle="1" w:styleId="66LTGliederung1">
    <w:name w:val="Заглавие6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6LTGliederung2">
    <w:name w:val="Заглавие66~LT~Gliederung 2"/>
    <w:basedOn w:val="6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6LTGliederung3">
    <w:name w:val="Заглавие66~LT~Gliederung 3"/>
    <w:basedOn w:val="6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6LTGliederung4">
    <w:name w:val="Заглавие66~LT~Gliederung 4"/>
    <w:basedOn w:val="6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6LTGliederung5">
    <w:name w:val="Заглавие66~LT~Gliederung 5"/>
    <w:basedOn w:val="6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6LTGliederung6">
    <w:name w:val="Заглавие66~LT~Gliederung 6"/>
    <w:basedOn w:val="66LTGliederung5"/>
    <w:qFormat/>
  </w:style>
  <w:style w:type="paragraph" w:customStyle="1" w:styleId="66LTGliederung7">
    <w:name w:val="Заглавие66~LT~Gliederung 7"/>
    <w:basedOn w:val="66LTGliederung6"/>
    <w:qFormat/>
  </w:style>
  <w:style w:type="paragraph" w:customStyle="1" w:styleId="66LTGliederung8">
    <w:name w:val="Заглавие66~LT~Gliederung 8"/>
    <w:basedOn w:val="66LTGliederung7"/>
    <w:qFormat/>
  </w:style>
  <w:style w:type="paragraph" w:customStyle="1" w:styleId="66LTGliederung9">
    <w:name w:val="Заглавие66~LT~Gliederung 9"/>
    <w:basedOn w:val="66LTGliederung8"/>
    <w:qFormat/>
  </w:style>
  <w:style w:type="paragraph" w:customStyle="1" w:styleId="66LTTitel">
    <w:name w:val="Заглавие6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6LTUntertitel">
    <w:name w:val="Заглавие6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6LTNotizen">
    <w:name w:val="Заглавие6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6LTHintergrundobjekte">
    <w:name w:val="Заглавие66~LT~Hintergrundobjekte"/>
    <w:qFormat/>
    <w:rPr>
      <w:rFonts w:eastAsia="Tahoma" w:cs="Liberation Sans"/>
      <w:color w:val="00000A"/>
      <w:sz w:val="24"/>
    </w:rPr>
  </w:style>
  <w:style w:type="paragraph" w:customStyle="1" w:styleId="66LTHintergrund">
    <w:name w:val="Заглавие66~LT~Hintergrund"/>
    <w:qFormat/>
    <w:pPr>
      <w:jc w:val="center"/>
    </w:pPr>
    <w:rPr>
      <w:rFonts w:eastAsia="Tahoma" w:cs="Liberation Sans"/>
      <w:color w:val="00000A"/>
      <w:sz w:val="24"/>
    </w:rPr>
  </w:style>
  <w:style w:type="paragraph" w:customStyle="1" w:styleId="67LTGliederung1">
    <w:name w:val="Заглавие6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7LTGliederung2">
    <w:name w:val="Заглавие67~LT~Gliederung 2"/>
    <w:basedOn w:val="6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7LTGliederung3">
    <w:name w:val="Заглавие67~LT~Gliederung 3"/>
    <w:basedOn w:val="6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7LTGliederung4">
    <w:name w:val="Заглавие67~LT~Gliederung 4"/>
    <w:basedOn w:val="6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7LTGliederung5">
    <w:name w:val="Заглавие67~LT~Gliederung 5"/>
    <w:basedOn w:val="6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7LTGliederung6">
    <w:name w:val="Заглавие67~LT~Gliederung 6"/>
    <w:basedOn w:val="67LTGliederung5"/>
    <w:qFormat/>
  </w:style>
  <w:style w:type="paragraph" w:customStyle="1" w:styleId="67LTGliederung7">
    <w:name w:val="Заглавие67~LT~Gliederung 7"/>
    <w:basedOn w:val="67LTGliederung6"/>
    <w:qFormat/>
  </w:style>
  <w:style w:type="paragraph" w:customStyle="1" w:styleId="67LTGliederung8">
    <w:name w:val="Заглавие67~LT~Gliederung 8"/>
    <w:basedOn w:val="67LTGliederung7"/>
    <w:qFormat/>
  </w:style>
  <w:style w:type="paragraph" w:customStyle="1" w:styleId="67LTGliederung9">
    <w:name w:val="Заглавие67~LT~Gliederung 9"/>
    <w:basedOn w:val="67LTGliederung8"/>
    <w:qFormat/>
  </w:style>
  <w:style w:type="paragraph" w:customStyle="1" w:styleId="67LTTitel">
    <w:name w:val="Заглавие6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7LTUntertitel">
    <w:name w:val="Заглавие6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7LTNotizen">
    <w:name w:val="Заглавие6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7LTHintergrundobjekte">
    <w:name w:val="Заглавие67~LT~Hintergrundobjekte"/>
    <w:qFormat/>
    <w:rPr>
      <w:rFonts w:eastAsia="Tahoma" w:cs="Liberation Sans"/>
      <w:color w:val="00000A"/>
      <w:sz w:val="24"/>
    </w:rPr>
  </w:style>
  <w:style w:type="paragraph" w:customStyle="1" w:styleId="67LTHintergrund">
    <w:name w:val="Заглавие67~LT~Hintergrund"/>
    <w:qFormat/>
    <w:pPr>
      <w:jc w:val="center"/>
    </w:pPr>
    <w:rPr>
      <w:rFonts w:eastAsia="Tahoma" w:cs="Liberation Sans"/>
      <w:color w:val="00000A"/>
      <w:sz w:val="24"/>
    </w:rPr>
  </w:style>
  <w:style w:type="paragraph" w:customStyle="1" w:styleId="68LTGliederung1">
    <w:name w:val="Заглавие6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8LTGliederung2">
    <w:name w:val="Заглавие68~LT~Gliederung 2"/>
    <w:basedOn w:val="6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8LTGliederung3">
    <w:name w:val="Заглавие68~LT~Gliederung 3"/>
    <w:basedOn w:val="6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8LTGliederung4">
    <w:name w:val="Заглавие68~LT~Gliederung 4"/>
    <w:basedOn w:val="6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8LTGliederung5">
    <w:name w:val="Заглавие68~LT~Gliederung 5"/>
    <w:basedOn w:val="6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8LTGliederung6">
    <w:name w:val="Заглавие68~LT~Gliederung 6"/>
    <w:basedOn w:val="68LTGliederung5"/>
    <w:qFormat/>
  </w:style>
  <w:style w:type="paragraph" w:customStyle="1" w:styleId="68LTGliederung7">
    <w:name w:val="Заглавие68~LT~Gliederung 7"/>
    <w:basedOn w:val="68LTGliederung6"/>
    <w:qFormat/>
  </w:style>
  <w:style w:type="paragraph" w:customStyle="1" w:styleId="68LTGliederung8">
    <w:name w:val="Заглавие68~LT~Gliederung 8"/>
    <w:basedOn w:val="68LTGliederung7"/>
    <w:qFormat/>
  </w:style>
  <w:style w:type="paragraph" w:customStyle="1" w:styleId="68LTGliederung9">
    <w:name w:val="Заглавие68~LT~Gliederung 9"/>
    <w:basedOn w:val="68LTGliederung8"/>
    <w:qFormat/>
  </w:style>
  <w:style w:type="paragraph" w:customStyle="1" w:styleId="68LTTitel">
    <w:name w:val="Заглавие6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8LTUntertitel">
    <w:name w:val="Заглавие6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8LTNotizen">
    <w:name w:val="Заглавие6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8LTHintergrundobjekte">
    <w:name w:val="Заглавие68~LT~Hintergrundobjekte"/>
    <w:qFormat/>
    <w:rPr>
      <w:rFonts w:eastAsia="Tahoma" w:cs="Liberation Sans"/>
      <w:color w:val="00000A"/>
      <w:sz w:val="24"/>
    </w:rPr>
  </w:style>
  <w:style w:type="paragraph" w:customStyle="1" w:styleId="68LTHintergrund">
    <w:name w:val="Заглавие68~LT~Hintergrund"/>
    <w:qFormat/>
    <w:pPr>
      <w:jc w:val="center"/>
    </w:pPr>
    <w:rPr>
      <w:rFonts w:eastAsia="Tahoma" w:cs="Liberation Sans"/>
      <w:color w:val="00000A"/>
      <w:sz w:val="24"/>
    </w:rPr>
  </w:style>
  <w:style w:type="paragraph" w:customStyle="1" w:styleId="69LTGliederung1">
    <w:name w:val="Заглавие6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9LTGliederung2">
    <w:name w:val="Заглавие69~LT~Gliederung 2"/>
    <w:basedOn w:val="6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9LTGliederung3">
    <w:name w:val="Заглавие69~LT~Gliederung 3"/>
    <w:basedOn w:val="6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9LTGliederung4">
    <w:name w:val="Заглавие69~LT~Gliederung 4"/>
    <w:basedOn w:val="6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9LTGliederung5">
    <w:name w:val="Заглавие69~LT~Gliederung 5"/>
    <w:basedOn w:val="6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9LTGliederung6">
    <w:name w:val="Заглавие69~LT~Gliederung 6"/>
    <w:basedOn w:val="69LTGliederung5"/>
    <w:qFormat/>
  </w:style>
  <w:style w:type="paragraph" w:customStyle="1" w:styleId="69LTGliederung7">
    <w:name w:val="Заглавие69~LT~Gliederung 7"/>
    <w:basedOn w:val="69LTGliederung6"/>
    <w:qFormat/>
  </w:style>
  <w:style w:type="paragraph" w:customStyle="1" w:styleId="69LTGliederung8">
    <w:name w:val="Заглавие69~LT~Gliederung 8"/>
    <w:basedOn w:val="69LTGliederung7"/>
    <w:qFormat/>
  </w:style>
  <w:style w:type="paragraph" w:customStyle="1" w:styleId="69LTGliederung9">
    <w:name w:val="Заглавие69~LT~Gliederung 9"/>
    <w:basedOn w:val="69LTGliederung8"/>
    <w:qFormat/>
  </w:style>
  <w:style w:type="paragraph" w:customStyle="1" w:styleId="69LTTitel">
    <w:name w:val="Заглавие6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9LTUntertitel">
    <w:name w:val="Заглавие6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9LTNotizen">
    <w:name w:val="Заглавие6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9LTHintergrundobjekte">
    <w:name w:val="Заглавие69~LT~Hintergrundobjekte"/>
    <w:qFormat/>
    <w:rPr>
      <w:rFonts w:eastAsia="Tahoma" w:cs="Liberation Sans"/>
      <w:color w:val="00000A"/>
      <w:sz w:val="24"/>
    </w:rPr>
  </w:style>
  <w:style w:type="paragraph" w:customStyle="1" w:styleId="69LTHintergrund">
    <w:name w:val="Заглавие69~LT~Hintergrund"/>
    <w:qFormat/>
    <w:pPr>
      <w:jc w:val="center"/>
    </w:pPr>
    <w:rPr>
      <w:rFonts w:eastAsia="Tahoma" w:cs="Liberation Sans"/>
      <w:color w:val="00000A"/>
      <w:sz w:val="24"/>
    </w:rPr>
  </w:style>
  <w:style w:type="paragraph" w:customStyle="1" w:styleId="70LTGliederung1">
    <w:name w:val="Заглавие7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0LTGliederung2">
    <w:name w:val="Заглавие70~LT~Gliederung 2"/>
    <w:basedOn w:val="7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0LTGliederung3">
    <w:name w:val="Заглавие70~LT~Gliederung 3"/>
    <w:basedOn w:val="7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0LTGliederung4">
    <w:name w:val="Заглавие70~LT~Gliederung 4"/>
    <w:basedOn w:val="7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0LTGliederung5">
    <w:name w:val="Заглавие70~LT~Gliederung 5"/>
    <w:basedOn w:val="7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0LTGliederung6">
    <w:name w:val="Заглавие70~LT~Gliederung 6"/>
    <w:basedOn w:val="70LTGliederung5"/>
    <w:qFormat/>
  </w:style>
  <w:style w:type="paragraph" w:customStyle="1" w:styleId="70LTGliederung7">
    <w:name w:val="Заглавие70~LT~Gliederung 7"/>
    <w:basedOn w:val="70LTGliederung6"/>
    <w:qFormat/>
  </w:style>
  <w:style w:type="paragraph" w:customStyle="1" w:styleId="70LTGliederung8">
    <w:name w:val="Заглавие70~LT~Gliederung 8"/>
    <w:basedOn w:val="70LTGliederung7"/>
    <w:qFormat/>
  </w:style>
  <w:style w:type="paragraph" w:customStyle="1" w:styleId="70LTGliederung9">
    <w:name w:val="Заглавие70~LT~Gliederung 9"/>
    <w:basedOn w:val="70LTGliederung8"/>
    <w:qFormat/>
  </w:style>
  <w:style w:type="paragraph" w:customStyle="1" w:styleId="70LTTitel">
    <w:name w:val="Заглавие7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0LTUntertitel">
    <w:name w:val="Заглавие7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0LTNotizen">
    <w:name w:val="Заглавие7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0LTHintergrundobjekte">
    <w:name w:val="Заглавие70~LT~Hintergrundobjekte"/>
    <w:qFormat/>
    <w:rPr>
      <w:rFonts w:eastAsia="Tahoma" w:cs="Liberation Sans"/>
      <w:color w:val="00000A"/>
      <w:sz w:val="24"/>
    </w:rPr>
  </w:style>
  <w:style w:type="paragraph" w:customStyle="1" w:styleId="70LTHintergrund">
    <w:name w:val="Заглавие70~LT~Hintergrund"/>
    <w:qFormat/>
    <w:pPr>
      <w:jc w:val="center"/>
    </w:pPr>
    <w:rPr>
      <w:rFonts w:eastAsia="Tahoma" w:cs="Liberation Sans"/>
      <w:color w:val="00000A"/>
      <w:sz w:val="24"/>
    </w:rPr>
  </w:style>
  <w:style w:type="paragraph" w:customStyle="1" w:styleId="71LTGliederung1">
    <w:name w:val="Заглавие7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1LTGliederung2">
    <w:name w:val="Заглавие71~LT~Gliederung 2"/>
    <w:basedOn w:val="7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1LTGliederung3">
    <w:name w:val="Заглавие71~LT~Gliederung 3"/>
    <w:basedOn w:val="7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1LTGliederung4">
    <w:name w:val="Заглавие71~LT~Gliederung 4"/>
    <w:basedOn w:val="7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1LTGliederung5">
    <w:name w:val="Заглавие71~LT~Gliederung 5"/>
    <w:basedOn w:val="7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1LTGliederung6">
    <w:name w:val="Заглавие71~LT~Gliederung 6"/>
    <w:basedOn w:val="71LTGliederung5"/>
    <w:qFormat/>
  </w:style>
  <w:style w:type="paragraph" w:customStyle="1" w:styleId="71LTGliederung7">
    <w:name w:val="Заглавие71~LT~Gliederung 7"/>
    <w:basedOn w:val="71LTGliederung6"/>
    <w:qFormat/>
  </w:style>
  <w:style w:type="paragraph" w:customStyle="1" w:styleId="71LTGliederung8">
    <w:name w:val="Заглавие71~LT~Gliederung 8"/>
    <w:basedOn w:val="71LTGliederung7"/>
    <w:qFormat/>
  </w:style>
  <w:style w:type="paragraph" w:customStyle="1" w:styleId="71LTGliederung9">
    <w:name w:val="Заглавие71~LT~Gliederung 9"/>
    <w:basedOn w:val="71LTGliederung8"/>
    <w:qFormat/>
  </w:style>
  <w:style w:type="paragraph" w:customStyle="1" w:styleId="71LTTitel">
    <w:name w:val="Заглавие7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1LTUntertitel">
    <w:name w:val="Заглавие7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1LTNotizen">
    <w:name w:val="Заглавие7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1LTHintergrundobjekte">
    <w:name w:val="Заглавие71~LT~Hintergrundobjekte"/>
    <w:qFormat/>
    <w:rPr>
      <w:rFonts w:eastAsia="Tahoma" w:cs="Liberation Sans"/>
      <w:color w:val="00000A"/>
      <w:sz w:val="24"/>
    </w:rPr>
  </w:style>
  <w:style w:type="paragraph" w:customStyle="1" w:styleId="71LTHintergrund">
    <w:name w:val="Заглавие71~LT~Hintergrund"/>
    <w:qFormat/>
    <w:pPr>
      <w:jc w:val="center"/>
    </w:pPr>
    <w:rPr>
      <w:rFonts w:eastAsia="Tahoma" w:cs="Liberation Sans"/>
      <w:color w:val="00000A"/>
      <w:sz w:val="24"/>
    </w:rPr>
  </w:style>
  <w:style w:type="paragraph" w:customStyle="1" w:styleId="72LTGliederung1">
    <w:name w:val="Заглавие7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2LTGliederung2">
    <w:name w:val="Заглавие72~LT~Gliederung 2"/>
    <w:basedOn w:val="7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2LTGliederung3">
    <w:name w:val="Заглавие72~LT~Gliederung 3"/>
    <w:basedOn w:val="7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2LTGliederung4">
    <w:name w:val="Заглавие72~LT~Gliederung 4"/>
    <w:basedOn w:val="7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2LTGliederung5">
    <w:name w:val="Заглавие72~LT~Gliederung 5"/>
    <w:basedOn w:val="7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2LTGliederung6">
    <w:name w:val="Заглавие72~LT~Gliederung 6"/>
    <w:basedOn w:val="72LTGliederung5"/>
    <w:qFormat/>
  </w:style>
  <w:style w:type="paragraph" w:customStyle="1" w:styleId="72LTGliederung7">
    <w:name w:val="Заглавие72~LT~Gliederung 7"/>
    <w:basedOn w:val="72LTGliederung6"/>
    <w:qFormat/>
  </w:style>
  <w:style w:type="paragraph" w:customStyle="1" w:styleId="72LTGliederung8">
    <w:name w:val="Заглавие72~LT~Gliederung 8"/>
    <w:basedOn w:val="72LTGliederung7"/>
    <w:qFormat/>
  </w:style>
  <w:style w:type="paragraph" w:customStyle="1" w:styleId="72LTGliederung9">
    <w:name w:val="Заглавие72~LT~Gliederung 9"/>
    <w:basedOn w:val="72LTGliederung8"/>
    <w:qFormat/>
  </w:style>
  <w:style w:type="paragraph" w:customStyle="1" w:styleId="72LTTitel">
    <w:name w:val="Заглавие7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2LTUntertitel">
    <w:name w:val="Заглавие7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2LTNotizen">
    <w:name w:val="Заглавие7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2LTHintergrundobjekte">
    <w:name w:val="Заглавие72~LT~Hintergrundobjekte"/>
    <w:qFormat/>
    <w:rPr>
      <w:rFonts w:eastAsia="Tahoma" w:cs="Liberation Sans"/>
      <w:color w:val="00000A"/>
      <w:sz w:val="24"/>
    </w:rPr>
  </w:style>
  <w:style w:type="paragraph" w:customStyle="1" w:styleId="72LTHintergrund">
    <w:name w:val="Заглавие72~LT~Hintergrund"/>
    <w:qFormat/>
    <w:pPr>
      <w:jc w:val="center"/>
    </w:pPr>
    <w:rPr>
      <w:rFonts w:eastAsia="Tahoma" w:cs="Liberation Sans"/>
      <w:color w:val="00000A"/>
      <w:sz w:val="24"/>
    </w:rPr>
  </w:style>
  <w:style w:type="paragraph" w:customStyle="1" w:styleId="73LTGliederung1">
    <w:name w:val="Заглавие7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3LTGliederung2">
    <w:name w:val="Заглавие73~LT~Gliederung 2"/>
    <w:basedOn w:val="7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3LTGliederung3">
    <w:name w:val="Заглавие73~LT~Gliederung 3"/>
    <w:basedOn w:val="7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3LTGliederung4">
    <w:name w:val="Заглавие73~LT~Gliederung 4"/>
    <w:basedOn w:val="7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3LTGliederung5">
    <w:name w:val="Заглавие73~LT~Gliederung 5"/>
    <w:basedOn w:val="7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3LTGliederung6">
    <w:name w:val="Заглавие73~LT~Gliederung 6"/>
    <w:basedOn w:val="73LTGliederung5"/>
    <w:qFormat/>
  </w:style>
  <w:style w:type="paragraph" w:customStyle="1" w:styleId="73LTGliederung7">
    <w:name w:val="Заглавие73~LT~Gliederung 7"/>
    <w:basedOn w:val="73LTGliederung6"/>
    <w:qFormat/>
  </w:style>
  <w:style w:type="paragraph" w:customStyle="1" w:styleId="73LTGliederung8">
    <w:name w:val="Заглавие73~LT~Gliederung 8"/>
    <w:basedOn w:val="73LTGliederung7"/>
    <w:qFormat/>
  </w:style>
  <w:style w:type="paragraph" w:customStyle="1" w:styleId="73LTGliederung9">
    <w:name w:val="Заглавие73~LT~Gliederung 9"/>
    <w:basedOn w:val="73LTGliederung8"/>
    <w:qFormat/>
  </w:style>
  <w:style w:type="paragraph" w:customStyle="1" w:styleId="73LTTitel">
    <w:name w:val="Заглавие7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3LTUntertitel">
    <w:name w:val="Заглавие7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3LTNotizen">
    <w:name w:val="Заглавие7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3LTHintergrundobjekte">
    <w:name w:val="Заглавие73~LT~Hintergrundobjekte"/>
    <w:qFormat/>
    <w:rPr>
      <w:rFonts w:eastAsia="Tahoma" w:cs="Liberation Sans"/>
      <w:color w:val="00000A"/>
      <w:sz w:val="24"/>
    </w:rPr>
  </w:style>
  <w:style w:type="paragraph" w:customStyle="1" w:styleId="73LTHintergrund">
    <w:name w:val="Заглавие73~LT~Hintergrund"/>
    <w:qFormat/>
    <w:pPr>
      <w:jc w:val="center"/>
    </w:pPr>
    <w:rPr>
      <w:rFonts w:eastAsia="Tahoma" w:cs="Liberation Sans"/>
      <w:color w:val="00000A"/>
      <w:sz w:val="24"/>
    </w:rPr>
  </w:style>
  <w:style w:type="paragraph" w:customStyle="1" w:styleId="74LTGliederung1">
    <w:name w:val="Заглавие7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4LTGliederung2">
    <w:name w:val="Заглавие74~LT~Gliederung 2"/>
    <w:basedOn w:val="7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4LTGliederung3">
    <w:name w:val="Заглавие74~LT~Gliederung 3"/>
    <w:basedOn w:val="7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4LTGliederung4">
    <w:name w:val="Заглавие74~LT~Gliederung 4"/>
    <w:basedOn w:val="7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4LTGliederung5">
    <w:name w:val="Заглавие74~LT~Gliederung 5"/>
    <w:basedOn w:val="7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4LTGliederung6">
    <w:name w:val="Заглавие74~LT~Gliederung 6"/>
    <w:basedOn w:val="74LTGliederung5"/>
    <w:qFormat/>
  </w:style>
  <w:style w:type="paragraph" w:customStyle="1" w:styleId="74LTGliederung7">
    <w:name w:val="Заглавие74~LT~Gliederung 7"/>
    <w:basedOn w:val="74LTGliederung6"/>
    <w:qFormat/>
  </w:style>
  <w:style w:type="paragraph" w:customStyle="1" w:styleId="74LTGliederung8">
    <w:name w:val="Заглавие74~LT~Gliederung 8"/>
    <w:basedOn w:val="74LTGliederung7"/>
    <w:qFormat/>
  </w:style>
  <w:style w:type="paragraph" w:customStyle="1" w:styleId="74LTGliederung9">
    <w:name w:val="Заглавие74~LT~Gliederung 9"/>
    <w:basedOn w:val="74LTGliederung8"/>
    <w:qFormat/>
  </w:style>
  <w:style w:type="paragraph" w:customStyle="1" w:styleId="74LTTitel">
    <w:name w:val="Заглавие7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4LTUntertitel">
    <w:name w:val="Заглавие7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4LTNotizen">
    <w:name w:val="Заглавие7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4LTHintergrundobjekte">
    <w:name w:val="Заглавие74~LT~Hintergrundobjekte"/>
    <w:qFormat/>
    <w:rPr>
      <w:rFonts w:eastAsia="Tahoma" w:cs="Liberation Sans"/>
      <w:color w:val="00000A"/>
      <w:sz w:val="24"/>
    </w:rPr>
  </w:style>
  <w:style w:type="paragraph" w:customStyle="1" w:styleId="74LTHintergrund">
    <w:name w:val="Заглавие74~LT~Hintergrund"/>
    <w:qFormat/>
    <w:pPr>
      <w:jc w:val="center"/>
    </w:pPr>
    <w:rPr>
      <w:rFonts w:eastAsia="Tahoma" w:cs="Liberation Sans"/>
      <w:color w:val="00000A"/>
      <w:sz w:val="24"/>
    </w:rPr>
  </w:style>
  <w:style w:type="paragraph" w:customStyle="1" w:styleId="75LTGliederung1">
    <w:name w:val="Заглавие7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5LTGliederung2">
    <w:name w:val="Заглавие75~LT~Gliederung 2"/>
    <w:basedOn w:val="7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5LTGliederung3">
    <w:name w:val="Заглавие75~LT~Gliederung 3"/>
    <w:basedOn w:val="7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5LTGliederung4">
    <w:name w:val="Заглавие75~LT~Gliederung 4"/>
    <w:basedOn w:val="7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5LTGliederung5">
    <w:name w:val="Заглавие75~LT~Gliederung 5"/>
    <w:basedOn w:val="7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5LTGliederung6">
    <w:name w:val="Заглавие75~LT~Gliederung 6"/>
    <w:basedOn w:val="75LTGliederung5"/>
    <w:qFormat/>
  </w:style>
  <w:style w:type="paragraph" w:customStyle="1" w:styleId="75LTGliederung7">
    <w:name w:val="Заглавие75~LT~Gliederung 7"/>
    <w:basedOn w:val="75LTGliederung6"/>
    <w:qFormat/>
  </w:style>
  <w:style w:type="paragraph" w:customStyle="1" w:styleId="75LTGliederung8">
    <w:name w:val="Заглавие75~LT~Gliederung 8"/>
    <w:basedOn w:val="75LTGliederung7"/>
    <w:qFormat/>
  </w:style>
  <w:style w:type="paragraph" w:customStyle="1" w:styleId="75LTGliederung9">
    <w:name w:val="Заглавие75~LT~Gliederung 9"/>
    <w:basedOn w:val="75LTGliederung8"/>
    <w:qFormat/>
  </w:style>
  <w:style w:type="paragraph" w:customStyle="1" w:styleId="75LTTitel">
    <w:name w:val="Заглавие7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5LTUntertitel">
    <w:name w:val="Заглавие7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5LTNotizen">
    <w:name w:val="Заглавие7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5LTHintergrundobjekte">
    <w:name w:val="Заглавие75~LT~Hintergrundobjekte"/>
    <w:qFormat/>
    <w:rPr>
      <w:rFonts w:eastAsia="Tahoma" w:cs="Liberation Sans"/>
      <w:color w:val="00000A"/>
      <w:sz w:val="24"/>
    </w:rPr>
  </w:style>
  <w:style w:type="paragraph" w:customStyle="1" w:styleId="75LTHintergrund">
    <w:name w:val="Заглавие75~LT~Hintergrund"/>
    <w:qFormat/>
    <w:pPr>
      <w:jc w:val="center"/>
    </w:pPr>
    <w:rPr>
      <w:rFonts w:eastAsia="Tahoma" w:cs="Liberation Sans"/>
      <w:color w:val="00000A"/>
      <w:sz w:val="24"/>
    </w:rPr>
  </w:style>
  <w:style w:type="paragraph" w:customStyle="1" w:styleId="76LTGliederung1">
    <w:name w:val="Заглавие7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6LTGliederung2">
    <w:name w:val="Заглавие76~LT~Gliederung 2"/>
    <w:basedOn w:val="7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6LTGliederung3">
    <w:name w:val="Заглавие76~LT~Gliederung 3"/>
    <w:basedOn w:val="7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6LTGliederung4">
    <w:name w:val="Заглавие76~LT~Gliederung 4"/>
    <w:basedOn w:val="7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6LTGliederung5">
    <w:name w:val="Заглавие76~LT~Gliederung 5"/>
    <w:basedOn w:val="7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6LTGliederung6">
    <w:name w:val="Заглавие76~LT~Gliederung 6"/>
    <w:basedOn w:val="76LTGliederung5"/>
    <w:qFormat/>
  </w:style>
  <w:style w:type="paragraph" w:customStyle="1" w:styleId="76LTGliederung7">
    <w:name w:val="Заглавие76~LT~Gliederung 7"/>
    <w:basedOn w:val="76LTGliederung6"/>
    <w:qFormat/>
  </w:style>
  <w:style w:type="paragraph" w:customStyle="1" w:styleId="76LTGliederung8">
    <w:name w:val="Заглавие76~LT~Gliederung 8"/>
    <w:basedOn w:val="76LTGliederung7"/>
    <w:qFormat/>
  </w:style>
  <w:style w:type="paragraph" w:customStyle="1" w:styleId="76LTGliederung9">
    <w:name w:val="Заглавие76~LT~Gliederung 9"/>
    <w:basedOn w:val="76LTGliederung8"/>
    <w:qFormat/>
  </w:style>
  <w:style w:type="paragraph" w:customStyle="1" w:styleId="76LTTitel">
    <w:name w:val="Заглавие7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6LTUntertitel">
    <w:name w:val="Заглавие7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6LTNotizen">
    <w:name w:val="Заглавие7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6LTHintergrundobjekte">
    <w:name w:val="Заглавие76~LT~Hintergrundobjekte"/>
    <w:qFormat/>
    <w:rPr>
      <w:rFonts w:eastAsia="Tahoma" w:cs="Liberation Sans"/>
      <w:color w:val="00000A"/>
      <w:sz w:val="24"/>
    </w:rPr>
  </w:style>
  <w:style w:type="paragraph" w:customStyle="1" w:styleId="76LTHintergrund">
    <w:name w:val="Заглавие76~LT~Hintergrund"/>
    <w:qFormat/>
    <w:pPr>
      <w:jc w:val="center"/>
    </w:pPr>
    <w:rPr>
      <w:rFonts w:eastAsia="Tahoma" w:cs="Liberation Sans"/>
      <w:color w:val="00000A"/>
      <w:sz w:val="24"/>
    </w:rPr>
  </w:style>
  <w:style w:type="paragraph" w:customStyle="1" w:styleId="77LTGliederung1">
    <w:name w:val="Заглавие7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7LTGliederung2">
    <w:name w:val="Заглавие77~LT~Gliederung 2"/>
    <w:basedOn w:val="7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7LTGliederung3">
    <w:name w:val="Заглавие77~LT~Gliederung 3"/>
    <w:basedOn w:val="7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7LTGliederung4">
    <w:name w:val="Заглавие77~LT~Gliederung 4"/>
    <w:basedOn w:val="7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7LTGliederung5">
    <w:name w:val="Заглавие77~LT~Gliederung 5"/>
    <w:basedOn w:val="7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7LTGliederung6">
    <w:name w:val="Заглавие77~LT~Gliederung 6"/>
    <w:basedOn w:val="77LTGliederung5"/>
    <w:qFormat/>
  </w:style>
  <w:style w:type="paragraph" w:customStyle="1" w:styleId="77LTGliederung7">
    <w:name w:val="Заглавие77~LT~Gliederung 7"/>
    <w:basedOn w:val="77LTGliederung6"/>
    <w:qFormat/>
  </w:style>
  <w:style w:type="paragraph" w:customStyle="1" w:styleId="77LTGliederung8">
    <w:name w:val="Заглавие77~LT~Gliederung 8"/>
    <w:basedOn w:val="77LTGliederung7"/>
    <w:qFormat/>
  </w:style>
  <w:style w:type="paragraph" w:customStyle="1" w:styleId="77LTGliederung9">
    <w:name w:val="Заглавие77~LT~Gliederung 9"/>
    <w:basedOn w:val="77LTGliederung8"/>
    <w:qFormat/>
  </w:style>
  <w:style w:type="paragraph" w:customStyle="1" w:styleId="77LTTitel">
    <w:name w:val="Заглавие7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7LTUntertitel">
    <w:name w:val="Заглавие7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7LTNotizen">
    <w:name w:val="Заглавие7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7LTHintergrundobjekte">
    <w:name w:val="Заглавие77~LT~Hintergrundobjekte"/>
    <w:qFormat/>
    <w:rPr>
      <w:rFonts w:eastAsia="Tahoma" w:cs="Liberation Sans"/>
      <w:color w:val="00000A"/>
      <w:sz w:val="24"/>
    </w:rPr>
  </w:style>
  <w:style w:type="paragraph" w:customStyle="1" w:styleId="77LTHintergrund">
    <w:name w:val="Заглавие77~LT~Hintergrund"/>
    <w:qFormat/>
    <w:pPr>
      <w:jc w:val="center"/>
    </w:pPr>
    <w:rPr>
      <w:rFonts w:eastAsia="Tahoma" w:cs="Liberation Sans"/>
      <w:color w:val="00000A"/>
      <w:sz w:val="24"/>
    </w:rPr>
  </w:style>
  <w:style w:type="paragraph" w:customStyle="1" w:styleId="78LTGliederung1">
    <w:name w:val="Заглавие7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8LTGliederung2">
    <w:name w:val="Заглавие78~LT~Gliederung 2"/>
    <w:basedOn w:val="7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8LTGliederung3">
    <w:name w:val="Заглавие78~LT~Gliederung 3"/>
    <w:basedOn w:val="7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8LTGliederung4">
    <w:name w:val="Заглавие78~LT~Gliederung 4"/>
    <w:basedOn w:val="7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8LTGliederung5">
    <w:name w:val="Заглавие78~LT~Gliederung 5"/>
    <w:basedOn w:val="7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8LTGliederung6">
    <w:name w:val="Заглавие78~LT~Gliederung 6"/>
    <w:basedOn w:val="78LTGliederung5"/>
    <w:qFormat/>
  </w:style>
  <w:style w:type="paragraph" w:customStyle="1" w:styleId="78LTGliederung7">
    <w:name w:val="Заглавие78~LT~Gliederung 7"/>
    <w:basedOn w:val="78LTGliederung6"/>
    <w:qFormat/>
  </w:style>
  <w:style w:type="paragraph" w:customStyle="1" w:styleId="78LTGliederung8">
    <w:name w:val="Заглавие78~LT~Gliederung 8"/>
    <w:basedOn w:val="78LTGliederung7"/>
    <w:qFormat/>
  </w:style>
  <w:style w:type="paragraph" w:customStyle="1" w:styleId="78LTGliederung9">
    <w:name w:val="Заглавие78~LT~Gliederung 9"/>
    <w:basedOn w:val="78LTGliederung8"/>
    <w:qFormat/>
  </w:style>
  <w:style w:type="paragraph" w:customStyle="1" w:styleId="78LTTitel">
    <w:name w:val="Заглавие7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8LTUntertitel">
    <w:name w:val="Заглавие7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8LTNotizen">
    <w:name w:val="Заглавие7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8LTHintergrundobjekte">
    <w:name w:val="Заглавие78~LT~Hintergrundobjekte"/>
    <w:qFormat/>
    <w:rPr>
      <w:rFonts w:eastAsia="Tahoma" w:cs="Liberation Sans"/>
      <w:color w:val="00000A"/>
      <w:sz w:val="24"/>
    </w:rPr>
  </w:style>
  <w:style w:type="paragraph" w:customStyle="1" w:styleId="78LTHintergrund">
    <w:name w:val="Заглавие78~LT~Hintergrund"/>
    <w:qFormat/>
    <w:pPr>
      <w:jc w:val="center"/>
    </w:pPr>
    <w:rPr>
      <w:rFonts w:eastAsia="Tahoma" w:cs="Liberation Sans"/>
      <w:color w:val="00000A"/>
      <w:sz w:val="24"/>
    </w:rPr>
  </w:style>
  <w:style w:type="paragraph" w:customStyle="1" w:styleId="79LTGliederung1">
    <w:name w:val="Заглавие7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9LTGliederung2">
    <w:name w:val="Заглавие79~LT~Gliederung 2"/>
    <w:basedOn w:val="7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9LTGliederung3">
    <w:name w:val="Заглавие79~LT~Gliederung 3"/>
    <w:basedOn w:val="7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9LTGliederung4">
    <w:name w:val="Заглавие79~LT~Gliederung 4"/>
    <w:basedOn w:val="7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9LTGliederung5">
    <w:name w:val="Заглавие79~LT~Gliederung 5"/>
    <w:basedOn w:val="7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9LTGliederung6">
    <w:name w:val="Заглавие79~LT~Gliederung 6"/>
    <w:basedOn w:val="79LTGliederung5"/>
    <w:qFormat/>
  </w:style>
  <w:style w:type="paragraph" w:customStyle="1" w:styleId="79LTGliederung7">
    <w:name w:val="Заглавие79~LT~Gliederung 7"/>
    <w:basedOn w:val="79LTGliederung6"/>
    <w:qFormat/>
  </w:style>
  <w:style w:type="paragraph" w:customStyle="1" w:styleId="79LTGliederung8">
    <w:name w:val="Заглавие79~LT~Gliederung 8"/>
    <w:basedOn w:val="79LTGliederung7"/>
    <w:qFormat/>
  </w:style>
  <w:style w:type="paragraph" w:customStyle="1" w:styleId="79LTGliederung9">
    <w:name w:val="Заглавие79~LT~Gliederung 9"/>
    <w:basedOn w:val="79LTGliederung8"/>
    <w:qFormat/>
  </w:style>
  <w:style w:type="paragraph" w:customStyle="1" w:styleId="79LTTitel">
    <w:name w:val="Заглавие7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9LTUntertitel">
    <w:name w:val="Заглавие7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9LTNotizen">
    <w:name w:val="Заглавие7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9LTHintergrundobjekte">
    <w:name w:val="Заглавие79~LT~Hintergrundobjekte"/>
    <w:qFormat/>
    <w:rPr>
      <w:rFonts w:eastAsia="Tahoma" w:cs="Liberation Sans"/>
      <w:color w:val="00000A"/>
      <w:sz w:val="24"/>
    </w:rPr>
  </w:style>
  <w:style w:type="paragraph" w:customStyle="1" w:styleId="79LTHintergrund">
    <w:name w:val="Заглавие79~LT~Hintergrund"/>
    <w:qFormat/>
    <w:pPr>
      <w:jc w:val="center"/>
    </w:pPr>
    <w:rPr>
      <w:rFonts w:eastAsia="Tahoma" w:cs="Liberation Sans"/>
      <w:color w:val="00000A"/>
      <w:sz w:val="24"/>
    </w:rPr>
  </w:style>
  <w:style w:type="paragraph" w:customStyle="1" w:styleId="80LTGliederung1">
    <w:name w:val="Заглавие8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0LTGliederung2">
    <w:name w:val="Заглавие80~LT~Gliederung 2"/>
    <w:basedOn w:val="8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0LTGliederung3">
    <w:name w:val="Заглавие80~LT~Gliederung 3"/>
    <w:basedOn w:val="8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0LTGliederung4">
    <w:name w:val="Заглавие80~LT~Gliederung 4"/>
    <w:basedOn w:val="8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0LTGliederung5">
    <w:name w:val="Заглавие80~LT~Gliederung 5"/>
    <w:basedOn w:val="8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0LTGliederung6">
    <w:name w:val="Заглавие80~LT~Gliederung 6"/>
    <w:basedOn w:val="80LTGliederung5"/>
    <w:qFormat/>
  </w:style>
  <w:style w:type="paragraph" w:customStyle="1" w:styleId="80LTGliederung7">
    <w:name w:val="Заглавие80~LT~Gliederung 7"/>
    <w:basedOn w:val="80LTGliederung6"/>
    <w:qFormat/>
  </w:style>
  <w:style w:type="paragraph" w:customStyle="1" w:styleId="80LTGliederung8">
    <w:name w:val="Заглавие80~LT~Gliederung 8"/>
    <w:basedOn w:val="80LTGliederung7"/>
    <w:qFormat/>
  </w:style>
  <w:style w:type="paragraph" w:customStyle="1" w:styleId="80LTGliederung9">
    <w:name w:val="Заглавие80~LT~Gliederung 9"/>
    <w:basedOn w:val="80LTGliederung8"/>
    <w:qFormat/>
  </w:style>
  <w:style w:type="paragraph" w:customStyle="1" w:styleId="80LTTitel">
    <w:name w:val="Заглавие8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0LTUntertitel">
    <w:name w:val="Заглавие8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0LTNotizen">
    <w:name w:val="Заглавие8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0LTHintergrundobjekte">
    <w:name w:val="Заглавие80~LT~Hintergrundobjekte"/>
    <w:qFormat/>
    <w:rPr>
      <w:rFonts w:eastAsia="Tahoma" w:cs="Liberation Sans"/>
      <w:color w:val="00000A"/>
      <w:sz w:val="24"/>
    </w:rPr>
  </w:style>
  <w:style w:type="paragraph" w:customStyle="1" w:styleId="80LTHintergrund">
    <w:name w:val="Заглавие80~LT~Hintergrund"/>
    <w:qFormat/>
    <w:pPr>
      <w:jc w:val="center"/>
    </w:pPr>
    <w:rPr>
      <w:rFonts w:eastAsia="Tahoma" w:cs="Liberation Sans"/>
      <w:color w:val="00000A"/>
      <w:sz w:val="24"/>
    </w:rPr>
  </w:style>
  <w:style w:type="paragraph" w:customStyle="1" w:styleId="81LTGliederung1">
    <w:name w:val="Заглавие8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1LTGliederung2">
    <w:name w:val="Заглавие81~LT~Gliederung 2"/>
    <w:basedOn w:val="8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1LTGliederung3">
    <w:name w:val="Заглавие81~LT~Gliederung 3"/>
    <w:basedOn w:val="8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1LTGliederung4">
    <w:name w:val="Заглавие81~LT~Gliederung 4"/>
    <w:basedOn w:val="8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1LTGliederung5">
    <w:name w:val="Заглавие81~LT~Gliederung 5"/>
    <w:basedOn w:val="8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1LTGliederung6">
    <w:name w:val="Заглавие81~LT~Gliederung 6"/>
    <w:basedOn w:val="81LTGliederung5"/>
    <w:qFormat/>
  </w:style>
  <w:style w:type="paragraph" w:customStyle="1" w:styleId="81LTGliederung7">
    <w:name w:val="Заглавие81~LT~Gliederung 7"/>
    <w:basedOn w:val="81LTGliederung6"/>
    <w:qFormat/>
  </w:style>
  <w:style w:type="paragraph" w:customStyle="1" w:styleId="81LTGliederung8">
    <w:name w:val="Заглавие81~LT~Gliederung 8"/>
    <w:basedOn w:val="81LTGliederung7"/>
    <w:qFormat/>
  </w:style>
  <w:style w:type="paragraph" w:customStyle="1" w:styleId="81LTGliederung9">
    <w:name w:val="Заглавие81~LT~Gliederung 9"/>
    <w:basedOn w:val="81LTGliederung8"/>
    <w:qFormat/>
  </w:style>
  <w:style w:type="paragraph" w:customStyle="1" w:styleId="81LTTitel">
    <w:name w:val="Заглавие8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1LTUntertitel">
    <w:name w:val="Заглавие8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1LTNotizen">
    <w:name w:val="Заглавие8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1LTHintergrundobjekte">
    <w:name w:val="Заглавие81~LT~Hintergrundobjekte"/>
    <w:qFormat/>
    <w:rPr>
      <w:rFonts w:eastAsia="Tahoma" w:cs="Liberation Sans"/>
      <w:color w:val="00000A"/>
      <w:sz w:val="24"/>
    </w:rPr>
  </w:style>
  <w:style w:type="paragraph" w:customStyle="1" w:styleId="81LTHintergrund">
    <w:name w:val="Заглавие81~LT~Hintergrund"/>
    <w:qFormat/>
    <w:pPr>
      <w:jc w:val="center"/>
    </w:pPr>
    <w:rPr>
      <w:rFonts w:eastAsia="Tahoma" w:cs="Liberation Sans"/>
      <w:color w:val="00000A"/>
      <w:sz w:val="24"/>
    </w:rPr>
  </w:style>
  <w:style w:type="paragraph" w:customStyle="1" w:styleId="82LTGliederung1">
    <w:name w:val="Заглавие8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2LTGliederung2">
    <w:name w:val="Заглавие82~LT~Gliederung 2"/>
    <w:basedOn w:val="8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2LTGliederung3">
    <w:name w:val="Заглавие82~LT~Gliederung 3"/>
    <w:basedOn w:val="8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2LTGliederung4">
    <w:name w:val="Заглавие82~LT~Gliederung 4"/>
    <w:basedOn w:val="8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2LTGliederung5">
    <w:name w:val="Заглавие82~LT~Gliederung 5"/>
    <w:basedOn w:val="8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2LTGliederung6">
    <w:name w:val="Заглавие82~LT~Gliederung 6"/>
    <w:basedOn w:val="82LTGliederung5"/>
    <w:qFormat/>
  </w:style>
  <w:style w:type="paragraph" w:customStyle="1" w:styleId="82LTGliederung7">
    <w:name w:val="Заглавие82~LT~Gliederung 7"/>
    <w:basedOn w:val="82LTGliederung6"/>
    <w:qFormat/>
  </w:style>
  <w:style w:type="paragraph" w:customStyle="1" w:styleId="82LTGliederung8">
    <w:name w:val="Заглавие82~LT~Gliederung 8"/>
    <w:basedOn w:val="82LTGliederung7"/>
    <w:qFormat/>
  </w:style>
  <w:style w:type="paragraph" w:customStyle="1" w:styleId="82LTGliederung9">
    <w:name w:val="Заглавие82~LT~Gliederung 9"/>
    <w:basedOn w:val="82LTGliederung8"/>
    <w:qFormat/>
  </w:style>
  <w:style w:type="paragraph" w:customStyle="1" w:styleId="82LTTitel">
    <w:name w:val="Заглавие8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2LTUntertitel">
    <w:name w:val="Заглавие8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2LTNotizen">
    <w:name w:val="Заглавие8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2LTHintergrundobjekte">
    <w:name w:val="Заглавие82~LT~Hintergrundobjekte"/>
    <w:qFormat/>
    <w:rPr>
      <w:rFonts w:eastAsia="Tahoma" w:cs="Liberation Sans"/>
      <w:color w:val="00000A"/>
      <w:sz w:val="24"/>
    </w:rPr>
  </w:style>
  <w:style w:type="paragraph" w:customStyle="1" w:styleId="82LTHintergrund">
    <w:name w:val="Заглавие82~LT~Hintergrund"/>
    <w:qFormat/>
    <w:pPr>
      <w:jc w:val="center"/>
    </w:pPr>
    <w:rPr>
      <w:rFonts w:eastAsia="Tahoma" w:cs="Liberation Sans"/>
      <w:color w:val="00000A"/>
      <w:sz w:val="24"/>
    </w:rPr>
  </w:style>
  <w:style w:type="paragraph" w:customStyle="1" w:styleId="83LTGliederung1">
    <w:name w:val="Заглавие8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3LTGliederung2">
    <w:name w:val="Заглавие83~LT~Gliederung 2"/>
    <w:basedOn w:val="8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3LTGliederung3">
    <w:name w:val="Заглавие83~LT~Gliederung 3"/>
    <w:basedOn w:val="8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3LTGliederung4">
    <w:name w:val="Заглавие83~LT~Gliederung 4"/>
    <w:basedOn w:val="8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3LTGliederung5">
    <w:name w:val="Заглавие83~LT~Gliederung 5"/>
    <w:basedOn w:val="8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3LTGliederung6">
    <w:name w:val="Заглавие83~LT~Gliederung 6"/>
    <w:basedOn w:val="83LTGliederung5"/>
    <w:qFormat/>
  </w:style>
  <w:style w:type="paragraph" w:customStyle="1" w:styleId="83LTGliederung7">
    <w:name w:val="Заглавие83~LT~Gliederung 7"/>
    <w:basedOn w:val="83LTGliederung6"/>
    <w:qFormat/>
  </w:style>
  <w:style w:type="paragraph" w:customStyle="1" w:styleId="83LTGliederung8">
    <w:name w:val="Заглавие83~LT~Gliederung 8"/>
    <w:basedOn w:val="83LTGliederung7"/>
    <w:qFormat/>
  </w:style>
  <w:style w:type="paragraph" w:customStyle="1" w:styleId="83LTGliederung9">
    <w:name w:val="Заглавие83~LT~Gliederung 9"/>
    <w:basedOn w:val="83LTGliederung8"/>
    <w:qFormat/>
  </w:style>
  <w:style w:type="paragraph" w:customStyle="1" w:styleId="83LTTitel">
    <w:name w:val="Заглавие8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3LTUntertitel">
    <w:name w:val="Заглавие8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3LTNotizen">
    <w:name w:val="Заглавие8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3LTHintergrundobjekte">
    <w:name w:val="Заглавие83~LT~Hintergrundobjekte"/>
    <w:qFormat/>
    <w:rPr>
      <w:rFonts w:eastAsia="Tahoma" w:cs="Liberation Sans"/>
      <w:color w:val="00000A"/>
      <w:sz w:val="24"/>
    </w:rPr>
  </w:style>
  <w:style w:type="paragraph" w:customStyle="1" w:styleId="83LTHintergrund">
    <w:name w:val="Заглавие83~LT~Hintergrund"/>
    <w:qFormat/>
    <w:pPr>
      <w:jc w:val="center"/>
    </w:pPr>
    <w:rPr>
      <w:rFonts w:eastAsia="Tahoma" w:cs="Liberation Sans"/>
      <w:color w:val="00000A"/>
      <w:sz w:val="24"/>
    </w:rPr>
  </w:style>
  <w:style w:type="paragraph" w:customStyle="1" w:styleId="66LTGliederung10">
    <w:name w:val="Заглавие66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6LTGliederung20">
    <w:name w:val="Заглавие66_~LT~Gliederung 2"/>
    <w:basedOn w:val="66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6LTGliederung30">
    <w:name w:val="Заглавие66_~LT~Gliederung 3"/>
    <w:basedOn w:val="66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6LTGliederung40">
    <w:name w:val="Заглавие66_~LT~Gliederung 4"/>
    <w:basedOn w:val="66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6LTGliederung50">
    <w:name w:val="Заглавие66_~LT~Gliederung 5"/>
    <w:basedOn w:val="66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6LTGliederung60">
    <w:name w:val="Заглавие66_~LT~Gliederung 6"/>
    <w:basedOn w:val="66LTGliederung50"/>
    <w:qFormat/>
  </w:style>
  <w:style w:type="paragraph" w:customStyle="1" w:styleId="66LTGliederung70">
    <w:name w:val="Заглавие66_~LT~Gliederung 7"/>
    <w:basedOn w:val="66LTGliederung60"/>
    <w:qFormat/>
  </w:style>
  <w:style w:type="paragraph" w:customStyle="1" w:styleId="66LTGliederung80">
    <w:name w:val="Заглавие66_~LT~Gliederung 8"/>
    <w:basedOn w:val="66LTGliederung70"/>
    <w:qFormat/>
  </w:style>
  <w:style w:type="paragraph" w:customStyle="1" w:styleId="66LTGliederung90">
    <w:name w:val="Заглавие66_~LT~Gliederung 9"/>
    <w:basedOn w:val="66LTGliederung80"/>
    <w:qFormat/>
  </w:style>
  <w:style w:type="paragraph" w:customStyle="1" w:styleId="66LTTitel0">
    <w:name w:val="Заглавие66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6LTUntertitel0">
    <w:name w:val="Заглавие66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6LTNotizen0">
    <w:name w:val="Заглавие66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6LTHintergrundobjekte0">
    <w:name w:val="Заглавие66_~LT~Hintergrundobjekte"/>
    <w:qFormat/>
    <w:rPr>
      <w:rFonts w:eastAsia="Tahoma" w:cs="Liberation Sans"/>
      <w:color w:val="00000A"/>
      <w:sz w:val="24"/>
    </w:rPr>
  </w:style>
  <w:style w:type="paragraph" w:customStyle="1" w:styleId="66LTHintergrund0">
    <w:name w:val="Заглавие66_~LT~Hintergrund"/>
    <w:qFormat/>
    <w:pPr>
      <w:jc w:val="center"/>
    </w:pPr>
    <w:rPr>
      <w:rFonts w:eastAsia="Tahoma" w:cs="Liberation Sans"/>
      <w:color w:val="00000A"/>
      <w:sz w:val="24"/>
    </w:rPr>
  </w:style>
  <w:style w:type="paragraph" w:customStyle="1" w:styleId="78LTGliederung10">
    <w:name w:val="Заглавие78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8LTGliederung20">
    <w:name w:val="Заглавие78_~LT~Gliederung 2"/>
    <w:basedOn w:val="78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8LTGliederung30">
    <w:name w:val="Заглавие78_~LT~Gliederung 3"/>
    <w:basedOn w:val="78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8LTGliederung40">
    <w:name w:val="Заглавие78_~LT~Gliederung 4"/>
    <w:basedOn w:val="78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8LTGliederung50">
    <w:name w:val="Заглавие78_~LT~Gliederung 5"/>
    <w:basedOn w:val="78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8LTGliederung60">
    <w:name w:val="Заглавие78_~LT~Gliederung 6"/>
    <w:basedOn w:val="78LTGliederung50"/>
    <w:qFormat/>
  </w:style>
  <w:style w:type="paragraph" w:customStyle="1" w:styleId="78LTGliederung70">
    <w:name w:val="Заглавие78_~LT~Gliederung 7"/>
    <w:basedOn w:val="78LTGliederung60"/>
    <w:qFormat/>
  </w:style>
  <w:style w:type="paragraph" w:customStyle="1" w:styleId="78LTGliederung80">
    <w:name w:val="Заглавие78_~LT~Gliederung 8"/>
    <w:basedOn w:val="78LTGliederung70"/>
    <w:qFormat/>
  </w:style>
  <w:style w:type="paragraph" w:customStyle="1" w:styleId="78LTGliederung90">
    <w:name w:val="Заглавие78_~LT~Gliederung 9"/>
    <w:basedOn w:val="78LTGliederung80"/>
    <w:qFormat/>
  </w:style>
  <w:style w:type="paragraph" w:customStyle="1" w:styleId="78LTTitel0">
    <w:name w:val="Заглавие78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8LTUntertitel0">
    <w:name w:val="Заглавие78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8LTNotizen0">
    <w:name w:val="Заглавие78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8LTHintergrundobjekte0">
    <w:name w:val="Заглавие78_~LT~Hintergrundobjekte"/>
    <w:qFormat/>
    <w:rPr>
      <w:rFonts w:eastAsia="Tahoma" w:cs="Liberation Sans"/>
      <w:color w:val="00000A"/>
      <w:sz w:val="24"/>
    </w:rPr>
  </w:style>
  <w:style w:type="paragraph" w:customStyle="1" w:styleId="78LTHintergrund0">
    <w:name w:val="Заглавие78_~LT~Hintergrund"/>
    <w:qFormat/>
    <w:pPr>
      <w:jc w:val="center"/>
    </w:pPr>
    <w:rPr>
      <w:rFonts w:eastAsia="Tahoma" w:cs="Liberation Sans"/>
      <w:color w:val="00000A"/>
      <w:sz w:val="24"/>
    </w:rPr>
  </w:style>
  <w:style w:type="paragraph" w:customStyle="1" w:styleId="67LTGliederung10">
    <w:name w:val="Заглавие67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7LTGliederung20">
    <w:name w:val="Заглавие67_~LT~Gliederung 2"/>
    <w:basedOn w:val="67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7LTGliederung30">
    <w:name w:val="Заглавие67_~LT~Gliederung 3"/>
    <w:basedOn w:val="67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7LTGliederung40">
    <w:name w:val="Заглавие67_~LT~Gliederung 4"/>
    <w:basedOn w:val="67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7LTGliederung50">
    <w:name w:val="Заглавие67_~LT~Gliederung 5"/>
    <w:basedOn w:val="67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7LTGliederung60">
    <w:name w:val="Заглавие67_~LT~Gliederung 6"/>
    <w:basedOn w:val="67LTGliederung50"/>
    <w:qFormat/>
  </w:style>
  <w:style w:type="paragraph" w:customStyle="1" w:styleId="67LTGliederung70">
    <w:name w:val="Заглавие67_~LT~Gliederung 7"/>
    <w:basedOn w:val="67LTGliederung60"/>
    <w:qFormat/>
  </w:style>
  <w:style w:type="paragraph" w:customStyle="1" w:styleId="67LTGliederung80">
    <w:name w:val="Заглавие67_~LT~Gliederung 8"/>
    <w:basedOn w:val="67LTGliederung70"/>
    <w:qFormat/>
  </w:style>
  <w:style w:type="paragraph" w:customStyle="1" w:styleId="67LTGliederung90">
    <w:name w:val="Заглавие67_~LT~Gliederung 9"/>
    <w:basedOn w:val="67LTGliederung80"/>
    <w:qFormat/>
  </w:style>
  <w:style w:type="paragraph" w:customStyle="1" w:styleId="67LTTitel0">
    <w:name w:val="Заглавие67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7LTUntertitel0">
    <w:name w:val="Заглавие67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7LTNotizen0">
    <w:name w:val="Заглавие67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7LTHintergrundobjekte0">
    <w:name w:val="Заглавие67_~LT~Hintergrundobjekte"/>
    <w:qFormat/>
    <w:rPr>
      <w:rFonts w:eastAsia="Tahoma" w:cs="Liberation Sans"/>
      <w:color w:val="00000A"/>
      <w:sz w:val="24"/>
    </w:rPr>
  </w:style>
  <w:style w:type="paragraph" w:customStyle="1" w:styleId="67LTHintergrund0">
    <w:name w:val="Заглавие67_~LT~Hintergrund"/>
    <w:qFormat/>
    <w:pPr>
      <w:jc w:val="center"/>
    </w:pPr>
    <w:rPr>
      <w:rFonts w:eastAsia="Tahoma" w:cs="Liberation Sans"/>
      <w:color w:val="00000A"/>
      <w:sz w:val="24"/>
    </w:rPr>
  </w:style>
  <w:style w:type="paragraph" w:customStyle="1" w:styleId="84LTGliederung1">
    <w:name w:val="Заглавие8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4LTGliederung2">
    <w:name w:val="Заглавие84~LT~Gliederung 2"/>
    <w:basedOn w:val="8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4LTGliederung3">
    <w:name w:val="Заглавие84~LT~Gliederung 3"/>
    <w:basedOn w:val="8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4LTGliederung4">
    <w:name w:val="Заглавие84~LT~Gliederung 4"/>
    <w:basedOn w:val="8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4LTGliederung5">
    <w:name w:val="Заглавие84~LT~Gliederung 5"/>
    <w:basedOn w:val="8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4LTGliederung6">
    <w:name w:val="Заглавие84~LT~Gliederung 6"/>
    <w:basedOn w:val="84LTGliederung5"/>
    <w:qFormat/>
  </w:style>
  <w:style w:type="paragraph" w:customStyle="1" w:styleId="84LTGliederung7">
    <w:name w:val="Заглавие84~LT~Gliederung 7"/>
    <w:basedOn w:val="84LTGliederung6"/>
    <w:qFormat/>
  </w:style>
  <w:style w:type="paragraph" w:customStyle="1" w:styleId="84LTGliederung8">
    <w:name w:val="Заглавие84~LT~Gliederung 8"/>
    <w:basedOn w:val="84LTGliederung7"/>
    <w:qFormat/>
  </w:style>
  <w:style w:type="paragraph" w:customStyle="1" w:styleId="84LTGliederung9">
    <w:name w:val="Заглавие84~LT~Gliederung 9"/>
    <w:basedOn w:val="84LTGliederung8"/>
    <w:qFormat/>
  </w:style>
  <w:style w:type="paragraph" w:customStyle="1" w:styleId="84LTTitel">
    <w:name w:val="Заглавие8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4LTUntertitel">
    <w:name w:val="Заглавие8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4LTNotizen">
    <w:name w:val="Заглавие8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4LTHintergrundobjekte">
    <w:name w:val="Заглавие84~LT~Hintergrundobjekte"/>
    <w:qFormat/>
    <w:rPr>
      <w:rFonts w:eastAsia="Tahoma" w:cs="Liberation Sans"/>
      <w:color w:val="00000A"/>
      <w:sz w:val="24"/>
    </w:rPr>
  </w:style>
  <w:style w:type="paragraph" w:customStyle="1" w:styleId="84LTHintergrund">
    <w:name w:val="Заглавие84~LT~Hintergrund"/>
    <w:qFormat/>
    <w:pPr>
      <w:jc w:val="center"/>
    </w:pPr>
    <w:rPr>
      <w:rFonts w:eastAsia="Tahoma" w:cs="Liberation Sans"/>
      <w:color w:val="00000A"/>
      <w:sz w:val="24"/>
    </w:rPr>
  </w:style>
  <w:style w:type="paragraph" w:customStyle="1" w:styleId="85LTGliederung1">
    <w:name w:val="Заглавие8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5LTGliederung2">
    <w:name w:val="Заглавие85~LT~Gliederung 2"/>
    <w:basedOn w:val="8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5LTGliederung3">
    <w:name w:val="Заглавие85~LT~Gliederung 3"/>
    <w:basedOn w:val="8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5LTGliederung4">
    <w:name w:val="Заглавие85~LT~Gliederung 4"/>
    <w:basedOn w:val="8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5LTGliederung5">
    <w:name w:val="Заглавие85~LT~Gliederung 5"/>
    <w:basedOn w:val="8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5LTGliederung6">
    <w:name w:val="Заглавие85~LT~Gliederung 6"/>
    <w:basedOn w:val="85LTGliederung5"/>
    <w:qFormat/>
  </w:style>
  <w:style w:type="paragraph" w:customStyle="1" w:styleId="85LTGliederung7">
    <w:name w:val="Заглавие85~LT~Gliederung 7"/>
    <w:basedOn w:val="85LTGliederung6"/>
    <w:qFormat/>
  </w:style>
  <w:style w:type="paragraph" w:customStyle="1" w:styleId="85LTGliederung8">
    <w:name w:val="Заглавие85~LT~Gliederung 8"/>
    <w:basedOn w:val="85LTGliederung7"/>
    <w:qFormat/>
  </w:style>
  <w:style w:type="paragraph" w:customStyle="1" w:styleId="85LTGliederung9">
    <w:name w:val="Заглавие85~LT~Gliederung 9"/>
    <w:basedOn w:val="85LTGliederung8"/>
    <w:qFormat/>
  </w:style>
  <w:style w:type="paragraph" w:customStyle="1" w:styleId="85LTTitel">
    <w:name w:val="Заглавие8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5LTUntertitel">
    <w:name w:val="Заглавие8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5LTNotizen">
    <w:name w:val="Заглавие8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5LTHintergrundobjekte">
    <w:name w:val="Заглавие85~LT~Hintergrundobjekte"/>
    <w:qFormat/>
    <w:rPr>
      <w:rFonts w:eastAsia="Tahoma" w:cs="Liberation Sans"/>
      <w:color w:val="00000A"/>
      <w:sz w:val="24"/>
    </w:rPr>
  </w:style>
  <w:style w:type="paragraph" w:customStyle="1" w:styleId="85LTHintergrund">
    <w:name w:val="Заглавие85~LT~Hintergrund"/>
    <w:qFormat/>
    <w:pPr>
      <w:jc w:val="center"/>
    </w:pPr>
    <w:rPr>
      <w:rFonts w:eastAsia="Tahoma" w:cs="Liberation Sans"/>
      <w:color w:val="00000A"/>
      <w:sz w:val="24"/>
    </w:rPr>
  </w:style>
  <w:style w:type="paragraph" w:customStyle="1" w:styleId="86LTGliederung1">
    <w:name w:val="Заглавие8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6LTGliederung2">
    <w:name w:val="Заглавие86~LT~Gliederung 2"/>
    <w:basedOn w:val="8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6LTGliederung3">
    <w:name w:val="Заглавие86~LT~Gliederung 3"/>
    <w:basedOn w:val="8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6LTGliederung4">
    <w:name w:val="Заглавие86~LT~Gliederung 4"/>
    <w:basedOn w:val="8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6LTGliederung5">
    <w:name w:val="Заглавие86~LT~Gliederung 5"/>
    <w:basedOn w:val="8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6LTGliederung6">
    <w:name w:val="Заглавие86~LT~Gliederung 6"/>
    <w:basedOn w:val="86LTGliederung5"/>
    <w:qFormat/>
  </w:style>
  <w:style w:type="paragraph" w:customStyle="1" w:styleId="86LTGliederung7">
    <w:name w:val="Заглавие86~LT~Gliederung 7"/>
    <w:basedOn w:val="86LTGliederung6"/>
    <w:qFormat/>
  </w:style>
  <w:style w:type="paragraph" w:customStyle="1" w:styleId="86LTGliederung8">
    <w:name w:val="Заглавие86~LT~Gliederung 8"/>
    <w:basedOn w:val="86LTGliederung7"/>
    <w:qFormat/>
  </w:style>
  <w:style w:type="paragraph" w:customStyle="1" w:styleId="86LTGliederung9">
    <w:name w:val="Заглавие86~LT~Gliederung 9"/>
    <w:basedOn w:val="86LTGliederung8"/>
    <w:qFormat/>
  </w:style>
  <w:style w:type="paragraph" w:customStyle="1" w:styleId="86LTTitel">
    <w:name w:val="Заглавие8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6LTUntertitel">
    <w:name w:val="Заглавие8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6LTNotizen">
    <w:name w:val="Заглавие8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6LTHintergrundobjekte">
    <w:name w:val="Заглавие86~LT~Hintergrundobjekte"/>
    <w:qFormat/>
    <w:rPr>
      <w:rFonts w:eastAsia="Tahoma" w:cs="Liberation Sans"/>
      <w:color w:val="00000A"/>
      <w:sz w:val="24"/>
    </w:rPr>
  </w:style>
  <w:style w:type="paragraph" w:customStyle="1" w:styleId="86LTHintergrund">
    <w:name w:val="Заглавие86~LT~Hintergrund"/>
    <w:qFormat/>
    <w:pPr>
      <w:jc w:val="center"/>
    </w:pPr>
    <w:rPr>
      <w:rFonts w:eastAsia="Tahoma" w:cs="Liberation Sans"/>
      <w:color w:val="00000A"/>
      <w:sz w:val="24"/>
    </w:rPr>
  </w:style>
  <w:style w:type="paragraph" w:customStyle="1" w:styleId="87LTGliederung1">
    <w:name w:val="Заглавие8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7LTGliederung2">
    <w:name w:val="Заглавие87~LT~Gliederung 2"/>
    <w:basedOn w:val="8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87LTGliederung3">
    <w:name w:val="Заглавие87~LT~Gliederung 3"/>
    <w:basedOn w:val="8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7LTGliederung4">
    <w:name w:val="Заглавие87~LT~Gliederung 4"/>
    <w:basedOn w:val="8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7LTGliederung5">
    <w:name w:val="Заглавие87~LT~Gliederung 5"/>
    <w:basedOn w:val="8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7LTGliederung6">
    <w:name w:val="Заглавие87~LT~Gliederung 6"/>
    <w:basedOn w:val="87LTGliederung5"/>
    <w:qFormat/>
  </w:style>
  <w:style w:type="paragraph" w:customStyle="1" w:styleId="87LTGliederung7">
    <w:name w:val="Заглавие87~LT~Gliederung 7"/>
    <w:basedOn w:val="87LTGliederung6"/>
    <w:qFormat/>
  </w:style>
  <w:style w:type="paragraph" w:customStyle="1" w:styleId="87LTGliederung8">
    <w:name w:val="Заглавие87~LT~Gliederung 8"/>
    <w:basedOn w:val="87LTGliederung7"/>
    <w:qFormat/>
  </w:style>
  <w:style w:type="paragraph" w:customStyle="1" w:styleId="87LTGliederung9">
    <w:name w:val="Заглавие87~LT~Gliederung 9"/>
    <w:basedOn w:val="87LTGliederung8"/>
    <w:qFormat/>
  </w:style>
  <w:style w:type="paragraph" w:customStyle="1" w:styleId="87LTTitel">
    <w:name w:val="Заглавие8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7LTUntertitel">
    <w:name w:val="Заглавие8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7LTNotizen">
    <w:name w:val="Заглавие8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7LTHintergrundobjekte">
    <w:name w:val="Заглавие87~LT~Hintergrundobjekte"/>
    <w:qFormat/>
    <w:rPr>
      <w:rFonts w:eastAsia="Tahoma" w:cs="Liberation Sans"/>
      <w:color w:val="00000A"/>
      <w:sz w:val="24"/>
    </w:rPr>
  </w:style>
  <w:style w:type="paragraph" w:customStyle="1" w:styleId="87LTHintergrund">
    <w:name w:val="Заглавие87~LT~Hintergrund"/>
    <w:qFormat/>
    <w:pPr>
      <w:jc w:val="center"/>
    </w:pPr>
    <w:rPr>
      <w:rFonts w:eastAsia="Tahoma" w:cs="Liberation Sans"/>
      <w:color w:val="00000A"/>
      <w:sz w:val="24"/>
    </w:rPr>
  </w:style>
  <w:style w:type="paragraph" w:customStyle="1" w:styleId="88LTGliederung1">
    <w:name w:val="Заглавие8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8LTGliederung2">
    <w:name w:val="Заглавие88~LT~Gliederung 2"/>
    <w:basedOn w:val="8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88LTGliederung3">
    <w:name w:val="Заглавие88~LT~Gliederung 3"/>
    <w:basedOn w:val="8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8LTGliederung4">
    <w:name w:val="Заглавие88~LT~Gliederung 4"/>
    <w:basedOn w:val="8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8LTGliederung5">
    <w:name w:val="Заглавие88~LT~Gliederung 5"/>
    <w:basedOn w:val="8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8LTGliederung6">
    <w:name w:val="Заглавие88~LT~Gliederung 6"/>
    <w:basedOn w:val="88LTGliederung5"/>
    <w:qFormat/>
  </w:style>
  <w:style w:type="paragraph" w:customStyle="1" w:styleId="88LTGliederung7">
    <w:name w:val="Заглавие88~LT~Gliederung 7"/>
    <w:basedOn w:val="88LTGliederung6"/>
    <w:qFormat/>
  </w:style>
  <w:style w:type="paragraph" w:customStyle="1" w:styleId="88LTGliederung8">
    <w:name w:val="Заглавие88~LT~Gliederung 8"/>
    <w:basedOn w:val="88LTGliederung7"/>
    <w:qFormat/>
  </w:style>
  <w:style w:type="paragraph" w:customStyle="1" w:styleId="88LTGliederung9">
    <w:name w:val="Заглавие88~LT~Gliederung 9"/>
    <w:basedOn w:val="88LTGliederung8"/>
    <w:qFormat/>
  </w:style>
  <w:style w:type="paragraph" w:customStyle="1" w:styleId="88LTTitel">
    <w:name w:val="Заглавие8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8LTUntertitel">
    <w:name w:val="Заглавие8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8LTNotizen">
    <w:name w:val="Заглавие8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8LTHintergrundobjekte">
    <w:name w:val="Заглавие88~LT~Hintergrundobjekte"/>
    <w:qFormat/>
    <w:rPr>
      <w:rFonts w:eastAsia="Tahoma" w:cs="Liberation Sans"/>
      <w:color w:val="00000A"/>
      <w:sz w:val="24"/>
    </w:rPr>
  </w:style>
  <w:style w:type="paragraph" w:customStyle="1" w:styleId="88LTHintergrund">
    <w:name w:val="Заглавие88~LT~Hintergrund"/>
    <w:qFormat/>
    <w:pPr>
      <w:jc w:val="center"/>
    </w:pPr>
    <w:rPr>
      <w:rFonts w:eastAsia="Tahoma" w:cs="Liberation Sans"/>
      <w:color w:val="00000A"/>
      <w:sz w:val="24"/>
    </w:rPr>
  </w:style>
  <w:style w:type="paragraph" w:customStyle="1" w:styleId="89LTGliederung1">
    <w:name w:val="Заглавие8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9LTGliederung2">
    <w:name w:val="Заглавие89~LT~Gliederung 2"/>
    <w:basedOn w:val="8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89LTGliederung3">
    <w:name w:val="Заглавие89~LT~Gliederung 3"/>
    <w:basedOn w:val="8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9LTGliederung4">
    <w:name w:val="Заглавие89~LT~Gliederung 4"/>
    <w:basedOn w:val="8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9LTGliederung5">
    <w:name w:val="Заглавие89~LT~Gliederung 5"/>
    <w:basedOn w:val="8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9LTGliederung6">
    <w:name w:val="Заглавие89~LT~Gliederung 6"/>
    <w:basedOn w:val="89LTGliederung5"/>
    <w:qFormat/>
  </w:style>
  <w:style w:type="paragraph" w:customStyle="1" w:styleId="89LTGliederung7">
    <w:name w:val="Заглавие89~LT~Gliederung 7"/>
    <w:basedOn w:val="89LTGliederung6"/>
    <w:qFormat/>
  </w:style>
  <w:style w:type="paragraph" w:customStyle="1" w:styleId="89LTGliederung8">
    <w:name w:val="Заглавие89~LT~Gliederung 8"/>
    <w:basedOn w:val="89LTGliederung7"/>
    <w:qFormat/>
  </w:style>
  <w:style w:type="paragraph" w:customStyle="1" w:styleId="89LTGliederung9">
    <w:name w:val="Заглавие89~LT~Gliederung 9"/>
    <w:basedOn w:val="89LTGliederung8"/>
    <w:qFormat/>
  </w:style>
  <w:style w:type="paragraph" w:customStyle="1" w:styleId="89LTTitel">
    <w:name w:val="Заглавие8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9LTUntertitel">
    <w:name w:val="Заглавие8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9LTNotizen">
    <w:name w:val="Заглавие8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9LTHintergrundobjekte">
    <w:name w:val="Заглавие89~LT~Hintergrundobjekte"/>
    <w:qFormat/>
    <w:rPr>
      <w:rFonts w:eastAsia="Tahoma" w:cs="Liberation Sans"/>
      <w:color w:val="00000A"/>
      <w:sz w:val="24"/>
    </w:rPr>
  </w:style>
  <w:style w:type="paragraph" w:customStyle="1" w:styleId="89LTHintergrund">
    <w:name w:val="Заглавие89~LT~Hintergrund"/>
    <w:qFormat/>
    <w:pPr>
      <w:jc w:val="center"/>
    </w:pPr>
    <w:rPr>
      <w:rFonts w:eastAsia="Tahoma" w:cs="Liberation Sans"/>
      <w:color w:val="00000A"/>
      <w:sz w:val="24"/>
    </w:rPr>
  </w:style>
  <w:style w:type="paragraph" w:customStyle="1" w:styleId="90LTGliederung1">
    <w:name w:val="Заглавие9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0LTGliederung2">
    <w:name w:val="Заглавие90~LT~Gliederung 2"/>
    <w:basedOn w:val="9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0LTGliederung3">
    <w:name w:val="Заглавие90~LT~Gliederung 3"/>
    <w:basedOn w:val="9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0LTGliederung4">
    <w:name w:val="Заглавие90~LT~Gliederung 4"/>
    <w:basedOn w:val="9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0LTGliederung5">
    <w:name w:val="Заглавие90~LT~Gliederung 5"/>
    <w:basedOn w:val="9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0LTGliederung6">
    <w:name w:val="Заглавие90~LT~Gliederung 6"/>
    <w:basedOn w:val="90LTGliederung5"/>
    <w:qFormat/>
  </w:style>
  <w:style w:type="paragraph" w:customStyle="1" w:styleId="90LTGliederung7">
    <w:name w:val="Заглавие90~LT~Gliederung 7"/>
    <w:basedOn w:val="90LTGliederung6"/>
    <w:qFormat/>
  </w:style>
  <w:style w:type="paragraph" w:customStyle="1" w:styleId="90LTGliederung8">
    <w:name w:val="Заглавие90~LT~Gliederung 8"/>
    <w:basedOn w:val="90LTGliederung7"/>
    <w:qFormat/>
  </w:style>
  <w:style w:type="paragraph" w:customStyle="1" w:styleId="90LTGliederung9">
    <w:name w:val="Заглавие90~LT~Gliederung 9"/>
    <w:basedOn w:val="90LTGliederung8"/>
    <w:qFormat/>
  </w:style>
  <w:style w:type="paragraph" w:customStyle="1" w:styleId="90LTTitel">
    <w:name w:val="Заглавие9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0LTUntertitel">
    <w:name w:val="Заглавие9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0LTNotizen">
    <w:name w:val="Заглавие9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0LTHintergrundobjekte">
    <w:name w:val="Заглавие90~LT~Hintergrundobjekte"/>
    <w:qFormat/>
    <w:rPr>
      <w:rFonts w:eastAsia="Tahoma" w:cs="Liberation Sans"/>
      <w:color w:val="00000A"/>
      <w:sz w:val="24"/>
    </w:rPr>
  </w:style>
  <w:style w:type="paragraph" w:customStyle="1" w:styleId="90LTHintergrund">
    <w:name w:val="Заглавие90~LT~Hintergrund"/>
    <w:qFormat/>
    <w:pPr>
      <w:jc w:val="center"/>
    </w:pPr>
    <w:rPr>
      <w:rFonts w:eastAsia="Tahoma" w:cs="Liberation Sans"/>
      <w:color w:val="00000A"/>
      <w:sz w:val="24"/>
    </w:rPr>
  </w:style>
  <w:style w:type="paragraph" w:customStyle="1" w:styleId="91LTGliederung1">
    <w:name w:val="Заглавие9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1LTGliederung2">
    <w:name w:val="Заглавие91~LT~Gliederung 2"/>
    <w:basedOn w:val="9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1LTGliederung3">
    <w:name w:val="Заглавие91~LT~Gliederung 3"/>
    <w:basedOn w:val="9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1LTGliederung4">
    <w:name w:val="Заглавие91~LT~Gliederung 4"/>
    <w:basedOn w:val="9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1LTGliederung5">
    <w:name w:val="Заглавие91~LT~Gliederung 5"/>
    <w:basedOn w:val="9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1LTGliederung6">
    <w:name w:val="Заглавие91~LT~Gliederung 6"/>
    <w:basedOn w:val="91LTGliederung5"/>
    <w:qFormat/>
  </w:style>
  <w:style w:type="paragraph" w:customStyle="1" w:styleId="91LTGliederung7">
    <w:name w:val="Заглавие91~LT~Gliederung 7"/>
    <w:basedOn w:val="91LTGliederung6"/>
    <w:qFormat/>
  </w:style>
  <w:style w:type="paragraph" w:customStyle="1" w:styleId="91LTGliederung8">
    <w:name w:val="Заглавие91~LT~Gliederung 8"/>
    <w:basedOn w:val="91LTGliederung7"/>
    <w:qFormat/>
  </w:style>
  <w:style w:type="paragraph" w:customStyle="1" w:styleId="91LTGliederung9">
    <w:name w:val="Заглавие91~LT~Gliederung 9"/>
    <w:basedOn w:val="91LTGliederung8"/>
    <w:qFormat/>
  </w:style>
  <w:style w:type="paragraph" w:customStyle="1" w:styleId="91LTTitel">
    <w:name w:val="Заглавие9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1LTUntertitel">
    <w:name w:val="Заглавие9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1LTNotizen">
    <w:name w:val="Заглавие9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1LTHintergrundobjekte">
    <w:name w:val="Заглавие91~LT~Hintergrundobjekte"/>
    <w:qFormat/>
    <w:rPr>
      <w:rFonts w:eastAsia="Tahoma" w:cs="Liberation Sans"/>
      <w:color w:val="00000A"/>
      <w:sz w:val="24"/>
    </w:rPr>
  </w:style>
  <w:style w:type="paragraph" w:customStyle="1" w:styleId="91LTHintergrund">
    <w:name w:val="Заглавие91~LT~Hintergrund"/>
    <w:qFormat/>
    <w:pPr>
      <w:jc w:val="center"/>
    </w:pPr>
    <w:rPr>
      <w:rFonts w:eastAsia="Tahoma" w:cs="Liberation Sans"/>
      <w:color w:val="00000A"/>
      <w:sz w:val="24"/>
    </w:rPr>
  </w:style>
  <w:style w:type="paragraph" w:customStyle="1" w:styleId="92LTGliederung1">
    <w:name w:val="Заглавие9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2LTGliederung2">
    <w:name w:val="Заглавие92~LT~Gliederung 2"/>
    <w:basedOn w:val="9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2LTGliederung3">
    <w:name w:val="Заглавие92~LT~Gliederung 3"/>
    <w:basedOn w:val="9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2LTGliederung4">
    <w:name w:val="Заглавие92~LT~Gliederung 4"/>
    <w:basedOn w:val="9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2LTGliederung5">
    <w:name w:val="Заглавие92~LT~Gliederung 5"/>
    <w:basedOn w:val="9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2LTGliederung6">
    <w:name w:val="Заглавие92~LT~Gliederung 6"/>
    <w:basedOn w:val="92LTGliederung5"/>
    <w:qFormat/>
  </w:style>
  <w:style w:type="paragraph" w:customStyle="1" w:styleId="92LTGliederung7">
    <w:name w:val="Заглавие92~LT~Gliederung 7"/>
    <w:basedOn w:val="92LTGliederung6"/>
    <w:qFormat/>
  </w:style>
  <w:style w:type="paragraph" w:customStyle="1" w:styleId="92LTGliederung8">
    <w:name w:val="Заглавие92~LT~Gliederung 8"/>
    <w:basedOn w:val="92LTGliederung7"/>
    <w:qFormat/>
  </w:style>
  <w:style w:type="paragraph" w:customStyle="1" w:styleId="92LTGliederung9">
    <w:name w:val="Заглавие92~LT~Gliederung 9"/>
    <w:basedOn w:val="92LTGliederung8"/>
    <w:qFormat/>
  </w:style>
  <w:style w:type="paragraph" w:customStyle="1" w:styleId="92LTTitel">
    <w:name w:val="Заглавие9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2LTUntertitel">
    <w:name w:val="Заглавие9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2LTNotizen">
    <w:name w:val="Заглавие9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2LTHintergrundobjekte">
    <w:name w:val="Заглавие92~LT~Hintergrundobjekte"/>
    <w:qFormat/>
    <w:rPr>
      <w:rFonts w:eastAsia="Tahoma" w:cs="Liberation Sans"/>
      <w:color w:val="00000A"/>
      <w:sz w:val="24"/>
    </w:rPr>
  </w:style>
  <w:style w:type="paragraph" w:customStyle="1" w:styleId="92LTHintergrund">
    <w:name w:val="Заглавие92~LT~Hintergrund"/>
    <w:qFormat/>
    <w:pPr>
      <w:jc w:val="center"/>
    </w:pPr>
    <w:rPr>
      <w:rFonts w:eastAsia="Tahoma" w:cs="Liberation Sans"/>
      <w:color w:val="00000A"/>
      <w:sz w:val="24"/>
    </w:rPr>
  </w:style>
  <w:style w:type="paragraph" w:customStyle="1" w:styleId="93LTGliederung1">
    <w:name w:val="Заглавие9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3LTGliederung2">
    <w:name w:val="Заглавие93~LT~Gliederung 2"/>
    <w:basedOn w:val="9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3LTGliederung3">
    <w:name w:val="Заглавие93~LT~Gliederung 3"/>
    <w:basedOn w:val="9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3LTGliederung4">
    <w:name w:val="Заглавие93~LT~Gliederung 4"/>
    <w:basedOn w:val="9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3LTGliederung5">
    <w:name w:val="Заглавие93~LT~Gliederung 5"/>
    <w:basedOn w:val="9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3LTGliederung6">
    <w:name w:val="Заглавие93~LT~Gliederung 6"/>
    <w:basedOn w:val="93LTGliederung5"/>
    <w:qFormat/>
  </w:style>
  <w:style w:type="paragraph" w:customStyle="1" w:styleId="93LTGliederung7">
    <w:name w:val="Заглавие93~LT~Gliederung 7"/>
    <w:basedOn w:val="93LTGliederung6"/>
    <w:qFormat/>
  </w:style>
  <w:style w:type="paragraph" w:customStyle="1" w:styleId="93LTGliederung8">
    <w:name w:val="Заглавие93~LT~Gliederung 8"/>
    <w:basedOn w:val="93LTGliederung7"/>
    <w:qFormat/>
  </w:style>
  <w:style w:type="paragraph" w:customStyle="1" w:styleId="93LTGliederung9">
    <w:name w:val="Заглавие93~LT~Gliederung 9"/>
    <w:basedOn w:val="93LTGliederung8"/>
    <w:qFormat/>
  </w:style>
  <w:style w:type="paragraph" w:customStyle="1" w:styleId="93LTTitel">
    <w:name w:val="Заглавие9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3LTUntertitel">
    <w:name w:val="Заглавие9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3LTNotizen">
    <w:name w:val="Заглавие9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3LTHintergrundobjekte">
    <w:name w:val="Заглавие93~LT~Hintergrundobjekte"/>
    <w:qFormat/>
    <w:rPr>
      <w:rFonts w:eastAsia="Tahoma" w:cs="Liberation Sans"/>
      <w:color w:val="00000A"/>
      <w:sz w:val="24"/>
    </w:rPr>
  </w:style>
  <w:style w:type="paragraph" w:customStyle="1" w:styleId="93LTHintergrund">
    <w:name w:val="Заглавие93~LT~Hintergrund"/>
    <w:qFormat/>
    <w:pPr>
      <w:jc w:val="center"/>
    </w:pPr>
    <w:rPr>
      <w:rFonts w:eastAsia="Tahoma" w:cs="Liberation Sans"/>
      <w:color w:val="00000A"/>
      <w:sz w:val="24"/>
    </w:rPr>
  </w:style>
  <w:style w:type="paragraph" w:customStyle="1" w:styleId="94LTGliederung1">
    <w:name w:val="Заглавие9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4LTGliederung2">
    <w:name w:val="Заглавие94~LT~Gliederung 2"/>
    <w:basedOn w:val="9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4LTGliederung3">
    <w:name w:val="Заглавие94~LT~Gliederung 3"/>
    <w:basedOn w:val="9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4LTGliederung4">
    <w:name w:val="Заглавие94~LT~Gliederung 4"/>
    <w:basedOn w:val="9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4LTGliederung5">
    <w:name w:val="Заглавие94~LT~Gliederung 5"/>
    <w:basedOn w:val="9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4LTGliederung6">
    <w:name w:val="Заглавие94~LT~Gliederung 6"/>
    <w:basedOn w:val="94LTGliederung5"/>
    <w:qFormat/>
  </w:style>
  <w:style w:type="paragraph" w:customStyle="1" w:styleId="94LTGliederung7">
    <w:name w:val="Заглавие94~LT~Gliederung 7"/>
    <w:basedOn w:val="94LTGliederung6"/>
    <w:qFormat/>
  </w:style>
  <w:style w:type="paragraph" w:customStyle="1" w:styleId="94LTGliederung8">
    <w:name w:val="Заглавие94~LT~Gliederung 8"/>
    <w:basedOn w:val="94LTGliederung7"/>
    <w:qFormat/>
  </w:style>
  <w:style w:type="paragraph" w:customStyle="1" w:styleId="94LTGliederung9">
    <w:name w:val="Заглавие94~LT~Gliederung 9"/>
    <w:basedOn w:val="94LTGliederung8"/>
    <w:qFormat/>
  </w:style>
  <w:style w:type="paragraph" w:customStyle="1" w:styleId="94LTTitel">
    <w:name w:val="Заглавие9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4LTUntertitel">
    <w:name w:val="Заглавие9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4LTNotizen">
    <w:name w:val="Заглавие9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4LTHintergrundobjekte">
    <w:name w:val="Заглавие94~LT~Hintergrundobjekte"/>
    <w:qFormat/>
    <w:rPr>
      <w:rFonts w:eastAsia="Tahoma" w:cs="Liberation Sans"/>
      <w:color w:val="00000A"/>
      <w:sz w:val="24"/>
    </w:rPr>
  </w:style>
  <w:style w:type="paragraph" w:customStyle="1" w:styleId="94LTHintergrund">
    <w:name w:val="Заглавие94~LT~Hintergrund"/>
    <w:qFormat/>
    <w:pPr>
      <w:jc w:val="center"/>
    </w:pPr>
    <w:rPr>
      <w:rFonts w:eastAsia="Tahoma" w:cs="Liberation Sans"/>
      <w:color w:val="00000A"/>
      <w:sz w:val="24"/>
    </w:rPr>
  </w:style>
  <w:style w:type="paragraph" w:customStyle="1" w:styleId="95LTGliederung1">
    <w:name w:val="Заглавие9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95LTGliederung2">
    <w:name w:val="Заглавие95~LT~Gliederung 2"/>
    <w:basedOn w:val="9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95LTGliederung3">
    <w:name w:val="Заглавие95~LT~Gliederung 3"/>
    <w:basedOn w:val="9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95LTGliederung4">
    <w:name w:val="Заглавие95~LT~Gliederung 4"/>
    <w:basedOn w:val="9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95LTGliederung5">
    <w:name w:val="Заглавие95~LT~Gliederung 5"/>
    <w:basedOn w:val="9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95LTGliederung6">
    <w:name w:val="Заглавие95~LT~Gliederung 6"/>
    <w:basedOn w:val="95LTGliederung5"/>
    <w:qFormat/>
  </w:style>
  <w:style w:type="paragraph" w:customStyle="1" w:styleId="95LTGliederung7">
    <w:name w:val="Заглавие95~LT~Gliederung 7"/>
    <w:basedOn w:val="95LTGliederung6"/>
    <w:qFormat/>
  </w:style>
  <w:style w:type="paragraph" w:customStyle="1" w:styleId="95LTGliederung8">
    <w:name w:val="Заглавие95~LT~Gliederung 8"/>
    <w:basedOn w:val="95LTGliederung7"/>
    <w:qFormat/>
  </w:style>
  <w:style w:type="paragraph" w:customStyle="1" w:styleId="95LTGliederung9">
    <w:name w:val="Заглавие95~LT~Gliederung 9"/>
    <w:basedOn w:val="95LTGliederung8"/>
    <w:qFormat/>
  </w:style>
  <w:style w:type="paragraph" w:customStyle="1" w:styleId="95LTTitel">
    <w:name w:val="Заглавие9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95LTUntertitel">
    <w:name w:val="Заглавие9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95LTNotizen">
    <w:name w:val="Заглавие9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5LTHintergrundobjekte">
    <w:name w:val="Заглавие95~LT~Hintergrundobjekte"/>
    <w:qFormat/>
    <w:rPr>
      <w:rFonts w:eastAsia="Tahoma" w:cs="Liberation Sans"/>
      <w:color w:val="00000A"/>
      <w:sz w:val="24"/>
    </w:rPr>
  </w:style>
  <w:style w:type="paragraph" w:customStyle="1" w:styleId="95LTHintergrund">
    <w:name w:val="Заглавие95~LT~Hintergrund"/>
    <w:qFormat/>
    <w:pPr>
      <w:jc w:val="center"/>
    </w:pPr>
    <w:rPr>
      <w:rFonts w:eastAsia="Tahoma" w:cs="Liberation Sans"/>
      <w:color w:val="00000A"/>
      <w:sz w:val="24"/>
    </w:rPr>
  </w:style>
  <w:style w:type="paragraph" w:customStyle="1" w:styleId="96LTGliederung1">
    <w:name w:val="Заглавие9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6LTGliederung2">
    <w:name w:val="Заглавие96~LT~Gliederung 2"/>
    <w:basedOn w:val="9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6LTGliederung3">
    <w:name w:val="Заглавие96~LT~Gliederung 3"/>
    <w:basedOn w:val="9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6LTGliederung4">
    <w:name w:val="Заглавие96~LT~Gliederung 4"/>
    <w:basedOn w:val="9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6LTGliederung5">
    <w:name w:val="Заглавие96~LT~Gliederung 5"/>
    <w:basedOn w:val="9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6LTGliederung6">
    <w:name w:val="Заглавие96~LT~Gliederung 6"/>
    <w:basedOn w:val="96LTGliederung5"/>
    <w:qFormat/>
  </w:style>
  <w:style w:type="paragraph" w:customStyle="1" w:styleId="96LTGliederung7">
    <w:name w:val="Заглавие96~LT~Gliederung 7"/>
    <w:basedOn w:val="96LTGliederung6"/>
    <w:qFormat/>
  </w:style>
  <w:style w:type="paragraph" w:customStyle="1" w:styleId="96LTGliederung8">
    <w:name w:val="Заглавие96~LT~Gliederung 8"/>
    <w:basedOn w:val="96LTGliederung7"/>
    <w:qFormat/>
  </w:style>
  <w:style w:type="paragraph" w:customStyle="1" w:styleId="96LTGliederung9">
    <w:name w:val="Заглавие96~LT~Gliederung 9"/>
    <w:basedOn w:val="96LTGliederung8"/>
    <w:qFormat/>
  </w:style>
  <w:style w:type="paragraph" w:customStyle="1" w:styleId="96LTTitel">
    <w:name w:val="Заглавие9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6LTUntertitel">
    <w:name w:val="Заглавие9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6LTNotizen">
    <w:name w:val="Заглавие9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6LTHintergrundobjekte">
    <w:name w:val="Заглавие96~LT~Hintergrundobjekte"/>
    <w:qFormat/>
    <w:rPr>
      <w:rFonts w:eastAsia="Tahoma" w:cs="Liberation Sans"/>
      <w:color w:val="00000A"/>
      <w:sz w:val="24"/>
    </w:rPr>
  </w:style>
  <w:style w:type="paragraph" w:customStyle="1" w:styleId="96LTHintergrund">
    <w:name w:val="Заглавие96~LT~Hintergrund"/>
    <w:qFormat/>
    <w:pPr>
      <w:jc w:val="center"/>
    </w:pPr>
    <w:rPr>
      <w:rFonts w:eastAsia="Tahoma" w:cs="Liberation Sans"/>
      <w:color w:val="00000A"/>
      <w:sz w:val="24"/>
    </w:rPr>
  </w:style>
  <w:style w:type="paragraph" w:customStyle="1" w:styleId="97LTGliederung1">
    <w:name w:val="Заглавие9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7LTGliederung2">
    <w:name w:val="Заглавие97~LT~Gliederung 2"/>
    <w:basedOn w:val="9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7LTGliederung3">
    <w:name w:val="Заглавие97~LT~Gliederung 3"/>
    <w:basedOn w:val="9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7LTGliederung4">
    <w:name w:val="Заглавие97~LT~Gliederung 4"/>
    <w:basedOn w:val="9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7LTGliederung5">
    <w:name w:val="Заглавие97~LT~Gliederung 5"/>
    <w:basedOn w:val="9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7LTGliederung6">
    <w:name w:val="Заглавие97~LT~Gliederung 6"/>
    <w:basedOn w:val="97LTGliederung5"/>
    <w:qFormat/>
  </w:style>
  <w:style w:type="paragraph" w:customStyle="1" w:styleId="97LTGliederung7">
    <w:name w:val="Заглавие97~LT~Gliederung 7"/>
    <w:basedOn w:val="97LTGliederung6"/>
    <w:qFormat/>
  </w:style>
  <w:style w:type="paragraph" w:customStyle="1" w:styleId="97LTGliederung8">
    <w:name w:val="Заглавие97~LT~Gliederung 8"/>
    <w:basedOn w:val="97LTGliederung7"/>
    <w:qFormat/>
  </w:style>
  <w:style w:type="paragraph" w:customStyle="1" w:styleId="97LTGliederung9">
    <w:name w:val="Заглавие97~LT~Gliederung 9"/>
    <w:basedOn w:val="97LTGliederung8"/>
    <w:qFormat/>
  </w:style>
  <w:style w:type="paragraph" w:customStyle="1" w:styleId="97LTTitel">
    <w:name w:val="Заглавие9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7LTUntertitel">
    <w:name w:val="Заглавие9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7LTNotizen">
    <w:name w:val="Заглавие9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7LTHintergrundobjekte">
    <w:name w:val="Заглавие97~LT~Hintergrundobjekte"/>
    <w:qFormat/>
    <w:rPr>
      <w:rFonts w:eastAsia="Tahoma" w:cs="Liberation Sans"/>
      <w:color w:val="00000A"/>
      <w:sz w:val="24"/>
    </w:rPr>
  </w:style>
  <w:style w:type="paragraph" w:customStyle="1" w:styleId="97LTHintergrund">
    <w:name w:val="Заглавие97~LT~Hintergrund"/>
    <w:qFormat/>
    <w:pPr>
      <w:jc w:val="center"/>
    </w:pPr>
    <w:rPr>
      <w:rFonts w:eastAsia="Tahoma" w:cs="Liberation Sans"/>
      <w:color w:val="00000A"/>
      <w:sz w:val="24"/>
    </w:rPr>
  </w:style>
  <w:style w:type="paragraph" w:customStyle="1" w:styleId="98LTGliederung1">
    <w:name w:val="Заглавие9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8LTGliederung2">
    <w:name w:val="Заглавие98~LT~Gliederung 2"/>
    <w:basedOn w:val="9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8LTGliederung3">
    <w:name w:val="Заглавие98~LT~Gliederung 3"/>
    <w:basedOn w:val="9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8LTGliederung4">
    <w:name w:val="Заглавие98~LT~Gliederung 4"/>
    <w:basedOn w:val="9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8LTGliederung5">
    <w:name w:val="Заглавие98~LT~Gliederung 5"/>
    <w:basedOn w:val="9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8LTGliederung6">
    <w:name w:val="Заглавие98~LT~Gliederung 6"/>
    <w:basedOn w:val="98LTGliederung5"/>
    <w:qFormat/>
  </w:style>
  <w:style w:type="paragraph" w:customStyle="1" w:styleId="98LTGliederung7">
    <w:name w:val="Заглавие98~LT~Gliederung 7"/>
    <w:basedOn w:val="98LTGliederung6"/>
    <w:qFormat/>
  </w:style>
  <w:style w:type="paragraph" w:customStyle="1" w:styleId="98LTGliederung8">
    <w:name w:val="Заглавие98~LT~Gliederung 8"/>
    <w:basedOn w:val="98LTGliederung7"/>
    <w:qFormat/>
  </w:style>
  <w:style w:type="paragraph" w:customStyle="1" w:styleId="98LTGliederung9">
    <w:name w:val="Заглавие98~LT~Gliederung 9"/>
    <w:basedOn w:val="98LTGliederung8"/>
    <w:qFormat/>
  </w:style>
  <w:style w:type="paragraph" w:customStyle="1" w:styleId="98LTTitel">
    <w:name w:val="Заглавие9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8LTUntertitel">
    <w:name w:val="Заглавие9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8LTNotizen">
    <w:name w:val="Заглавие9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8LTHintergrundobjekte">
    <w:name w:val="Заглавие98~LT~Hintergrundobjekte"/>
    <w:qFormat/>
    <w:rPr>
      <w:rFonts w:eastAsia="Tahoma" w:cs="Liberation Sans"/>
      <w:color w:val="00000A"/>
      <w:sz w:val="24"/>
    </w:rPr>
  </w:style>
  <w:style w:type="paragraph" w:customStyle="1" w:styleId="98LTHintergrund">
    <w:name w:val="Заглавие98~LT~Hintergrund"/>
    <w:qFormat/>
    <w:pPr>
      <w:jc w:val="center"/>
    </w:pPr>
    <w:rPr>
      <w:rFonts w:eastAsia="Tahoma" w:cs="Liberation Sans"/>
      <w:color w:val="00000A"/>
      <w:sz w:val="24"/>
    </w:rPr>
  </w:style>
  <w:style w:type="paragraph" w:customStyle="1" w:styleId="99LTGliederung1">
    <w:name w:val="Заглавие9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9LTGliederung2">
    <w:name w:val="Заглавие99~LT~Gliederung 2"/>
    <w:basedOn w:val="9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9LTGliederung3">
    <w:name w:val="Заглавие99~LT~Gliederung 3"/>
    <w:basedOn w:val="9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9LTGliederung4">
    <w:name w:val="Заглавие99~LT~Gliederung 4"/>
    <w:basedOn w:val="9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9LTGliederung5">
    <w:name w:val="Заглавие99~LT~Gliederung 5"/>
    <w:basedOn w:val="9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9LTGliederung6">
    <w:name w:val="Заглавие99~LT~Gliederung 6"/>
    <w:basedOn w:val="99LTGliederung5"/>
    <w:qFormat/>
  </w:style>
  <w:style w:type="paragraph" w:customStyle="1" w:styleId="99LTGliederung7">
    <w:name w:val="Заглавие99~LT~Gliederung 7"/>
    <w:basedOn w:val="99LTGliederung6"/>
    <w:qFormat/>
  </w:style>
  <w:style w:type="paragraph" w:customStyle="1" w:styleId="99LTGliederung8">
    <w:name w:val="Заглавие99~LT~Gliederung 8"/>
    <w:basedOn w:val="99LTGliederung7"/>
    <w:qFormat/>
  </w:style>
  <w:style w:type="paragraph" w:customStyle="1" w:styleId="99LTGliederung9">
    <w:name w:val="Заглавие99~LT~Gliederung 9"/>
    <w:basedOn w:val="99LTGliederung8"/>
    <w:qFormat/>
  </w:style>
  <w:style w:type="paragraph" w:customStyle="1" w:styleId="99LTTitel">
    <w:name w:val="Заглавие9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9LTUntertitel">
    <w:name w:val="Заглавие9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9LTNotizen">
    <w:name w:val="Заглавие9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9LTHintergrundobjekte">
    <w:name w:val="Заглавие99~LT~Hintergrundobjekte"/>
    <w:qFormat/>
    <w:rPr>
      <w:rFonts w:eastAsia="Tahoma" w:cs="Liberation Sans"/>
      <w:color w:val="00000A"/>
      <w:sz w:val="24"/>
    </w:rPr>
  </w:style>
  <w:style w:type="paragraph" w:customStyle="1" w:styleId="99LTHintergrund">
    <w:name w:val="Заглавие99~LT~Hintergrund"/>
    <w:qFormat/>
    <w:pPr>
      <w:jc w:val="center"/>
    </w:pPr>
    <w:rPr>
      <w:rFonts w:eastAsia="Tahoma" w:cs="Liberation Sans"/>
      <w:color w:val="00000A"/>
      <w:sz w:val="24"/>
    </w:rPr>
  </w:style>
  <w:style w:type="paragraph" w:customStyle="1" w:styleId="72LTGliederung10">
    <w:name w:val="Заглавие72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20" w:lineRule="auto"/>
      <w:ind w:left="540" w:hanging="540"/>
    </w:pPr>
    <w:rPr>
      <w:rFonts w:ascii="Microsoft YaHei" w:eastAsia="Tahoma" w:hAnsi="Microsoft YaHei" w:cs="Liberation Sans"/>
      <w:color w:val="000000"/>
      <w:sz w:val="64"/>
    </w:rPr>
  </w:style>
  <w:style w:type="paragraph" w:customStyle="1" w:styleId="72LTGliederung20">
    <w:name w:val="Заглавие72_~LT~Gliederung 2"/>
    <w:basedOn w:val="72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72LTGliederung30">
    <w:name w:val="Заглавие72_~LT~Gliederung 3"/>
    <w:basedOn w:val="72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72LTGliederung40">
    <w:name w:val="Заглавие72_~LT~Gliederung 4"/>
    <w:basedOn w:val="72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72LTGliederung50">
    <w:name w:val="Заглавие72_~LT~Gliederung 5"/>
    <w:basedOn w:val="72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72LTGliederung60">
    <w:name w:val="Заглавие72_~LT~Gliederung 6"/>
    <w:basedOn w:val="72LTGliederung50"/>
    <w:qFormat/>
  </w:style>
  <w:style w:type="paragraph" w:customStyle="1" w:styleId="72LTGliederung70">
    <w:name w:val="Заглавие72_~LT~Gliederung 7"/>
    <w:basedOn w:val="72LTGliederung60"/>
    <w:qFormat/>
  </w:style>
  <w:style w:type="paragraph" w:customStyle="1" w:styleId="72LTGliederung80">
    <w:name w:val="Заглавие72_~LT~Gliederung 8"/>
    <w:basedOn w:val="72LTGliederung70"/>
    <w:qFormat/>
  </w:style>
  <w:style w:type="paragraph" w:customStyle="1" w:styleId="72LTGliederung90">
    <w:name w:val="Заглавие72_~LT~Gliederung 9"/>
    <w:basedOn w:val="72LTGliederung80"/>
    <w:qFormat/>
  </w:style>
  <w:style w:type="paragraph" w:customStyle="1" w:styleId="72LTTitel0">
    <w:name w:val="Заглавие72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20" w:lineRule="auto"/>
      <w:jc w:val="center"/>
    </w:pPr>
    <w:rPr>
      <w:rFonts w:ascii="Microsoft YaHei" w:eastAsia="Tahoma" w:hAnsi="Microsoft YaHei" w:cs="Liberation Sans"/>
      <w:color w:val="000000"/>
      <w:sz w:val="88"/>
    </w:rPr>
  </w:style>
  <w:style w:type="paragraph" w:customStyle="1" w:styleId="72LTUntertitel0">
    <w:name w:val="Заглавие72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20" w:lineRule="auto"/>
      <w:ind w:left="540" w:hanging="540"/>
      <w:jc w:val="center"/>
    </w:pPr>
    <w:rPr>
      <w:rFonts w:ascii="Microsoft YaHei" w:eastAsia="Tahoma" w:hAnsi="Microsoft YaHei" w:cs="Liberation Sans"/>
      <w:color w:val="000000"/>
      <w:sz w:val="64"/>
    </w:rPr>
  </w:style>
  <w:style w:type="paragraph" w:customStyle="1" w:styleId="72LTNotizen0">
    <w:name w:val="Заглавие72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3"/>
    </w:rPr>
  </w:style>
  <w:style w:type="paragraph" w:customStyle="1" w:styleId="72LTHintergrundobjekte0">
    <w:name w:val="Заглавие72_~LT~Hintergrundobjekte"/>
    <w:qFormat/>
    <w:rPr>
      <w:rFonts w:eastAsia="Tahoma" w:cs="Liberation Sans"/>
      <w:sz w:val="24"/>
    </w:rPr>
  </w:style>
  <w:style w:type="paragraph" w:customStyle="1" w:styleId="72LTHintergrund0">
    <w:name w:val="Заглавие72_~LT~Hintergrund"/>
    <w:qFormat/>
    <w:pPr>
      <w:jc w:val="center"/>
    </w:pPr>
    <w:rPr>
      <w:rFonts w:eastAsia="Tahoma" w:cs="Liberation Sans"/>
      <w:sz w:val="24"/>
    </w:rPr>
  </w:style>
  <w:style w:type="paragraph" w:customStyle="1" w:styleId="75LTGliederung10">
    <w:name w:val="Заглавие75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20" w:lineRule="auto"/>
      <w:ind w:left="540" w:hanging="540"/>
    </w:pPr>
    <w:rPr>
      <w:rFonts w:ascii="Microsoft YaHei" w:eastAsia="Tahoma" w:hAnsi="Microsoft YaHei" w:cs="Liberation Sans"/>
      <w:color w:val="000000"/>
      <w:sz w:val="64"/>
    </w:rPr>
  </w:style>
  <w:style w:type="paragraph" w:customStyle="1" w:styleId="75LTGliederung20">
    <w:name w:val="Заглавие75_~LT~Gliederung 2"/>
    <w:basedOn w:val="75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5LTGliederung30">
    <w:name w:val="Заглавие75_~LT~Gliederung 3"/>
    <w:basedOn w:val="75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5LTGliederung40">
    <w:name w:val="Заглавие75_~LT~Gliederung 4"/>
    <w:basedOn w:val="75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5LTGliederung50">
    <w:name w:val="Заглавие75_~LT~Gliederung 5"/>
    <w:basedOn w:val="75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5LTGliederung60">
    <w:name w:val="Заглавие75_~LT~Gliederung 6"/>
    <w:basedOn w:val="75LTGliederung50"/>
    <w:qFormat/>
  </w:style>
  <w:style w:type="paragraph" w:customStyle="1" w:styleId="75LTGliederung70">
    <w:name w:val="Заглавие75_~LT~Gliederung 7"/>
    <w:basedOn w:val="75LTGliederung60"/>
    <w:qFormat/>
  </w:style>
  <w:style w:type="paragraph" w:customStyle="1" w:styleId="75LTGliederung80">
    <w:name w:val="Заглавие75_~LT~Gliederung 8"/>
    <w:basedOn w:val="75LTGliederung70"/>
    <w:qFormat/>
  </w:style>
  <w:style w:type="paragraph" w:customStyle="1" w:styleId="75LTGliederung90">
    <w:name w:val="Заглавие75_~LT~Gliederung 9"/>
    <w:basedOn w:val="75LTGliederung80"/>
    <w:qFormat/>
  </w:style>
  <w:style w:type="paragraph" w:customStyle="1" w:styleId="75LTTitel0">
    <w:name w:val="Заглавие75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20" w:lineRule="auto"/>
      <w:jc w:val="center"/>
    </w:pPr>
    <w:rPr>
      <w:rFonts w:ascii="Microsoft YaHei" w:eastAsia="Tahoma" w:hAnsi="Microsoft YaHei" w:cs="Liberation Sans"/>
      <w:color w:val="000000"/>
      <w:sz w:val="88"/>
    </w:rPr>
  </w:style>
  <w:style w:type="paragraph" w:customStyle="1" w:styleId="75LTUntertitel0">
    <w:name w:val="Заглавие75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20" w:lineRule="auto"/>
      <w:ind w:left="540" w:hanging="540"/>
      <w:jc w:val="center"/>
    </w:pPr>
    <w:rPr>
      <w:rFonts w:ascii="Microsoft YaHei" w:eastAsia="Tahoma" w:hAnsi="Microsoft YaHei" w:cs="Liberation Sans"/>
      <w:color w:val="000000"/>
      <w:sz w:val="64"/>
    </w:rPr>
  </w:style>
  <w:style w:type="paragraph" w:customStyle="1" w:styleId="75LTNotizen0">
    <w:name w:val="Заглавие75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3"/>
    </w:rPr>
  </w:style>
  <w:style w:type="paragraph" w:customStyle="1" w:styleId="75LTHintergrundobjekte0">
    <w:name w:val="Заглавие75_~LT~Hintergrundobjekte"/>
    <w:qFormat/>
    <w:rPr>
      <w:rFonts w:eastAsia="Tahoma" w:cs="Liberation Sans"/>
      <w:sz w:val="24"/>
    </w:rPr>
  </w:style>
  <w:style w:type="paragraph" w:customStyle="1" w:styleId="75LTHintergrund0">
    <w:name w:val="Заглавие75_~LT~Hintergrund"/>
    <w:qFormat/>
    <w:pPr>
      <w:jc w:val="center"/>
    </w:pPr>
    <w:rPr>
      <w:rFonts w:eastAsia="Tahoma" w:cs="Liberation Sans"/>
      <w:sz w:val="24"/>
    </w:rPr>
  </w:style>
  <w:style w:type="paragraph" w:customStyle="1" w:styleId="3f3f3f3f3f3f3f">
    <w:name w:val="О3fб3fы3fч3fн3fы3fй3f"/>
    <w:rsid w:val="006442A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223" w:lineRule="auto"/>
    </w:pPr>
    <w:rPr>
      <w:rFonts w:ascii="Microsoft YaHei" w:eastAsia="Microsoft YaHei" w:hAnsi="Arial" w:cs="Microsoft YaHei"/>
      <w:color w:val="FFFFFF"/>
      <w:sz w:val="36"/>
      <w:szCs w:val="36"/>
      <w:lang w:bidi="ar-SA"/>
    </w:rPr>
  </w:style>
  <w:style w:type="character" w:styleId="afb">
    <w:name w:val="Hyperlink"/>
    <w:basedOn w:val="a1"/>
    <w:uiPriority w:val="99"/>
    <w:unhideWhenUsed/>
    <w:rsid w:val="00596B4F"/>
    <w:rPr>
      <w:color w:val="0000FF" w:themeColor="hyperlink"/>
      <w:u w:val="single"/>
    </w:rPr>
  </w:style>
  <w:style w:type="paragraph" w:styleId="afc">
    <w:name w:val="Balloon Text"/>
    <w:basedOn w:val="a"/>
    <w:link w:val="afd"/>
    <w:uiPriority w:val="99"/>
    <w:semiHidden/>
    <w:unhideWhenUsed/>
    <w:rsid w:val="00BB7E1A"/>
    <w:pPr>
      <w:spacing w:line="240" w:lineRule="auto"/>
    </w:pPr>
    <w:rPr>
      <w:rFonts w:ascii="Tahoma" w:hAnsi="Tahoma" w:cs="Mangal"/>
      <w:sz w:val="16"/>
      <w:szCs w:val="14"/>
    </w:rPr>
  </w:style>
  <w:style w:type="character" w:customStyle="1" w:styleId="afd">
    <w:name w:val="Текст выноски Знак"/>
    <w:basedOn w:val="a1"/>
    <w:link w:val="afc"/>
    <w:uiPriority w:val="99"/>
    <w:semiHidden/>
    <w:rsid w:val="00BB7E1A"/>
    <w:rPr>
      <w:rFonts w:ascii="Tahoma" w:eastAsia="Tahoma" w:hAnsi="Tahoma"/>
      <w:color w:val="FFFFFF"/>
      <w:sz w:val="16"/>
      <w:szCs w:val="14"/>
    </w:rPr>
  </w:style>
  <w:style w:type="paragraph" w:customStyle="1" w:styleId="3f3f3f3f3f3f3f1">
    <w:name w:val="О3fб3fы3fч3fн3fы3fй3f_1"/>
    <w:uiPriority w:val="99"/>
    <w:rsid w:val="005152D1"/>
    <w:pPr>
      <w:autoSpaceDE w:val="0"/>
      <w:autoSpaceDN w:val="0"/>
      <w:adjustRightInd w:val="0"/>
      <w:spacing w:line="200" w:lineRule="atLeast"/>
    </w:pPr>
    <w:rPr>
      <w:rFonts w:ascii="Mangal" w:eastAsia="Microsoft YaHei" w:hAnsi="Mangal"/>
      <w:kern w:val="1"/>
      <w:sz w:val="36"/>
      <w:szCs w:val="36"/>
      <w:lang w:bidi="ar-SA"/>
    </w:rPr>
  </w:style>
  <w:style w:type="character" w:styleId="afe">
    <w:name w:val="Strong"/>
    <w:basedOn w:val="a1"/>
    <w:uiPriority w:val="22"/>
    <w:qFormat/>
    <w:rsid w:val="004C69D9"/>
    <w:rPr>
      <w:b/>
      <w:bCs/>
    </w:rPr>
  </w:style>
  <w:style w:type="paragraph" w:styleId="aff">
    <w:name w:val="Normal (Web)"/>
    <w:basedOn w:val="a"/>
    <w:uiPriority w:val="99"/>
    <w:semiHidden/>
    <w:unhideWhenUsed/>
    <w:rsid w:val="004C69D9"/>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before="100" w:beforeAutospacing="1" w:after="100" w:afterAutospacing="1" w:line="240" w:lineRule="auto"/>
    </w:pPr>
    <w:rPr>
      <w:rFonts w:ascii="Times New Roman" w:eastAsia="Times New Roman" w:hAnsi="Times New Roman" w:cs="Times New Roman"/>
      <w:color w:val="auto"/>
      <w:sz w:val="24"/>
      <w:lang w:eastAsia="ru-RU" w:bidi="ar-SA"/>
    </w:rPr>
  </w:style>
  <w:style w:type="paragraph" w:styleId="aff0">
    <w:name w:val="footnote text"/>
    <w:basedOn w:val="a"/>
    <w:link w:val="aff1"/>
    <w:uiPriority w:val="99"/>
    <w:semiHidden/>
    <w:unhideWhenUsed/>
    <w:rsid w:val="00646BFC"/>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40" w:lineRule="auto"/>
    </w:pPr>
    <w:rPr>
      <w:rFonts w:ascii="Calibri" w:eastAsia="Calibri" w:hAnsi="Calibri" w:cs="Times New Roman"/>
      <w:color w:val="auto"/>
      <w:sz w:val="20"/>
      <w:szCs w:val="20"/>
      <w:lang w:val="x-none" w:eastAsia="x-none" w:bidi="ar-SA"/>
    </w:rPr>
  </w:style>
  <w:style w:type="character" w:customStyle="1" w:styleId="aff1">
    <w:name w:val="Текст сноски Знак"/>
    <w:basedOn w:val="a1"/>
    <w:link w:val="aff0"/>
    <w:uiPriority w:val="99"/>
    <w:semiHidden/>
    <w:rsid w:val="00646BFC"/>
    <w:rPr>
      <w:rFonts w:ascii="Calibri" w:eastAsia="Calibri" w:hAnsi="Calibri" w:cs="Times New Roman"/>
      <w:szCs w:val="20"/>
      <w:lang w:val="x-none" w:eastAsia="x-none" w:bidi="ar-SA"/>
    </w:rPr>
  </w:style>
  <w:style w:type="character" w:styleId="aff2">
    <w:name w:val="footnote reference"/>
    <w:uiPriority w:val="99"/>
    <w:semiHidden/>
    <w:unhideWhenUsed/>
    <w:rsid w:val="00646BFC"/>
    <w:rPr>
      <w:vertAlign w:val="superscript"/>
    </w:rPr>
  </w:style>
  <w:style w:type="paragraph" w:customStyle="1" w:styleId="3f3f3f3f3f3f3f0">
    <w:name w:val="Б3fа3fз3fо3fв3fы3fй3f"/>
    <w:rsid w:val="00B65D5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223" w:lineRule="auto"/>
    </w:pPr>
    <w:rPr>
      <w:rFonts w:ascii="Microsoft YaHei" w:eastAsia="Microsoft YaHei" w:hAnsi="Arial" w:cs="Microsoft YaHei"/>
      <w:color w:val="FFFFFF"/>
      <w:sz w:val="36"/>
      <w:szCs w:val="3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339">
      <w:bodyDiv w:val="1"/>
      <w:marLeft w:val="0"/>
      <w:marRight w:val="0"/>
      <w:marTop w:val="0"/>
      <w:marBottom w:val="0"/>
      <w:divBdr>
        <w:top w:val="none" w:sz="0" w:space="0" w:color="auto"/>
        <w:left w:val="none" w:sz="0" w:space="0" w:color="auto"/>
        <w:bottom w:val="none" w:sz="0" w:space="0" w:color="auto"/>
        <w:right w:val="none" w:sz="0" w:space="0" w:color="auto"/>
      </w:divBdr>
    </w:div>
    <w:div w:id="11536873">
      <w:bodyDiv w:val="1"/>
      <w:marLeft w:val="0"/>
      <w:marRight w:val="0"/>
      <w:marTop w:val="0"/>
      <w:marBottom w:val="0"/>
      <w:divBdr>
        <w:top w:val="none" w:sz="0" w:space="0" w:color="auto"/>
        <w:left w:val="none" w:sz="0" w:space="0" w:color="auto"/>
        <w:bottom w:val="none" w:sz="0" w:space="0" w:color="auto"/>
        <w:right w:val="none" w:sz="0" w:space="0" w:color="auto"/>
      </w:divBdr>
    </w:div>
    <w:div w:id="14304983">
      <w:bodyDiv w:val="1"/>
      <w:marLeft w:val="0"/>
      <w:marRight w:val="0"/>
      <w:marTop w:val="0"/>
      <w:marBottom w:val="0"/>
      <w:divBdr>
        <w:top w:val="none" w:sz="0" w:space="0" w:color="auto"/>
        <w:left w:val="none" w:sz="0" w:space="0" w:color="auto"/>
        <w:bottom w:val="none" w:sz="0" w:space="0" w:color="auto"/>
        <w:right w:val="none" w:sz="0" w:space="0" w:color="auto"/>
      </w:divBdr>
    </w:div>
    <w:div w:id="18288022">
      <w:bodyDiv w:val="1"/>
      <w:marLeft w:val="0"/>
      <w:marRight w:val="0"/>
      <w:marTop w:val="0"/>
      <w:marBottom w:val="0"/>
      <w:divBdr>
        <w:top w:val="none" w:sz="0" w:space="0" w:color="auto"/>
        <w:left w:val="none" w:sz="0" w:space="0" w:color="auto"/>
        <w:bottom w:val="none" w:sz="0" w:space="0" w:color="auto"/>
        <w:right w:val="none" w:sz="0" w:space="0" w:color="auto"/>
      </w:divBdr>
    </w:div>
    <w:div w:id="20204030">
      <w:bodyDiv w:val="1"/>
      <w:marLeft w:val="0"/>
      <w:marRight w:val="0"/>
      <w:marTop w:val="0"/>
      <w:marBottom w:val="0"/>
      <w:divBdr>
        <w:top w:val="none" w:sz="0" w:space="0" w:color="auto"/>
        <w:left w:val="none" w:sz="0" w:space="0" w:color="auto"/>
        <w:bottom w:val="none" w:sz="0" w:space="0" w:color="auto"/>
        <w:right w:val="none" w:sz="0" w:space="0" w:color="auto"/>
      </w:divBdr>
    </w:div>
    <w:div w:id="41563195">
      <w:bodyDiv w:val="1"/>
      <w:marLeft w:val="0"/>
      <w:marRight w:val="0"/>
      <w:marTop w:val="0"/>
      <w:marBottom w:val="0"/>
      <w:divBdr>
        <w:top w:val="none" w:sz="0" w:space="0" w:color="auto"/>
        <w:left w:val="none" w:sz="0" w:space="0" w:color="auto"/>
        <w:bottom w:val="none" w:sz="0" w:space="0" w:color="auto"/>
        <w:right w:val="none" w:sz="0" w:space="0" w:color="auto"/>
      </w:divBdr>
    </w:div>
    <w:div w:id="42219928">
      <w:bodyDiv w:val="1"/>
      <w:marLeft w:val="0"/>
      <w:marRight w:val="0"/>
      <w:marTop w:val="0"/>
      <w:marBottom w:val="0"/>
      <w:divBdr>
        <w:top w:val="none" w:sz="0" w:space="0" w:color="auto"/>
        <w:left w:val="none" w:sz="0" w:space="0" w:color="auto"/>
        <w:bottom w:val="none" w:sz="0" w:space="0" w:color="auto"/>
        <w:right w:val="none" w:sz="0" w:space="0" w:color="auto"/>
      </w:divBdr>
    </w:div>
    <w:div w:id="49620078">
      <w:bodyDiv w:val="1"/>
      <w:marLeft w:val="0"/>
      <w:marRight w:val="0"/>
      <w:marTop w:val="0"/>
      <w:marBottom w:val="0"/>
      <w:divBdr>
        <w:top w:val="none" w:sz="0" w:space="0" w:color="auto"/>
        <w:left w:val="none" w:sz="0" w:space="0" w:color="auto"/>
        <w:bottom w:val="none" w:sz="0" w:space="0" w:color="auto"/>
        <w:right w:val="none" w:sz="0" w:space="0" w:color="auto"/>
      </w:divBdr>
    </w:div>
    <w:div w:id="64842402">
      <w:bodyDiv w:val="1"/>
      <w:marLeft w:val="0"/>
      <w:marRight w:val="0"/>
      <w:marTop w:val="0"/>
      <w:marBottom w:val="0"/>
      <w:divBdr>
        <w:top w:val="none" w:sz="0" w:space="0" w:color="auto"/>
        <w:left w:val="none" w:sz="0" w:space="0" w:color="auto"/>
        <w:bottom w:val="none" w:sz="0" w:space="0" w:color="auto"/>
        <w:right w:val="none" w:sz="0" w:space="0" w:color="auto"/>
      </w:divBdr>
    </w:div>
    <w:div w:id="70078511">
      <w:bodyDiv w:val="1"/>
      <w:marLeft w:val="0"/>
      <w:marRight w:val="0"/>
      <w:marTop w:val="0"/>
      <w:marBottom w:val="0"/>
      <w:divBdr>
        <w:top w:val="none" w:sz="0" w:space="0" w:color="auto"/>
        <w:left w:val="none" w:sz="0" w:space="0" w:color="auto"/>
        <w:bottom w:val="none" w:sz="0" w:space="0" w:color="auto"/>
        <w:right w:val="none" w:sz="0" w:space="0" w:color="auto"/>
      </w:divBdr>
      <w:divsChild>
        <w:div w:id="260073358">
          <w:marLeft w:val="547"/>
          <w:marRight w:val="0"/>
          <w:marTop w:val="58"/>
          <w:marBottom w:val="58"/>
          <w:divBdr>
            <w:top w:val="none" w:sz="0" w:space="0" w:color="auto"/>
            <w:left w:val="none" w:sz="0" w:space="0" w:color="auto"/>
            <w:bottom w:val="none" w:sz="0" w:space="0" w:color="auto"/>
            <w:right w:val="none" w:sz="0" w:space="0" w:color="auto"/>
          </w:divBdr>
        </w:div>
        <w:div w:id="617224484">
          <w:marLeft w:val="547"/>
          <w:marRight w:val="0"/>
          <w:marTop w:val="58"/>
          <w:marBottom w:val="58"/>
          <w:divBdr>
            <w:top w:val="none" w:sz="0" w:space="0" w:color="auto"/>
            <w:left w:val="none" w:sz="0" w:space="0" w:color="auto"/>
            <w:bottom w:val="none" w:sz="0" w:space="0" w:color="auto"/>
            <w:right w:val="none" w:sz="0" w:space="0" w:color="auto"/>
          </w:divBdr>
        </w:div>
      </w:divsChild>
    </w:div>
    <w:div w:id="78674343">
      <w:bodyDiv w:val="1"/>
      <w:marLeft w:val="0"/>
      <w:marRight w:val="0"/>
      <w:marTop w:val="0"/>
      <w:marBottom w:val="0"/>
      <w:divBdr>
        <w:top w:val="none" w:sz="0" w:space="0" w:color="auto"/>
        <w:left w:val="none" w:sz="0" w:space="0" w:color="auto"/>
        <w:bottom w:val="none" w:sz="0" w:space="0" w:color="auto"/>
        <w:right w:val="none" w:sz="0" w:space="0" w:color="auto"/>
      </w:divBdr>
    </w:div>
    <w:div w:id="83651638">
      <w:bodyDiv w:val="1"/>
      <w:marLeft w:val="0"/>
      <w:marRight w:val="0"/>
      <w:marTop w:val="0"/>
      <w:marBottom w:val="0"/>
      <w:divBdr>
        <w:top w:val="none" w:sz="0" w:space="0" w:color="auto"/>
        <w:left w:val="none" w:sz="0" w:space="0" w:color="auto"/>
        <w:bottom w:val="none" w:sz="0" w:space="0" w:color="auto"/>
        <w:right w:val="none" w:sz="0" w:space="0" w:color="auto"/>
      </w:divBdr>
    </w:div>
    <w:div w:id="87510267">
      <w:bodyDiv w:val="1"/>
      <w:marLeft w:val="0"/>
      <w:marRight w:val="0"/>
      <w:marTop w:val="0"/>
      <w:marBottom w:val="0"/>
      <w:divBdr>
        <w:top w:val="none" w:sz="0" w:space="0" w:color="auto"/>
        <w:left w:val="none" w:sz="0" w:space="0" w:color="auto"/>
        <w:bottom w:val="none" w:sz="0" w:space="0" w:color="auto"/>
        <w:right w:val="none" w:sz="0" w:space="0" w:color="auto"/>
      </w:divBdr>
    </w:div>
    <w:div w:id="102725152">
      <w:bodyDiv w:val="1"/>
      <w:marLeft w:val="0"/>
      <w:marRight w:val="0"/>
      <w:marTop w:val="0"/>
      <w:marBottom w:val="0"/>
      <w:divBdr>
        <w:top w:val="none" w:sz="0" w:space="0" w:color="auto"/>
        <w:left w:val="none" w:sz="0" w:space="0" w:color="auto"/>
        <w:bottom w:val="none" w:sz="0" w:space="0" w:color="auto"/>
        <w:right w:val="none" w:sz="0" w:space="0" w:color="auto"/>
      </w:divBdr>
    </w:div>
    <w:div w:id="103042733">
      <w:bodyDiv w:val="1"/>
      <w:marLeft w:val="0"/>
      <w:marRight w:val="0"/>
      <w:marTop w:val="0"/>
      <w:marBottom w:val="0"/>
      <w:divBdr>
        <w:top w:val="none" w:sz="0" w:space="0" w:color="auto"/>
        <w:left w:val="none" w:sz="0" w:space="0" w:color="auto"/>
        <w:bottom w:val="none" w:sz="0" w:space="0" w:color="auto"/>
        <w:right w:val="none" w:sz="0" w:space="0" w:color="auto"/>
      </w:divBdr>
    </w:div>
    <w:div w:id="103158245">
      <w:bodyDiv w:val="1"/>
      <w:marLeft w:val="0"/>
      <w:marRight w:val="0"/>
      <w:marTop w:val="0"/>
      <w:marBottom w:val="0"/>
      <w:divBdr>
        <w:top w:val="none" w:sz="0" w:space="0" w:color="auto"/>
        <w:left w:val="none" w:sz="0" w:space="0" w:color="auto"/>
        <w:bottom w:val="none" w:sz="0" w:space="0" w:color="auto"/>
        <w:right w:val="none" w:sz="0" w:space="0" w:color="auto"/>
      </w:divBdr>
    </w:div>
    <w:div w:id="107087195">
      <w:bodyDiv w:val="1"/>
      <w:marLeft w:val="0"/>
      <w:marRight w:val="0"/>
      <w:marTop w:val="0"/>
      <w:marBottom w:val="0"/>
      <w:divBdr>
        <w:top w:val="none" w:sz="0" w:space="0" w:color="auto"/>
        <w:left w:val="none" w:sz="0" w:space="0" w:color="auto"/>
        <w:bottom w:val="none" w:sz="0" w:space="0" w:color="auto"/>
        <w:right w:val="none" w:sz="0" w:space="0" w:color="auto"/>
      </w:divBdr>
    </w:div>
    <w:div w:id="110714288">
      <w:bodyDiv w:val="1"/>
      <w:marLeft w:val="0"/>
      <w:marRight w:val="0"/>
      <w:marTop w:val="0"/>
      <w:marBottom w:val="0"/>
      <w:divBdr>
        <w:top w:val="none" w:sz="0" w:space="0" w:color="auto"/>
        <w:left w:val="none" w:sz="0" w:space="0" w:color="auto"/>
        <w:bottom w:val="none" w:sz="0" w:space="0" w:color="auto"/>
        <w:right w:val="none" w:sz="0" w:space="0" w:color="auto"/>
      </w:divBdr>
      <w:divsChild>
        <w:div w:id="1029061432">
          <w:marLeft w:val="547"/>
          <w:marRight w:val="0"/>
          <w:marTop w:val="0"/>
          <w:marBottom w:val="120"/>
          <w:divBdr>
            <w:top w:val="none" w:sz="0" w:space="0" w:color="auto"/>
            <w:left w:val="none" w:sz="0" w:space="0" w:color="auto"/>
            <w:bottom w:val="none" w:sz="0" w:space="0" w:color="auto"/>
            <w:right w:val="none" w:sz="0" w:space="0" w:color="auto"/>
          </w:divBdr>
        </w:div>
        <w:div w:id="1541940601">
          <w:marLeft w:val="547"/>
          <w:marRight w:val="0"/>
          <w:marTop w:val="0"/>
          <w:marBottom w:val="120"/>
          <w:divBdr>
            <w:top w:val="none" w:sz="0" w:space="0" w:color="auto"/>
            <w:left w:val="none" w:sz="0" w:space="0" w:color="auto"/>
            <w:bottom w:val="none" w:sz="0" w:space="0" w:color="auto"/>
            <w:right w:val="none" w:sz="0" w:space="0" w:color="auto"/>
          </w:divBdr>
        </w:div>
        <w:div w:id="1666856661">
          <w:marLeft w:val="547"/>
          <w:marRight w:val="0"/>
          <w:marTop w:val="0"/>
          <w:marBottom w:val="120"/>
          <w:divBdr>
            <w:top w:val="none" w:sz="0" w:space="0" w:color="auto"/>
            <w:left w:val="none" w:sz="0" w:space="0" w:color="auto"/>
            <w:bottom w:val="none" w:sz="0" w:space="0" w:color="auto"/>
            <w:right w:val="none" w:sz="0" w:space="0" w:color="auto"/>
          </w:divBdr>
        </w:div>
        <w:div w:id="1600211884">
          <w:marLeft w:val="547"/>
          <w:marRight w:val="0"/>
          <w:marTop w:val="0"/>
          <w:marBottom w:val="120"/>
          <w:divBdr>
            <w:top w:val="none" w:sz="0" w:space="0" w:color="auto"/>
            <w:left w:val="none" w:sz="0" w:space="0" w:color="auto"/>
            <w:bottom w:val="none" w:sz="0" w:space="0" w:color="auto"/>
            <w:right w:val="none" w:sz="0" w:space="0" w:color="auto"/>
          </w:divBdr>
        </w:div>
        <w:div w:id="459960889">
          <w:marLeft w:val="547"/>
          <w:marRight w:val="0"/>
          <w:marTop w:val="0"/>
          <w:marBottom w:val="120"/>
          <w:divBdr>
            <w:top w:val="none" w:sz="0" w:space="0" w:color="auto"/>
            <w:left w:val="none" w:sz="0" w:space="0" w:color="auto"/>
            <w:bottom w:val="none" w:sz="0" w:space="0" w:color="auto"/>
            <w:right w:val="none" w:sz="0" w:space="0" w:color="auto"/>
          </w:divBdr>
        </w:div>
        <w:div w:id="737946971">
          <w:marLeft w:val="547"/>
          <w:marRight w:val="0"/>
          <w:marTop w:val="0"/>
          <w:marBottom w:val="120"/>
          <w:divBdr>
            <w:top w:val="none" w:sz="0" w:space="0" w:color="auto"/>
            <w:left w:val="none" w:sz="0" w:space="0" w:color="auto"/>
            <w:bottom w:val="none" w:sz="0" w:space="0" w:color="auto"/>
            <w:right w:val="none" w:sz="0" w:space="0" w:color="auto"/>
          </w:divBdr>
        </w:div>
      </w:divsChild>
    </w:div>
    <w:div w:id="113520922">
      <w:bodyDiv w:val="1"/>
      <w:marLeft w:val="0"/>
      <w:marRight w:val="0"/>
      <w:marTop w:val="0"/>
      <w:marBottom w:val="0"/>
      <w:divBdr>
        <w:top w:val="none" w:sz="0" w:space="0" w:color="auto"/>
        <w:left w:val="none" w:sz="0" w:space="0" w:color="auto"/>
        <w:bottom w:val="none" w:sz="0" w:space="0" w:color="auto"/>
        <w:right w:val="none" w:sz="0" w:space="0" w:color="auto"/>
      </w:divBdr>
    </w:div>
    <w:div w:id="116607763">
      <w:bodyDiv w:val="1"/>
      <w:marLeft w:val="0"/>
      <w:marRight w:val="0"/>
      <w:marTop w:val="0"/>
      <w:marBottom w:val="0"/>
      <w:divBdr>
        <w:top w:val="none" w:sz="0" w:space="0" w:color="auto"/>
        <w:left w:val="none" w:sz="0" w:space="0" w:color="auto"/>
        <w:bottom w:val="none" w:sz="0" w:space="0" w:color="auto"/>
        <w:right w:val="none" w:sz="0" w:space="0" w:color="auto"/>
      </w:divBdr>
    </w:div>
    <w:div w:id="119153231">
      <w:bodyDiv w:val="1"/>
      <w:marLeft w:val="0"/>
      <w:marRight w:val="0"/>
      <w:marTop w:val="0"/>
      <w:marBottom w:val="0"/>
      <w:divBdr>
        <w:top w:val="none" w:sz="0" w:space="0" w:color="auto"/>
        <w:left w:val="none" w:sz="0" w:space="0" w:color="auto"/>
        <w:bottom w:val="none" w:sz="0" w:space="0" w:color="auto"/>
        <w:right w:val="none" w:sz="0" w:space="0" w:color="auto"/>
      </w:divBdr>
    </w:div>
    <w:div w:id="126359992">
      <w:bodyDiv w:val="1"/>
      <w:marLeft w:val="0"/>
      <w:marRight w:val="0"/>
      <w:marTop w:val="0"/>
      <w:marBottom w:val="0"/>
      <w:divBdr>
        <w:top w:val="none" w:sz="0" w:space="0" w:color="auto"/>
        <w:left w:val="none" w:sz="0" w:space="0" w:color="auto"/>
        <w:bottom w:val="none" w:sz="0" w:space="0" w:color="auto"/>
        <w:right w:val="none" w:sz="0" w:space="0" w:color="auto"/>
      </w:divBdr>
    </w:div>
    <w:div w:id="150605430">
      <w:bodyDiv w:val="1"/>
      <w:marLeft w:val="0"/>
      <w:marRight w:val="0"/>
      <w:marTop w:val="0"/>
      <w:marBottom w:val="0"/>
      <w:divBdr>
        <w:top w:val="none" w:sz="0" w:space="0" w:color="auto"/>
        <w:left w:val="none" w:sz="0" w:space="0" w:color="auto"/>
        <w:bottom w:val="none" w:sz="0" w:space="0" w:color="auto"/>
        <w:right w:val="none" w:sz="0" w:space="0" w:color="auto"/>
      </w:divBdr>
    </w:div>
    <w:div w:id="154684386">
      <w:bodyDiv w:val="1"/>
      <w:marLeft w:val="0"/>
      <w:marRight w:val="0"/>
      <w:marTop w:val="0"/>
      <w:marBottom w:val="0"/>
      <w:divBdr>
        <w:top w:val="none" w:sz="0" w:space="0" w:color="auto"/>
        <w:left w:val="none" w:sz="0" w:space="0" w:color="auto"/>
        <w:bottom w:val="none" w:sz="0" w:space="0" w:color="auto"/>
        <w:right w:val="none" w:sz="0" w:space="0" w:color="auto"/>
      </w:divBdr>
    </w:div>
    <w:div w:id="156921287">
      <w:bodyDiv w:val="1"/>
      <w:marLeft w:val="0"/>
      <w:marRight w:val="0"/>
      <w:marTop w:val="0"/>
      <w:marBottom w:val="0"/>
      <w:divBdr>
        <w:top w:val="none" w:sz="0" w:space="0" w:color="auto"/>
        <w:left w:val="none" w:sz="0" w:space="0" w:color="auto"/>
        <w:bottom w:val="none" w:sz="0" w:space="0" w:color="auto"/>
        <w:right w:val="none" w:sz="0" w:space="0" w:color="auto"/>
      </w:divBdr>
    </w:div>
    <w:div w:id="157697945">
      <w:bodyDiv w:val="1"/>
      <w:marLeft w:val="0"/>
      <w:marRight w:val="0"/>
      <w:marTop w:val="0"/>
      <w:marBottom w:val="0"/>
      <w:divBdr>
        <w:top w:val="none" w:sz="0" w:space="0" w:color="auto"/>
        <w:left w:val="none" w:sz="0" w:space="0" w:color="auto"/>
        <w:bottom w:val="none" w:sz="0" w:space="0" w:color="auto"/>
        <w:right w:val="none" w:sz="0" w:space="0" w:color="auto"/>
      </w:divBdr>
    </w:div>
    <w:div w:id="160589955">
      <w:bodyDiv w:val="1"/>
      <w:marLeft w:val="0"/>
      <w:marRight w:val="0"/>
      <w:marTop w:val="0"/>
      <w:marBottom w:val="0"/>
      <w:divBdr>
        <w:top w:val="none" w:sz="0" w:space="0" w:color="auto"/>
        <w:left w:val="none" w:sz="0" w:space="0" w:color="auto"/>
        <w:bottom w:val="none" w:sz="0" w:space="0" w:color="auto"/>
        <w:right w:val="none" w:sz="0" w:space="0" w:color="auto"/>
      </w:divBdr>
    </w:div>
    <w:div w:id="172649679">
      <w:bodyDiv w:val="1"/>
      <w:marLeft w:val="0"/>
      <w:marRight w:val="0"/>
      <w:marTop w:val="0"/>
      <w:marBottom w:val="0"/>
      <w:divBdr>
        <w:top w:val="none" w:sz="0" w:space="0" w:color="auto"/>
        <w:left w:val="none" w:sz="0" w:space="0" w:color="auto"/>
        <w:bottom w:val="none" w:sz="0" w:space="0" w:color="auto"/>
        <w:right w:val="none" w:sz="0" w:space="0" w:color="auto"/>
      </w:divBdr>
    </w:div>
    <w:div w:id="184903092">
      <w:bodyDiv w:val="1"/>
      <w:marLeft w:val="0"/>
      <w:marRight w:val="0"/>
      <w:marTop w:val="0"/>
      <w:marBottom w:val="0"/>
      <w:divBdr>
        <w:top w:val="none" w:sz="0" w:space="0" w:color="auto"/>
        <w:left w:val="none" w:sz="0" w:space="0" w:color="auto"/>
        <w:bottom w:val="none" w:sz="0" w:space="0" w:color="auto"/>
        <w:right w:val="none" w:sz="0" w:space="0" w:color="auto"/>
      </w:divBdr>
    </w:div>
    <w:div w:id="187258765">
      <w:bodyDiv w:val="1"/>
      <w:marLeft w:val="0"/>
      <w:marRight w:val="0"/>
      <w:marTop w:val="0"/>
      <w:marBottom w:val="0"/>
      <w:divBdr>
        <w:top w:val="none" w:sz="0" w:space="0" w:color="auto"/>
        <w:left w:val="none" w:sz="0" w:space="0" w:color="auto"/>
        <w:bottom w:val="none" w:sz="0" w:space="0" w:color="auto"/>
        <w:right w:val="none" w:sz="0" w:space="0" w:color="auto"/>
      </w:divBdr>
    </w:div>
    <w:div w:id="208345035">
      <w:bodyDiv w:val="1"/>
      <w:marLeft w:val="0"/>
      <w:marRight w:val="0"/>
      <w:marTop w:val="0"/>
      <w:marBottom w:val="0"/>
      <w:divBdr>
        <w:top w:val="none" w:sz="0" w:space="0" w:color="auto"/>
        <w:left w:val="none" w:sz="0" w:space="0" w:color="auto"/>
        <w:bottom w:val="none" w:sz="0" w:space="0" w:color="auto"/>
        <w:right w:val="none" w:sz="0" w:space="0" w:color="auto"/>
      </w:divBdr>
    </w:div>
    <w:div w:id="219437657">
      <w:bodyDiv w:val="1"/>
      <w:marLeft w:val="0"/>
      <w:marRight w:val="0"/>
      <w:marTop w:val="0"/>
      <w:marBottom w:val="0"/>
      <w:divBdr>
        <w:top w:val="none" w:sz="0" w:space="0" w:color="auto"/>
        <w:left w:val="none" w:sz="0" w:space="0" w:color="auto"/>
        <w:bottom w:val="none" w:sz="0" w:space="0" w:color="auto"/>
        <w:right w:val="none" w:sz="0" w:space="0" w:color="auto"/>
      </w:divBdr>
      <w:divsChild>
        <w:div w:id="1370229244">
          <w:marLeft w:val="547"/>
          <w:marRight w:val="0"/>
          <w:marTop w:val="0"/>
          <w:marBottom w:val="120"/>
          <w:divBdr>
            <w:top w:val="none" w:sz="0" w:space="0" w:color="auto"/>
            <w:left w:val="none" w:sz="0" w:space="0" w:color="auto"/>
            <w:bottom w:val="none" w:sz="0" w:space="0" w:color="auto"/>
            <w:right w:val="none" w:sz="0" w:space="0" w:color="auto"/>
          </w:divBdr>
        </w:div>
        <w:div w:id="1862084728">
          <w:marLeft w:val="547"/>
          <w:marRight w:val="0"/>
          <w:marTop w:val="0"/>
          <w:marBottom w:val="120"/>
          <w:divBdr>
            <w:top w:val="none" w:sz="0" w:space="0" w:color="auto"/>
            <w:left w:val="none" w:sz="0" w:space="0" w:color="auto"/>
            <w:bottom w:val="none" w:sz="0" w:space="0" w:color="auto"/>
            <w:right w:val="none" w:sz="0" w:space="0" w:color="auto"/>
          </w:divBdr>
        </w:div>
      </w:divsChild>
    </w:div>
    <w:div w:id="227695758">
      <w:bodyDiv w:val="1"/>
      <w:marLeft w:val="0"/>
      <w:marRight w:val="0"/>
      <w:marTop w:val="0"/>
      <w:marBottom w:val="0"/>
      <w:divBdr>
        <w:top w:val="none" w:sz="0" w:space="0" w:color="auto"/>
        <w:left w:val="none" w:sz="0" w:space="0" w:color="auto"/>
        <w:bottom w:val="none" w:sz="0" w:space="0" w:color="auto"/>
        <w:right w:val="none" w:sz="0" w:space="0" w:color="auto"/>
      </w:divBdr>
    </w:div>
    <w:div w:id="268390720">
      <w:bodyDiv w:val="1"/>
      <w:marLeft w:val="0"/>
      <w:marRight w:val="0"/>
      <w:marTop w:val="0"/>
      <w:marBottom w:val="0"/>
      <w:divBdr>
        <w:top w:val="none" w:sz="0" w:space="0" w:color="auto"/>
        <w:left w:val="none" w:sz="0" w:space="0" w:color="auto"/>
        <w:bottom w:val="none" w:sz="0" w:space="0" w:color="auto"/>
        <w:right w:val="none" w:sz="0" w:space="0" w:color="auto"/>
      </w:divBdr>
    </w:div>
    <w:div w:id="273244337">
      <w:bodyDiv w:val="1"/>
      <w:marLeft w:val="0"/>
      <w:marRight w:val="0"/>
      <w:marTop w:val="0"/>
      <w:marBottom w:val="0"/>
      <w:divBdr>
        <w:top w:val="none" w:sz="0" w:space="0" w:color="auto"/>
        <w:left w:val="none" w:sz="0" w:space="0" w:color="auto"/>
        <w:bottom w:val="none" w:sz="0" w:space="0" w:color="auto"/>
        <w:right w:val="none" w:sz="0" w:space="0" w:color="auto"/>
      </w:divBdr>
    </w:div>
    <w:div w:id="276259259">
      <w:bodyDiv w:val="1"/>
      <w:marLeft w:val="0"/>
      <w:marRight w:val="0"/>
      <w:marTop w:val="0"/>
      <w:marBottom w:val="0"/>
      <w:divBdr>
        <w:top w:val="none" w:sz="0" w:space="0" w:color="auto"/>
        <w:left w:val="none" w:sz="0" w:space="0" w:color="auto"/>
        <w:bottom w:val="none" w:sz="0" w:space="0" w:color="auto"/>
        <w:right w:val="none" w:sz="0" w:space="0" w:color="auto"/>
      </w:divBdr>
    </w:div>
    <w:div w:id="278799917">
      <w:bodyDiv w:val="1"/>
      <w:marLeft w:val="0"/>
      <w:marRight w:val="0"/>
      <w:marTop w:val="0"/>
      <w:marBottom w:val="0"/>
      <w:divBdr>
        <w:top w:val="none" w:sz="0" w:space="0" w:color="auto"/>
        <w:left w:val="none" w:sz="0" w:space="0" w:color="auto"/>
        <w:bottom w:val="none" w:sz="0" w:space="0" w:color="auto"/>
        <w:right w:val="none" w:sz="0" w:space="0" w:color="auto"/>
      </w:divBdr>
    </w:div>
    <w:div w:id="308753990">
      <w:bodyDiv w:val="1"/>
      <w:marLeft w:val="0"/>
      <w:marRight w:val="0"/>
      <w:marTop w:val="0"/>
      <w:marBottom w:val="0"/>
      <w:divBdr>
        <w:top w:val="none" w:sz="0" w:space="0" w:color="auto"/>
        <w:left w:val="none" w:sz="0" w:space="0" w:color="auto"/>
        <w:bottom w:val="none" w:sz="0" w:space="0" w:color="auto"/>
        <w:right w:val="none" w:sz="0" w:space="0" w:color="auto"/>
      </w:divBdr>
    </w:div>
    <w:div w:id="315378794">
      <w:bodyDiv w:val="1"/>
      <w:marLeft w:val="0"/>
      <w:marRight w:val="0"/>
      <w:marTop w:val="0"/>
      <w:marBottom w:val="0"/>
      <w:divBdr>
        <w:top w:val="none" w:sz="0" w:space="0" w:color="auto"/>
        <w:left w:val="none" w:sz="0" w:space="0" w:color="auto"/>
        <w:bottom w:val="none" w:sz="0" w:space="0" w:color="auto"/>
        <w:right w:val="none" w:sz="0" w:space="0" w:color="auto"/>
      </w:divBdr>
    </w:div>
    <w:div w:id="315568990">
      <w:bodyDiv w:val="1"/>
      <w:marLeft w:val="0"/>
      <w:marRight w:val="0"/>
      <w:marTop w:val="0"/>
      <w:marBottom w:val="0"/>
      <w:divBdr>
        <w:top w:val="none" w:sz="0" w:space="0" w:color="auto"/>
        <w:left w:val="none" w:sz="0" w:space="0" w:color="auto"/>
        <w:bottom w:val="none" w:sz="0" w:space="0" w:color="auto"/>
        <w:right w:val="none" w:sz="0" w:space="0" w:color="auto"/>
      </w:divBdr>
    </w:div>
    <w:div w:id="319039825">
      <w:bodyDiv w:val="1"/>
      <w:marLeft w:val="0"/>
      <w:marRight w:val="0"/>
      <w:marTop w:val="0"/>
      <w:marBottom w:val="0"/>
      <w:divBdr>
        <w:top w:val="none" w:sz="0" w:space="0" w:color="auto"/>
        <w:left w:val="none" w:sz="0" w:space="0" w:color="auto"/>
        <w:bottom w:val="none" w:sz="0" w:space="0" w:color="auto"/>
        <w:right w:val="none" w:sz="0" w:space="0" w:color="auto"/>
      </w:divBdr>
    </w:div>
    <w:div w:id="3193823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33">
          <w:marLeft w:val="648"/>
          <w:marRight w:val="0"/>
          <w:marTop w:val="0"/>
          <w:marBottom w:val="120"/>
          <w:divBdr>
            <w:top w:val="none" w:sz="0" w:space="0" w:color="auto"/>
            <w:left w:val="none" w:sz="0" w:space="0" w:color="auto"/>
            <w:bottom w:val="none" w:sz="0" w:space="0" w:color="auto"/>
            <w:right w:val="none" w:sz="0" w:space="0" w:color="auto"/>
          </w:divBdr>
        </w:div>
        <w:div w:id="91513881">
          <w:marLeft w:val="648"/>
          <w:marRight w:val="0"/>
          <w:marTop w:val="0"/>
          <w:marBottom w:val="120"/>
          <w:divBdr>
            <w:top w:val="none" w:sz="0" w:space="0" w:color="auto"/>
            <w:left w:val="none" w:sz="0" w:space="0" w:color="auto"/>
            <w:bottom w:val="none" w:sz="0" w:space="0" w:color="auto"/>
            <w:right w:val="none" w:sz="0" w:space="0" w:color="auto"/>
          </w:divBdr>
        </w:div>
        <w:div w:id="565065939">
          <w:marLeft w:val="648"/>
          <w:marRight w:val="0"/>
          <w:marTop w:val="0"/>
          <w:marBottom w:val="120"/>
          <w:divBdr>
            <w:top w:val="none" w:sz="0" w:space="0" w:color="auto"/>
            <w:left w:val="none" w:sz="0" w:space="0" w:color="auto"/>
            <w:bottom w:val="none" w:sz="0" w:space="0" w:color="auto"/>
            <w:right w:val="none" w:sz="0" w:space="0" w:color="auto"/>
          </w:divBdr>
        </w:div>
        <w:div w:id="952401249">
          <w:marLeft w:val="648"/>
          <w:marRight w:val="0"/>
          <w:marTop w:val="0"/>
          <w:marBottom w:val="120"/>
          <w:divBdr>
            <w:top w:val="none" w:sz="0" w:space="0" w:color="auto"/>
            <w:left w:val="none" w:sz="0" w:space="0" w:color="auto"/>
            <w:bottom w:val="none" w:sz="0" w:space="0" w:color="auto"/>
            <w:right w:val="none" w:sz="0" w:space="0" w:color="auto"/>
          </w:divBdr>
        </w:div>
        <w:div w:id="1609897360">
          <w:marLeft w:val="648"/>
          <w:marRight w:val="0"/>
          <w:marTop w:val="0"/>
          <w:marBottom w:val="120"/>
          <w:divBdr>
            <w:top w:val="none" w:sz="0" w:space="0" w:color="auto"/>
            <w:left w:val="none" w:sz="0" w:space="0" w:color="auto"/>
            <w:bottom w:val="none" w:sz="0" w:space="0" w:color="auto"/>
            <w:right w:val="none" w:sz="0" w:space="0" w:color="auto"/>
          </w:divBdr>
        </w:div>
        <w:div w:id="2000692100">
          <w:marLeft w:val="648"/>
          <w:marRight w:val="0"/>
          <w:marTop w:val="0"/>
          <w:marBottom w:val="120"/>
          <w:divBdr>
            <w:top w:val="none" w:sz="0" w:space="0" w:color="auto"/>
            <w:left w:val="none" w:sz="0" w:space="0" w:color="auto"/>
            <w:bottom w:val="none" w:sz="0" w:space="0" w:color="auto"/>
            <w:right w:val="none" w:sz="0" w:space="0" w:color="auto"/>
          </w:divBdr>
        </w:div>
      </w:divsChild>
    </w:div>
    <w:div w:id="324165311">
      <w:bodyDiv w:val="1"/>
      <w:marLeft w:val="0"/>
      <w:marRight w:val="0"/>
      <w:marTop w:val="0"/>
      <w:marBottom w:val="0"/>
      <w:divBdr>
        <w:top w:val="none" w:sz="0" w:space="0" w:color="auto"/>
        <w:left w:val="none" w:sz="0" w:space="0" w:color="auto"/>
        <w:bottom w:val="none" w:sz="0" w:space="0" w:color="auto"/>
        <w:right w:val="none" w:sz="0" w:space="0" w:color="auto"/>
      </w:divBdr>
      <w:divsChild>
        <w:div w:id="1472021232">
          <w:marLeft w:val="547"/>
          <w:marRight w:val="0"/>
          <w:marTop w:val="0"/>
          <w:marBottom w:val="120"/>
          <w:divBdr>
            <w:top w:val="none" w:sz="0" w:space="0" w:color="auto"/>
            <w:left w:val="none" w:sz="0" w:space="0" w:color="auto"/>
            <w:bottom w:val="none" w:sz="0" w:space="0" w:color="auto"/>
            <w:right w:val="none" w:sz="0" w:space="0" w:color="auto"/>
          </w:divBdr>
        </w:div>
        <w:div w:id="604121611">
          <w:marLeft w:val="547"/>
          <w:marRight w:val="0"/>
          <w:marTop w:val="0"/>
          <w:marBottom w:val="120"/>
          <w:divBdr>
            <w:top w:val="none" w:sz="0" w:space="0" w:color="auto"/>
            <w:left w:val="none" w:sz="0" w:space="0" w:color="auto"/>
            <w:bottom w:val="none" w:sz="0" w:space="0" w:color="auto"/>
            <w:right w:val="none" w:sz="0" w:space="0" w:color="auto"/>
          </w:divBdr>
        </w:div>
        <w:div w:id="1214192762">
          <w:marLeft w:val="547"/>
          <w:marRight w:val="0"/>
          <w:marTop w:val="0"/>
          <w:marBottom w:val="120"/>
          <w:divBdr>
            <w:top w:val="none" w:sz="0" w:space="0" w:color="auto"/>
            <w:left w:val="none" w:sz="0" w:space="0" w:color="auto"/>
            <w:bottom w:val="none" w:sz="0" w:space="0" w:color="auto"/>
            <w:right w:val="none" w:sz="0" w:space="0" w:color="auto"/>
          </w:divBdr>
        </w:div>
      </w:divsChild>
    </w:div>
    <w:div w:id="326834540">
      <w:bodyDiv w:val="1"/>
      <w:marLeft w:val="0"/>
      <w:marRight w:val="0"/>
      <w:marTop w:val="0"/>
      <w:marBottom w:val="0"/>
      <w:divBdr>
        <w:top w:val="none" w:sz="0" w:space="0" w:color="auto"/>
        <w:left w:val="none" w:sz="0" w:space="0" w:color="auto"/>
        <w:bottom w:val="none" w:sz="0" w:space="0" w:color="auto"/>
        <w:right w:val="none" w:sz="0" w:space="0" w:color="auto"/>
      </w:divBdr>
    </w:div>
    <w:div w:id="329481151">
      <w:bodyDiv w:val="1"/>
      <w:marLeft w:val="0"/>
      <w:marRight w:val="0"/>
      <w:marTop w:val="0"/>
      <w:marBottom w:val="0"/>
      <w:divBdr>
        <w:top w:val="none" w:sz="0" w:space="0" w:color="auto"/>
        <w:left w:val="none" w:sz="0" w:space="0" w:color="auto"/>
        <w:bottom w:val="none" w:sz="0" w:space="0" w:color="auto"/>
        <w:right w:val="none" w:sz="0" w:space="0" w:color="auto"/>
      </w:divBdr>
    </w:div>
    <w:div w:id="331179401">
      <w:bodyDiv w:val="1"/>
      <w:marLeft w:val="0"/>
      <w:marRight w:val="0"/>
      <w:marTop w:val="0"/>
      <w:marBottom w:val="0"/>
      <w:divBdr>
        <w:top w:val="none" w:sz="0" w:space="0" w:color="auto"/>
        <w:left w:val="none" w:sz="0" w:space="0" w:color="auto"/>
        <w:bottom w:val="none" w:sz="0" w:space="0" w:color="auto"/>
        <w:right w:val="none" w:sz="0" w:space="0" w:color="auto"/>
      </w:divBdr>
    </w:div>
    <w:div w:id="343477311">
      <w:bodyDiv w:val="1"/>
      <w:marLeft w:val="0"/>
      <w:marRight w:val="0"/>
      <w:marTop w:val="0"/>
      <w:marBottom w:val="0"/>
      <w:divBdr>
        <w:top w:val="none" w:sz="0" w:space="0" w:color="auto"/>
        <w:left w:val="none" w:sz="0" w:space="0" w:color="auto"/>
        <w:bottom w:val="none" w:sz="0" w:space="0" w:color="auto"/>
        <w:right w:val="none" w:sz="0" w:space="0" w:color="auto"/>
      </w:divBdr>
    </w:div>
    <w:div w:id="343673935">
      <w:bodyDiv w:val="1"/>
      <w:marLeft w:val="0"/>
      <w:marRight w:val="0"/>
      <w:marTop w:val="0"/>
      <w:marBottom w:val="0"/>
      <w:divBdr>
        <w:top w:val="none" w:sz="0" w:space="0" w:color="auto"/>
        <w:left w:val="none" w:sz="0" w:space="0" w:color="auto"/>
        <w:bottom w:val="none" w:sz="0" w:space="0" w:color="auto"/>
        <w:right w:val="none" w:sz="0" w:space="0" w:color="auto"/>
      </w:divBdr>
    </w:div>
    <w:div w:id="348681419">
      <w:bodyDiv w:val="1"/>
      <w:marLeft w:val="0"/>
      <w:marRight w:val="0"/>
      <w:marTop w:val="0"/>
      <w:marBottom w:val="0"/>
      <w:divBdr>
        <w:top w:val="none" w:sz="0" w:space="0" w:color="auto"/>
        <w:left w:val="none" w:sz="0" w:space="0" w:color="auto"/>
        <w:bottom w:val="none" w:sz="0" w:space="0" w:color="auto"/>
        <w:right w:val="none" w:sz="0" w:space="0" w:color="auto"/>
      </w:divBdr>
    </w:div>
    <w:div w:id="349844692">
      <w:bodyDiv w:val="1"/>
      <w:marLeft w:val="0"/>
      <w:marRight w:val="0"/>
      <w:marTop w:val="0"/>
      <w:marBottom w:val="0"/>
      <w:divBdr>
        <w:top w:val="none" w:sz="0" w:space="0" w:color="auto"/>
        <w:left w:val="none" w:sz="0" w:space="0" w:color="auto"/>
        <w:bottom w:val="none" w:sz="0" w:space="0" w:color="auto"/>
        <w:right w:val="none" w:sz="0" w:space="0" w:color="auto"/>
      </w:divBdr>
    </w:div>
    <w:div w:id="352846968">
      <w:bodyDiv w:val="1"/>
      <w:marLeft w:val="0"/>
      <w:marRight w:val="0"/>
      <w:marTop w:val="0"/>
      <w:marBottom w:val="0"/>
      <w:divBdr>
        <w:top w:val="none" w:sz="0" w:space="0" w:color="auto"/>
        <w:left w:val="none" w:sz="0" w:space="0" w:color="auto"/>
        <w:bottom w:val="none" w:sz="0" w:space="0" w:color="auto"/>
        <w:right w:val="none" w:sz="0" w:space="0" w:color="auto"/>
      </w:divBdr>
    </w:div>
    <w:div w:id="353268032">
      <w:bodyDiv w:val="1"/>
      <w:marLeft w:val="0"/>
      <w:marRight w:val="0"/>
      <w:marTop w:val="0"/>
      <w:marBottom w:val="0"/>
      <w:divBdr>
        <w:top w:val="none" w:sz="0" w:space="0" w:color="auto"/>
        <w:left w:val="none" w:sz="0" w:space="0" w:color="auto"/>
        <w:bottom w:val="none" w:sz="0" w:space="0" w:color="auto"/>
        <w:right w:val="none" w:sz="0" w:space="0" w:color="auto"/>
      </w:divBdr>
    </w:div>
    <w:div w:id="361781554">
      <w:bodyDiv w:val="1"/>
      <w:marLeft w:val="0"/>
      <w:marRight w:val="0"/>
      <w:marTop w:val="0"/>
      <w:marBottom w:val="0"/>
      <w:divBdr>
        <w:top w:val="none" w:sz="0" w:space="0" w:color="auto"/>
        <w:left w:val="none" w:sz="0" w:space="0" w:color="auto"/>
        <w:bottom w:val="none" w:sz="0" w:space="0" w:color="auto"/>
        <w:right w:val="none" w:sz="0" w:space="0" w:color="auto"/>
      </w:divBdr>
    </w:div>
    <w:div w:id="379869606">
      <w:bodyDiv w:val="1"/>
      <w:marLeft w:val="0"/>
      <w:marRight w:val="0"/>
      <w:marTop w:val="0"/>
      <w:marBottom w:val="0"/>
      <w:divBdr>
        <w:top w:val="none" w:sz="0" w:space="0" w:color="auto"/>
        <w:left w:val="none" w:sz="0" w:space="0" w:color="auto"/>
        <w:bottom w:val="none" w:sz="0" w:space="0" w:color="auto"/>
        <w:right w:val="none" w:sz="0" w:space="0" w:color="auto"/>
      </w:divBdr>
    </w:div>
    <w:div w:id="390613929">
      <w:bodyDiv w:val="1"/>
      <w:marLeft w:val="0"/>
      <w:marRight w:val="0"/>
      <w:marTop w:val="0"/>
      <w:marBottom w:val="0"/>
      <w:divBdr>
        <w:top w:val="none" w:sz="0" w:space="0" w:color="auto"/>
        <w:left w:val="none" w:sz="0" w:space="0" w:color="auto"/>
        <w:bottom w:val="none" w:sz="0" w:space="0" w:color="auto"/>
        <w:right w:val="none" w:sz="0" w:space="0" w:color="auto"/>
      </w:divBdr>
    </w:div>
    <w:div w:id="395051636">
      <w:bodyDiv w:val="1"/>
      <w:marLeft w:val="0"/>
      <w:marRight w:val="0"/>
      <w:marTop w:val="0"/>
      <w:marBottom w:val="0"/>
      <w:divBdr>
        <w:top w:val="none" w:sz="0" w:space="0" w:color="auto"/>
        <w:left w:val="none" w:sz="0" w:space="0" w:color="auto"/>
        <w:bottom w:val="none" w:sz="0" w:space="0" w:color="auto"/>
        <w:right w:val="none" w:sz="0" w:space="0" w:color="auto"/>
      </w:divBdr>
    </w:div>
    <w:div w:id="406732037">
      <w:bodyDiv w:val="1"/>
      <w:marLeft w:val="0"/>
      <w:marRight w:val="0"/>
      <w:marTop w:val="0"/>
      <w:marBottom w:val="0"/>
      <w:divBdr>
        <w:top w:val="none" w:sz="0" w:space="0" w:color="auto"/>
        <w:left w:val="none" w:sz="0" w:space="0" w:color="auto"/>
        <w:bottom w:val="none" w:sz="0" w:space="0" w:color="auto"/>
        <w:right w:val="none" w:sz="0" w:space="0" w:color="auto"/>
      </w:divBdr>
    </w:div>
    <w:div w:id="417023323">
      <w:bodyDiv w:val="1"/>
      <w:marLeft w:val="0"/>
      <w:marRight w:val="0"/>
      <w:marTop w:val="0"/>
      <w:marBottom w:val="0"/>
      <w:divBdr>
        <w:top w:val="none" w:sz="0" w:space="0" w:color="auto"/>
        <w:left w:val="none" w:sz="0" w:space="0" w:color="auto"/>
        <w:bottom w:val="none" w:sz="0" w:space="0" w:color="auto"/>
        <w:right w:val="none" w:sz="0" w:space="0" w:color="auto"/>
      </w:divBdr>
    </w:div>
    <w:div w:id="423232599">
      <w:bodyDiv w:val="1"/>
      <w:marLeft w:val="0"/>
      <w:marRight w:val="0"/>
      <w:marTop w:val="0"/>
      <w:marBottom w:val="0"/>
      <w:divBdr>
        <w:top w:val="none" w:sz="0" w:space="0" w:color="auto"/>
        <w:left w:val="none" w:sz="0" w:space="0" w:color="auto"/>
        <w:bottom w:val="none" w:sz="0" w:space="0" w:color="auto"/>
        <w:right w:val="none" w:sz="0" w:space="0" w:color="auto"/>
      </w:divBdr>
    </w:div>
    <w:div w:id="429618900">
      <w:bodyDiv w:val="1"/>
      <w:marLeft w:val="0"/>
      <w:marRight w:val="0"/>
      <w:marTop w:val="0"/>
      <w:marBottom w:val="0"/>
      <w:divBdr>
        <w:top w:val="none" w:sz="0" w:space="0" w:color="auto"/>
        <w:left w:val="none" w:sz="0" w:space="0" w:color="auto"/>
        <w:bottom w:val="none" w:sz="0" w:space="0" w:color="auto"/>
        <w:right w:val="none" w:sz="0" w:space="0" w:color="auto"/>
      </w:divBdr>
    </w:div>
    <w:div w:id="449203448">
      <w:bodyDiv w:val="1"/>
      <w:marLeft w:val="0"/>
      <w:marRight w:val="0"/>
      <w:marTop w:val="0"/>
      <w:marBottom w:val="0"/>
      <w:divBdr>
        <w:top w:val="none" w:sz="0" w:space="0" w:color="auto"/>
        <w:left w:val="none" w:sz="0" w:space="0" w:color="auto"/>
        <w:bottom w:val="none" w:sz="0" w:space="0" w:color="auto"/>
        <w:right w:val="none" w:sz="0" w:space="0" w:color="auto"/>
      </w:divBdr>
    </w:div>
    <w:div w:id="457376904">
      <w:bodyDiv w:val="1"/>
      <w:marLeft w:val="0"/>
      <w:marRight w:val="0"/>
      <w:marTop w:val="0"/>
      <w:marBottom w:val="0"/>
      <w:divBdr>
        <w:top w:val="none" w:sz="0" w:space="0" w:color="auto"/>
        <w:left w:val="none" w:sz="0" w:space="0" w:color="auto"/>
        <w:bottom w:val="none" w:sz="0" w:space="0" w:color="auto"/>
        <w:right w:val="none" w:sz="0" w:space="0" w:color="auto"/>
      </w:divBdr>
    </w:div>
    <w:div w:id="465052248">
      <w:bodyDiv w:val="1"/>
      <w:marLeft w:val="0"/>
      <w:marRight w:val="0"/>
      <w:marTop w:val="0"/>
      <w:marBottom w:val="0"/>
      <w:divBdr>
        <w:top w:val="none" w:sz="0" w:space="0" w:color="auto"/>
        <w:left w:val="none" w:sz="0" w:space="0" w:color="auto"/>
        <w:bottom w:val="none" w:sz="0" w:space="0" w:color="auto"/>
        <w:right w:val="none" w:sz="0" w:space="0" w:color="auto"/>
      </w:divBdr>
    </w:div>
    <w:div w:id="482308912">
      <w:bodyDiv w:val="1"/>
      <w:marLeft w:val="0"/>
      <w:marRight w:val="0"/>
      <w:marTop w:val="0"/>
      <w:marBottom w:val="0"/>
      <w:divBdr>
        <w:top w:val="none" w:sz="0" w:space="0" w:color="auto"/>
        <w:left w:val="none" w:sz="0" w:space="0" w:color="auto"/>
        <w:bottom w:val="none" w:sz="0" w:space="0" w:color="auto"/>
        <w:right w:val="none" w:sz="0" w:space="0" w:color="auto"/>
      </w:divBdr>
    </w:div>
    <w:div w:id="500852277">
      <w:bodyDiv w:val="1"/>
      <w:marLeft w:val="0"/>
      <w:marRight w:val="0"/>
      <w:marTop w:val="0"/>
      <w:marBottom w:val="0"/>
      <w:divBdr>
        <w:top w:val="none" w:sz="0" w:space="0" w:color="auto"/>
        <w:left w:val="none" w:sz="0" w:space="0" w:color="auto"/>
        <w:bottom w:val="none" w:sz="0" w:space="0" w:color="auto"/>
        <w:right w:val="none" w:sz="0" w:space="0" w:color="auto"/>
      </w:divBdr>
    </w:div>
    <w:div w:id="506363840">
      <w:bodyDiv w:val="1"/>
      <w:marLeft w:val="0"/>
      <w:marRight w:val="0"/>
      <w:marTop w:val="0"/>
      <w:marBottom w:val="0"/>
      <w:divBdr>
        <w:top w:val="none" w:sz="0" w:space="0" w:color="auto"/>
        <w:left w:val="none" w:sz="0" w:space="0" w:color="auto"/>
        <w:bottom w:val="none" w:sz="0" w:space="0" w:color="auto"/>
        <w:right w:val="none" w:sz="0" w:space="0" w:color="auto"/>
      </w:divBdr>
    </w:div>
    <w:div w:id="537552483">
      <w:bodyDiv w:val="1"/>
      <w:marLeft w:val="0"/>
      <w:marRight w:val="0"/>
      <w:marTop w:val="0"/>
      <w:marBottom w:val="0"/>
      <w:divBdr>
        <w:top w:val="none" w:sz="0" w:space="0" w:color="auto"/>
        <w:left w:val="none" w:sz="0" w:space="0" w:color="auto"/>
        <w:bottom w:val="none" w:sz="0" w:space="0" w:color="auto"/>
        <w:right w:val="none" w:sz="0" w:space="0" w:color="auto"/>
      </w:divBdr>
    </w:div>
    <w:div w:id="558399160">
      <w:bodyDiv w:val="1"/>
      <w:marLeft w:val="0"/>
      <w:marRight w:val="0"/>
      <w:marTop w:val="0"/>
      <w:marBottom w:val="0"/>
      <w:divBdr>
        <w:top w:val="none" w:sz="0" w:space="0" w:color="auto"/>
        <w:left w:val="none" w:sz="0" w:space="0" w:color="auto"/>
        <w:bottom w:val="none" w:sz="0" w:space="0" w:color="auto"/>
        <w:right w:val="none" w:sz="0" w:space="0" w:color="auto"/>
      </w:divBdr>
    </w:div>
    <w:div w:id="563299681">
      <w:bodyDiv w:val="1"/>
      <w:marLeft w:val="0"/>
      <w:marRight w:val="0"/>
      <w:marTop w:val="0"/>
      <w:marBottom w:val="0"/>
      <w:divBdr>
        <w:top w:val="none" w:sz="0" w:space="0" w:color="auto"/>
        <w:left w:val="none" w:sz="0" w:space="0" w:color="auto"/>
        <w:bottom w:val="none" w:sz="0" w:space="0" w:color="auto"/>
        <w:right w:val="none" w:sz="0" w:space="0" w:color="auto"/>
      </w:divBdr>
      <w:divsChild>
        <w:div w:id="1857697218">
          <w:marLeft w:val="547"/>
          <w:marRight w:val="0"/>
          <w:marTop w:val="0"/>
          <w:marBottom w:val="120"/>
          <w:divBdr>
            <w:top w:val="none" w:sz="0" w:space="0" w:color="auto"/>
            <w:left w:val="none" w:sz="0" w:space="0" w:color="auto"/>
            <w:bottom w:val="none" w:sz="0" w:space="0" w:color="auto"/>
            <w:right w:val="none" w:sz="0" w:space="0" w:color="auto"/>
          </w:divBdr>
        </w:div>
        <w:div w:id="1476221702">
          <w:marLeft w:val="547"/>
          <w:marRight w:val="0"/>
          <w:marTop w:val="58"/>
          <w:marBottom w:val="58"/>
          <w:divBdr>
            <w:top w:val="none" w:sz="0" w:space="0" w:color="auto"/>
            <w:left w:val="none" w:sz="0" w:space="0" w:color="auto"/>
            <w:bottom w:val="none" w:sz="0" w:space="0" w:color="auto"/>
            <w:right w:val="none" w:sz="0" w:space="0" w:color="auto"/>
          </w:divBdr>
        </w:div>
        <w:div w:id="1894928414">
          <w:marLeft w:val="547"/>
          <w:marRight w:val="0"/>
          <w:marTop w:val="58"/>
          <w:marBottom w:val="58"/>
          <w:divBdr>
            <w:top w:val="none" w:sz="0" w:space="0" w:color="auto"/>
            <w:left w:val="none" w:sz="0" w:space="0" w:color="auto"/>
            <w:bottom w:val="none" w:sz="0" w:space="0" w:color="auto"/>
            <w:right w:val="none" w:sz="0" w:space="0" w:color="auto"/>
          </w:divBdr>
        </w:div>
      </w:divsChild>
    </w:div>
    <w:div w:id="584731554">
      <w:bodyDiv w:val="1"/>
      <w:marLeft w:val="0"/>
      <w:marRight w:val="0"/>
      <w:marTop w:val="0"/>
      <w:marBottom w:val="0"/>
      <w:divBdr>
        <w:top w:val="none" w:sz="0" w:space="0" w:color="auto"/>
        <w:left w:val="none" w:sz="0" w:space="0" w:color="auto"/>
        <w:bottom w:val="none" w:sz="0" w:space="0" w:color="auto"/>
        <w:right w:val="none" w:sz="0" w:space="0" w:color="auto"/>
      </w:divBdr>
    </w:div>
    <w:div w:id="585960702">
      <w:bodyDiv w:val="1"/>
      <w:marLeft w:val="0"/>
      <w:marRight w:val="0"/>
      <w:marTop w:val="0"/>
      <w:marBottom w:val="0"/>
      <w:divBdr>
        <w:top w:val="none" w:sz="0" w:space="0" w:color="auto"/>
        <w:left w:val="none" w:sz="0" w:space="0" w:color="auto"/>
        <w:bottom w:val="none" w:sz="0" w:space="0" w:color="auto"/>
        <w:right w:val="none" w:sz="0" w:space="0" w:color="auto"/>
      </w:divBdr>
    </w:div>
    <w:div w:id="586502495">
      <w:bodyDiv w:val="1"/>
      <w:marLeft w:val="0"/>
      <w:marRight w:val="0"/>
      <w:marTop w:val="0"/>
      <w:marBottom w:val="0"/>
      <w:divBdr>
        <w:top w:val="none" w:sz="0" w:space="0" w:color="auto"/>
        <w:left w:val="none" w:sz="0" w:space="0" w:color="auto"/>
        <w:bottom w:val="none" w:sz="0" w:space="0" w:color="auto"/>
        <w:right w:val="none" w:sz="0" w:space="0" w:color="auto"/>
      </w:divBdr>
    </w:div>
    <w:div w:id="603146791">
      <w:bodyDiv w:val="1"/>
      <w:marLeft w:val="0"/>
      <w:marRight w:val="0"/>
      <w:marTop w:val="0"/>
      <w:marBottom w:val="0"/>
      <w:divBdr>
        <w:top w:val="none" w:sz="0" w:space="0" w:color="auto"/>
        <w:left w:val="none" w:sz="0" w:space="0" w:color="auto"/>
        <w:bottom w:val="none" w:sz="0" w:space="0" w:color="auto"/>
        <w:right w:val="none" w:sz="0" w:space="0" w:color="auto"/>
      </w:divBdr>
    </w:div>
    <w:div w:id="604729693">
      <w:bodyDiv w:val="1"/>
      <w:marLeft w:val="0"/>
      <w:marRight w:val="0"/>
      <w:marTop w:val="0"/>
      <w:marBottom w:val="0"/>
      <w:divBdr>
        <w:top w:val="none" w:sz="0" w:space="0" w:color="auto"/>
        <w:left w:val="none" w:sz="0" w:space="0" w:color="auto"/>
        <w:bottom w:val="none" w:sz="0" w:space="0" w:color="auto"/>
        <w:right w:val="none" w:sz="0" w:space="0" w:color="auto"/>
      </w:divBdr>
    </w:div>
    <w:div w:id="630286769">
      <w:bodyDiv w:val="1"/>
      <w:marLeft w:val="0"/>
      <w:marRight w:val="0"/>
      <w:marTop w:val="0"/>
      <w:marBottom w:val="0"/>
      <w:divBdr>
        <w:top w:val="none" w:sz="0" w:space="0" w:color="auto"/>
        <w:left w:val="none" w:sz="0" w:space="0" w:color="auto"/>
        <w:bottom w:val="none" w:sz="0" w:space="0" w:color="auto"/>
        <w:right w:val="none" w:sz="0" w:space="0" w:color="auto"/>
      </w:divBdr>
    </w:div>
    <w:div w:id="642589618">
      <w:bodyDiv w:val="1"/>
      <w:marLeft w:val="0"/>
      <w:marRight w:val="0"/>
      <w:marTop w:val="0"/>
      <w:marBottom w:val="0"/>
      <w:divBdr>
        <w:top w:val="none" w:sz="0" w:space="0" w:color="auto"/>
        <w:left w:val="none" w:sz="0" w:space="0" w:color="auto"/>
        <w:bottom w:val="none" w:sz="0" w:space="0" w:color="auto"/>
        <w:right w:val="none" w:sz="0" w:space="0" w:color="auto"/>
      </w:divBdr>
    </w:div>
    <w:div w:id="645357142">
      <w:bodyDiv w:val="1"/>
      <w:marLeft w:val="0"/>
      <w:marRight w:val="0"/>
      <w:marTop w:val="0"/>
      <w:marBottom w:val="0"/>
      <w:divBdr>
        <w:top w:val="none" w:sz="0" w:space="0" w:color="auto"/>
        <w:left w:val="none" w:sz="0" w:space="0" w:color="auto"/>
        <w:bottom w:val="none" w:sz="0" w:space="0" w:color="auto"/>
        <w:right w:val="none" w:sz="0" w:space="0" w:color="auto"/>
      </w:divBdr>
    </w:div>
    <w:div w:id="653264549">
      <w:bodyDiv w:val="1"/>
      <w:marLeft w:val="0"/>
      <w:marRight w:val="0"/>
      <w:marTop w:val="0"/>
      <w:marBottom w:val="0"/>
      <w:divBdr>
        <w:top w:val="none" w:sz="0" w:space="0" w:color="auto"/>
        <w:left w:val="none" w:sz="0" w:space="0" w:color="auto"/>
        <w:bottom w:val="none" w:sz="0" w:space="0" w:color="auto"/>
        <w:right w:val="none" w:sz="0" w:space="0" w:color="auto"/>
      </w:divBdr>
    </w:div>
    <w:div w:id="661861185">
      <w:bodyDiv w:val="1"/>
      <w:marLeft w:val="0"/>
      <w:marRight w:val="0"/>
      <w:marTop w:val="0"/>
      <w:marBottom w:val="0"/>
      <w:divBdr>
        <w:top w:val="none" w:sz="0" w:space="0" w:color="auto"/>
        <w:left w:val="none" w:sz="0" w:space="0" w:color="auto"/>
        <w:bottom w:val="none" w:sz="0" w:space="0" w:color="auto"/>
        <w:right w:val="none" w:sz="0" w:space="0" w:color="auto"/>
      </w:divBdr>
    </w:div>
    <w:div w:id="667439357">
      <w:bodyDiv w:val="1"/>
      <w:marLeft w:val="0"/>
      <w:marRight w:val="0"/>
      <w:marTop w:val="0"/>
      <w:marBottom w:val="0"/>
      <w:divBdr>
        <w:top w:val="none" w:sz="0" w:space="0" w:color="auto"/>
        <w:left w:val="none" w:sz="0" w:space="0" w:color="auto"/>
        <w:bottom w:val="none" w:sz="0" w:space="0" w:color="auto"/>
        <w:right w:val="none" w:sz="0" w:space="0" w:color="auto"/>
      </w:divBdr>
      <w:divsChild>
        <w:div w:id="288127870">
          <w:marLeft w:val="547"/>
          <w:marRight w:val="0"/>
          <w:marTop w:val="0"/>
          <w:marBottom w:val="120"/>
          <w:divBdr>
            <w:top w:val="none" w:sz="0" w:space="0" w:color="auto"/>
            <w:left w:val="none" w:sz="0" w:space="0" w:color="auto"/>
            <w:bottom w:val="none" w:sz="0" w:space="0" w:color="auto"/>
            <w:right w:val="none" w:sz="0" w:space="0" w:color="auto"/>
          </w:divBdr>
        </w:div>
        <w:div w:id="2053265515">
          <w:marLeft w:val="547"/>
          <w:marRight w:val="0"/>
          <w:marTop w:val="0"/>
          <w:marBottom w:val="120"/>
          <w:divBdr>
            <w:top w:val="none" w:sz="0" w:space="0" w:color="auto"/>
            <w:left w:val="none" w:sz="0" w:space="0" w:color="auto"/>
            <w:bottom w:val="none" w:sz="0" w:space="0" w:color="auto"/>
            <w:right w:val="none" w:sz="0" w:space="0" w:color="auto"/>
          </w:divBdr>
        </w:div>
      </w:divsChild>
    </w:div>
    <w:div w:id="674964734">
      <w:bodyDiv w:val="1"/>
      <w:marLeft w:val="0"/>
      <w:marRight w:val="0"/>
      <w:marTop w:val="0"/>
      <w:marBottom w:val="0"/>
      <w:divBdr>
        <w:top w:val="none" w:sz="0" w:space="0" w:color="auto"/>
        <w:left w:val="none" w:sz="0" w:space="0" w:color="auto"/>
        <w:bottom w:val="none" w:sz="0" w:space="0" w:color="auto"/>
        <w:right w:val="none" w:sz="0" w:space="0" w:color="auto"/>
      </w:divBdr>
    </w:div>
    <w:div w:id="677392553">
      <w:bodyDiv w:val="1"/>
      <w:marLeft w:val="0"/>
      <w:marRight w:val="0"/>
      <w:marTop w:val="0"/>
      <w:marBottom w:val="0"/>
      <w:divBdr>
        <w:top w:val="none" w:sz="0" w:space="0" w:color="auto"/>
        <w:left w:val="none" w:sz="0" w:space="0" w:color="auto"/>
        <w:bottom w:val="none" w:sz="0" w:space="0" w:color="auto"/>
        <w:right w:val="none" w:sz="0" w:space="0" w:color="auto"/>
      </w:divBdr>
    </w:div>
    <w:div w:id="679429916">
      <w:bodyDiv w:val="1"/>
      <w:marLeft w:val="0"/>
      <w:marRight w:val="0"/>
      <w:marTop w:val="0"/>
      <w:marBottom w:val="0"/>
      <w:divBdr>
        <w:top w:val="none" w:sz="0" w:space="0" w:color="auto"/>
        <w:left w:val="none" w:sz="0" w:space="0" w:color="auto"/>
        <w:bottom w:val="none" w:sz="0" w:space="0" w:color="auto"/>
        <w:right w:val="none" w:sz="0" w:space="0" w:color="auto"/>
      </w:divBdr>
    </w:div>
    <w:div w:id="688484453">
      <w:bodyDiv w:val="1"/>
      <w:marLeft w:val="0"/>
      <w:marRight w:val="0"/>
      <w:marTop w:val="0"/>
      <w:marBottom w:val="0"/>
      <w:divBdr>
        <w:top w:val="none" w:sz="0" w:space="0" w:color="auto"/>
        <w:left w:val="none" w:sz="0" w:space="0" w:color="auto"/>
        <w:bottom w:val="none" w:sz="0" w:space="0" w:color="auto"/>
        <w:right w:val="none" w:sz="0" w:space="0" w:color="auto"/>
      </w:divBdr>
    </w:div>
    <w:div w:id="695079521">
      <w:bodyDiv w:val="1"/>
      <w:marLeft w:val="0"/>
      <w:marRight w:val="0"/>
      <w:marTop w:val="0"/>
      <w:marBottom w:val="0"/>
      <w:divBdr>
        <w:top w:val="none" w:sz="0" w:space="0" w:color="auto"/>
        <w:left w:val="none" w:sz="0" w:space="0" w:color="auto"/>
        <w:bottom w:val="none" w:sz="0" w:space="0" w:color="auto"/>
        <w:right w:val="none" w:sz="0" w:space="0" w:color="auto"/>
      </w:divBdr>
    </w:div>
    <w:div w:id="707527253">
      <w:bodyDiv w:val="1"/>
      <w:marLeft w:val="0"/>
      <w:marRight w:val="0"/>
      <w:marTop w:val="0"/>
      <w:marBottom w:val="0"/>
      <w:divBdr>
        <w:top w:val="none" w:sz="0" w:space="0" w:color="auto"/>
        <w:left w:val="none" w:sz="0" w:space="0" w:color="auto"/>
        <w:bottom w:val="none" w:sz="0" w:space="0" w:color="auto"/>
        <w:right w:val="none" w:sz="0" w:space="0" w:color="auto"/>
      </w:divBdr>
    </w:div>
    <w:div w:id="713426621">
      <w:bodyDiv w:val="1"/>
      <w:marLeft w:val="0"/>
      <w:marRight w:val="0"/>
      <w:marTop w:val="0"/>
      <w:marBottom w:val="0"/>
      <w:divBdr>
        <w:top w:val="none" w:sz="0" w:space="0" w:color="auto"/>
        <w:left w:val="none" w:sz="0" w:space="0" w:color="auto"/>
        <w:bottom w:val="none" w:sz="0" w:space="0" w:color="auto"/>
        <w:right w:val="none" w:sz="0" w:space="0" w:color="auto"/>
      </w:divBdr>
    </w:div>
    <w:div w:id="725420193">
      <w:bodyDiv w:val="1"/>
      <w:marLeft w:val="0"/>
      <w:marRight w:val="0"/>
      <w:marTop w:val="0"/>
      <w:marBottom w:val="0"/>
      <w:divBdr>
        <w:top w:val="none" w:sz="0" w:space="0" w:color="auto"/>
        <w:left w:val="none" w:sz="0" w:space="0" w:color="auto"/>
        <w:bottom w:val="none" w:sz="0" w:space="0" w:color="auto"/>
        <w:right w:val="none" w:sz="0" w:space="0" w:color="auto"/>
      </w:divBdr>
    </w:div>
    <w:div w:id="726806078">
      <w:bodyDiv w:val="1"/>
      <w:marLeft w:val="0"/>
      <w:marRight w:val="0"/>
      <w:marTop w:val="0"/>
      <w:marBottom w:val="0"/>
      <w:divBdr>
        <w:top w:val="none" w:sz="0" w:space="0" w:color="auto"/>
        <w:left w:val="none" w:sz="0" w:space="0" w:color="auto"/>
        <w:bottom w:val="none" w:sz="0" w:space="0" w:color="auto"/>
        <w:right w:val="none" w:sz="0" w:space="0" w:color="auto"/>
      </w:divBdr>
    </w:div>
    <w:div w:id="732235159">
      <w:bodyDiv w:val="1"/>
      <w:marLeft w:val="0"/>
      <w:marRight w:val="0"/>
      <w:marTop w:val="0"/>
      <w:marBottom w:val="0"/>
      <w:divBdr>
        <w:top w:val="none" w:sz="0" w:space="0" w:color="auto"/>
        <w:left w:val="none" w:sz="0" w:space="0" w:color="auto"/>
        <w:bottom w:val="none" w:sz="0" w:space="0" w:color="auto"/>
        <w:right w:val="none" w:sz="0" w:space="0" w:color="auto"/>
      </w:divBdr>
    </w:div>
    <w:div w:id="734428070">
      <w:bodyDiv w:val="1"/>
      <w:marLeft w:val="0"/>
      <w:marRight w:val="0"/>
      <w:marTop w:val="0"/>
      <w:marBottom w:val="0"/>
      <w:divBdr>
        <w:top w:val="none" w:sz="0" w:space="0" w:color="auto"/>
        <w:left w:val="none" w:sz="0" w:space="0" w:color="auto"/>
        <w:bottom w:val="none" w:sz="0" w:space="0" w:color="auto"/>
        <w:right w:val="none" w:sz="0" w:space="0" w:color="auto"/>
      </w:divBdr>
    </w:div>
    <w:div w:id="737896740">
      <w:bodyDiv w:val="1"/>
      <w:marLeft w:val="0"/>
      <w:marRight w:val="0"/>
      <w:marTop w:val="0"/>
      <w:marBottom w:val="0"/>
      <w:divBdr>
        <w:top w:val="none" w:sz="0" w:space="0" w:color="auto"/>
        <w:left w:val="none" w:sz="0" w:space="0" w:color="auto"/>
        <w:bottom w:val="none" w:sz="0" w:space="0" w:color="auto"/>
        <w:right w:val="none" w:sz="0" w:space="0" w:color="auto"/>
      </w:divBdr>
    </w:div>
    <w:div w:id="753284182">
      <w:bodyDiv w:val="1"/>
      <w:marLeft w:val="0"/>
      <w:marRight w:val="0"/>
      <w:marTop w:val="0"/>
      <w:marBottom w:val="0"/>
      <w:divBdr>
        <w:top w:val="none" w:sz="0" w:space="0" w:color="auto"/>
        <w:left w:val="none" w:sz="0" w:space="0" w:color="auto"/>
        <w:bottom w:val="none" w:sz="0" w:space="0" w:color="auto"/>
        <w:right w:val="none" w:sz="0" w:space="0" w:color="auto"/>
      </w:divBdr>
    </w:div>
    <w:div w:id="755323421">
      <w:bodyDiv w:val="1"/>
      <w:marLeft w:val="0"/>
      <w:marRight w:val="0"/>
      <w:marTop w:val="0"/>
      <w:marBottom w:val="0"/>
      <w:divBdr>
        <w:top w:val="none" w:sz="0" w:space="0" w:color="auto"/>
        <w:left w:val="none" w:sz="0" w:space="0" w:color="auto"/>
        <w:bottom w:val="none" w:sz="0" w:space="0" w:color="auto"/>
        <w:right w:val="none" w:sz="0" w:space="0" w:color="auto"/>
      </w:divBdr>
    </w:div>
    <w:div w:id="760178130">
      <w:bodyDiv w:val="1"/>
      <w:marLeft w:val="0"/>
      <w:marRight w:val="0"/>
      <w:marTop w:val="0"/>
      <w:marBottom w:val="0"/>
      <w:divBdr>
        <w:top w:val="none" w:sz="0" w:space="0" w:color="auto"/>
        <w:left w:val="none" w:sz="0" w:space="0" w:color="auto"/>
        <w:bottom w:val="none" w:sz="0" w:space="0" w:color="auto"/>
        <w:right w:val="none" w:sz="0" w:space="0" w:color="auto"/>
      </w:divBdr>
    </w:div>
    <w:div w:id="768350941">
      <w:bodyDiv w:val="1"/>
      <w:marLeft w:val="0"/>
      <w:marRight w:val="0"/>
      <w:marTop w:val="0"/>
      <w:marBottom w:val="0"/>
      <w:divBdr>
        <w:top w:val="none" w:sz="0" w:space="0" w:color="auto"/>
        <w:left w:val="none" w:sz="0" w:space="0" w:color="auto"/>
        <w:bottom w:val="none" w:sz="0" w:space="0" w:color="auto"/>
        <w:right w:val="none" w:sz="0" w:space="0" w:color="auto"/>
      </w:divBdr>
    </w:div>
    <w:div w:id="775370708">
      <w:bodyDiv w:val="1"/>
      <w:marLeft w:val="0"/>
      <w:marRight w:val="0"/>
      <w:marTop w:val="0"/>
      <w:marBottom w:val="0"/>
      <w:divBdr>
        <w:top w:val="none" w:sz="0" w:space="0" w:color="auto"/>
        <w:left w:val="none" w:sz="0" w:space="0" w:color="auto"/>
        <w:bottom w:val="none" w:sz="0" w:space="0" w:color="auto"/>
        <w:right w:val="none" w:sz="0" w:space="0" w:color="auto"/>
      </w:divBdr>
    </w:div>
    <w:div w:id="777720940">
      <w:bodyDiv w:val="1"/>
      <w:marLeft w:val="0"/>
      <w:marRight w:val="0"/>
      <w:marTop w:val="0"/>
      <w:marBottom w:val="0"/>
      <w:divBdr>
        <w:top w:val="none" w:sz="0" w:space="0" w:color="auto"/>
        <w:left w:val="none" w:sz="0" w:space="0" w:color="auto"/>
        <w:bottom w:val="none" w:sz="0" w:space="0" w:color="auto"/>
        <w:right w:val="none" w:sz="0" w:space="0" w:color="auto"/>
      </w:divBdr>
    </w:div>
    <w:div w:id="788164879">
      <w:bodyDiv w:val="1"/>
      <w:marLeft w:val="0"/>
      <w:marRight w:val="0"/>
      <w:marTop w:val="0"/>
      <w:marBottom w:val="0"/>
      <w:divBdr>
        <w:top w:val="none" w:sz="0" w:space="0" w:color="auto"/>
        <w:left w:val="none" w:sz="0" w:space="0" w:color="auto"/>
        <w:bottom w:val="none" w:sz="0" w:space="0" w:color="auto"/>
        <w:right w:val="none" w:sz="0" w:space="0" w:color="auto"/>
      </w:divBdr>
    </w:div>
    <w:div w:id="797603904">
      <w:bodyDiv w:val="1"/>
      <w:marLeft w:val="0"/>
      <w:marRight w:val="0"/>
      <w:marTop w:val="0"/>
      <w:marBottom w:val="0"/>
      <w:divBdr>
        <w:top w:val="none" w:sz="0" w:space="0" w:color="auto"/>
        <w:left w:val="none" w:sz="0" w:space="0" w:color="auto"/>
        <w:bottom w:val="none" w:sz="0" w:space="0" w:color="auto"/>
        <w:right w:val="none" w:sz="0" w:space="0" w:color="auto"/>
      </w:divBdr>
    </w:div>
    <w:div w:id="836578637">
      <w:bodyDiv w:val="1"/>
      <w:marLeft w:val="0"/>
      <w:marRight w:val="0"/>
      <w:marTop w:val="0"/>
      <w:marBottom w:val="0"/>
      <w:divBdr>
        <w:top w:val="none" w:sz="0" w:space="0" w:color="auto"/>
        <w:left w:val="none" w:sz="0" w:space="0" w:color="auto"/>
        <w:bottom w:val="none" w:sz="0" w:space="0" w:color="auto"/>
        <w:right w:val="none" w:sz="0" w:space="0" w:color="auto"/>
      </w:divBdr>
    </w:div>
    <w:div w:id="837891669">
      <w:bodyDiv w:val="1"/>
      <w:marLeft w:val="0"/>
      <w:marRight w:val="0"/>
      <w:marTop w:val="0"/>
      <w:marBottom w:val="0"/>
      <w:divBdr>
        <w:top w:val="none" w:sz="0" w:space="0" w:color="auto"/>
        <w:left w:val="none" w:sz="0" w:space="0" w:color="auto"/>
        <w:bottom w:val="none" w:sz="0" w:space="0" w:color="auto"/>
        <w:right w:val="none" w:sz="0" w:space="0" w:color="auto"/>
      </w:divBdr>
    </w:div>
    <w:div w:id="844903883">
      <w:bodyDiv w:val="1"/>
      <w:marLeft w:val="0"/>
      <w:marRight w:val="0"/>
      <w:marTop w:val="0"/>
      <w:marBottom w:val="0"/>
      <w:divBdr>
        <w:top w:val="none" w:sz="0" w:space="0" w:color="auto"/>
        <w:left w:val="none" w:sz="0" w:space="0" w:color="auto"/>
        <w:bottom w:val="none" w:sz="0" w:space="0" w:color="auto"/>
        <w:right w:val="none" w:sz="0" w:space="0" w:color="auto"/>
      </w:divBdr>
    </w:div>
    <w:div w:id="852887880">
      <w:bodyDiv w:val="1"/>
      <w:marLeft w:val="0"/>
      <w:marRight w:val="0"/>
      <w:marTop w:val="0"/>
      <w:marBottom w:val="0"/>
      <w:divBdr>
        <w:top w:val="none" w:sz="0" w:space="0" w:color="auto"/>
        <w:left w:val="none" w:sz="0" w:space="0" w:color="auto"/>
        <w:bottom w:val="none" w:sz="0" w:space="0" w:color="auto"/>
        <w:right w:val="none" w:sz="0" w:space="0" w:color="auto"/>
      </w:divBdr>
    </w:div>
    <w:div w:id="858274323">
      <w:bodyDiv w:val="1"/>
      <w:marLeft w:val="0"/>
      <w:marRight w:val="0"/>
      <w:marTop w:val="0"/>
      <w:marBottom w:val="0"/>
      <w:divBdr>
        <w:top w:val="none" w:sz="0" w:space="0" w:color="auto"/>
        <w:left w:val="none" w:sz="0" w:space="0" w:color="auto"/>
        <w:bottom w:val="none" w:sz="0" w:space="0" w:color="auto"/>
        <w:right w:val="none" w:sz="0" w:space="0" w:color="auto"/>
      </w:divBdr>
    </w:div>
    <w:div w:id="862280893">
      <w:bodyDiv w:val="1"/>
      <w:marLeft w:val="0"/>
      <w:marRight w:val="0"/>
      <w:marTop w:val="0"/>
      <w:marBottom w:val="0"/>
      <w:divBdr>
        <w:top w:val="none" w:sz="0" w:space="0" w:color="auto"/>
        <w:left w:val="none" w:sz="0" w:space="0" w:color="auto"/>
        <w:bottom w:val="none" w:sz="0" w:space="0" w:color="auto"/>
        <w:right w:val="none" w:sz="0" w:space="0" w:color="auto"/>
      </w:divBdr>
    </w:div>
    <w:div w:id="863052303">
      <w:bodyDiv w:val="1"/>
      <w:marLeft w:val="0"/>
      <w:marRight w:val="0"/>
      <w:marTop w:val="0"/>
      <w:marBottom w:val="0"/>
      <w:divBdr>
        <w:top w:val="none" w:sz="0" w:space="0" w:color="auto"/>
        <w:left w:val="none" w:sz="0" w:space="0" w:color="auto"/>
        <w:bottom w:val="none" w:sz="0" w:space="0" w:color="auto"/>
        <w:right w:val="none" w:sz="0" w:space="0" w:color="auto"/>
      </w:divBdr>
    </w:div>
    <w:div w:id="863131109">
      <w:bodyDiv w:val="1"/>
      <w:marLeft w:val="0"/>
      <w:marRight w:val="0"/>
      <w:marTop w:val="0"/>
      <w:marBottom w:val="0"/>
      <w:divBdr>
        <w:top w:val="none" w:sz="0" w:space="0" w:color="auto"/>
        <w:left w:val="none" w:sz="0" w:space="0" w:color="auto"/>
        <w:bottom w:val="none" w:sz="0" w:space="0" w:color="auto"/>
        <w:right w:val="none" w:sz="0" w:space="0" w:color="auto"/>
      </w:divBdr>
    </w:div>
    <w:div w:id="863515686">
      <w:bodyDiv w:val="1"/>
      <w:marLeft w:val="0"/>
      <w:marRight w:val="0"/>
      <w:marTop w:val="0"/>
      <w:marBottom w:val="0"/>
      <w:divBdr>
        <w:top w:val="none" w:sz="0" w:space="0" w:color="auto"/>
        <w:left w:val="none" w:sz="0" w:space="0" w:color="auto"/>
        <w:bottom w:val="none" w:sz="0" w:space="0" w:color="auto"/>
        <w:right w:val="none" w:sz="0" w:space="0" w:color="auto"/>
      </w:divBdr>
    </w:div>
    <w:div w:id="893614335">
      <w:bodyDiv w:val="1"/>
      <w:marLeft w:val="0"/>
      <w:marRight w:val="0"/>
      <w:marTop w:val="0"/>
      <w:marBottom w:val="0"/>
      <w:divBdr>
        <w:top w:val="none" w:sz="0" w:space="0" w:color="auto"/>
        <w:left w:val="none" w:sz="0" w:space="0" w:color="auto"/>
        <w:bottom w:val="none" w:sz="0" w:space="0" w:color="auto"/>
        <w:right w:val="none" w:sz="0" w:space="0" w:color="auto"/>
      </w:divBdr>
    </w:div>
    <w:div w:id="896084451">
      <w:bodyDiv w:val="1"/>
      <w:marLeft w:val="0"/>
      <w:marRight w:val="0"/>
      <w:marTop w:val="0"/>
      <w:marBottom w:val="0"/>
      <w:divBdr>
        <w:top w:val="none" w:sz="0" w:space="0" w:color="auto"/>
        <w:left w:val="none" w:sz="0" w:space="0" w:color="auto"/>
        <w:bottom w:val="none" w:sz="0" w:space="0" w:color="auto"/>
        <w:right w:val="none" w:sz="0" w:space="0" w:color="auto"/>
      </w:divBdr>
    </w:div>
    <w:div w:id="897981102">
      <w:bodyDiv w:val="1"/>
      <w:marLeft w:val="0"/>
      <w:marRight w:val="0"/>
      <w:marTop w:val="0"/>
      <w:marBottom w:val="0"/>
      <w:divBdr>
        <w:top w:val="none" w:sz="0" w:space="0" w:color="auto"/>
        <w:left w:val="none" w:sz="0" w:space="0" w:color="auto"/>
        <w:bottom w:val="none" w:sz="0" w:space="0" w:color="auto"/>
        <w:right w:val="none" w:sz="0" w:space="0" w:color="auto"/>
      </w:divBdr>
    </w:div>
    <w:div w:id="899635234">
      <w:bodyDiv w:val="1"/>
      <w:marLeft w:val="0"/>
      <w:marRight w:val="0"/>
      <w:marTop w:val="0"/>
      <w:marBottom w:val="0"/>
      <w:divBdr>
        <w:top w:val="none" w:sz="0" w:space="0" w:color="auto"/>
        <w:left w:val="none" w:sz="0" w:space="0" w:color="auto"/>
        <w:bottom w:val="none" w:sz="0" w:space="0" w:color="auto"/>
        <w:right w:val="none" w:sz="0" w:space="0" w:color="auto"/>
      </w:divBdr>
    </w:div>
    <w:div w:id="913323995">
      <w:bodyDiv w:val="1"/>
      <w:marLeft w:val="0"/>
      <w:marRight w:val="0"/>
      <w:marTop w:val="0"/>
      <w:marBottom w:val="0"/>
      <w:divBdr>
        <w:top w:val="none" w:sz="0" w:space="0" w:color="auto"/>
        <w:left w:val="none" w:sz="0" w:space="0" w:color="auto"/>
        <w:bottom w:val="none" w:sz="0" w:space="0" w:color="auto"/>
        <w:right w:val="none" w:sz="0" w:space="0" w:color="auto"/>
      </w:divBdr>
    </w:div>
    <w:div w:id="914244300">
      <w:bodyDiv w:val="1"/>
      <w:marLeft w:val="0"/>
      <w:marRight w:val="0"/>
      <w:marTop w:val="0"/>
      <w:marBottom w:val="0"/>
      <w:divBdr>
        <w:top w:val="none" w:sz="0" w:space="0" w:color="auto"/>
        <w:left w:val="none" w:sz="0" w:space="0" w:color="auto"/>
        <w:bottom w:val="none" w:sz="0" w:space="0" w:color="auto"/>
        <w:right w:val="none" w:sz="0" w:space="0" w:color="auto"/>
      </w:divBdr>
    </w:div>
    <w:div w:id="914558861">
      <w:bodyDiv w:val="1"/>
      <w:marLeft w:val="0"/>
      <w:marRight w:val="0"/>
      <w:marTop w:val="0"/>
      <w:marBottom w:val="0"/>
      <w:divBdr>
        <w:top w:val="none" w:sz="0" w:space="0" w:color="auto"/>
        <w:left w:val="none" w:sz="0" w:space="0" w:color="auto"/>
        <w:bottom w:val="none" w:sz="0" w:space="0" w:color="auto"/>
        <w:right w:val="none" w:sz="0" w:space="0" w:color="auto"/>
      </w:divBdr>
    </w:div>
    <w:div w:id="914818816">
      <w:bodyDiv w:val="1"/>
      <w:marLeft w:val="0"/>
      <w:marRight w:val="0"/>
      <w:marTop w:val="0"/>
      <w:marBottom w:val="0"/>
      <w:divBdr>
        <w:top w:val="none" w:sz="0" w:space="0" w:color="auto"/>
        <w:left w:val="none" w:sz="0" w:space="0" w:color="auto"/>
        <w:bottom w:val="none" w:sz="0" w:space="0" w:color="auto"/>
        <w:right w:val="none" w:sz="0" w:space="0" w:color="auto"/>
      </w:divBdr>
    </w:div>
    <w:div w:id="918098945">
      <w:bodyDiv w:val="1"/>
      <w:marLeft w:val="0"/>
      <w:marRight w:val="0"/>
      <w:marTop w:val="0"/>
      <w:marBottom w:val="0"/>
      <w:divBdr>
        <w:top w:val="none" w:sz="0" w:space="0" w:color="auto"/>
        <w:left w:val="none" w:sz="0" w:space="0" w:color="auto"/>
        <w:bottom w:val="none" w:sz="0" w:space="0" w:color="auto"/>
        <w:right w:val="none" w:sz="0" w:space="0" w:color="auto"/>
      </w:divBdr>
      <w:divsChild>
        <w:div w:id="1997606015">
          <w:marLeft w:val="547"/>
          <w:marRight w:val="0"/>
          <w:marTop w:val="0"/>
          <w:marBottom w:val="120"/>
          <w:divBdr>
            <w:top w:val="none" w:sz="0" w:space="0" w:color="auto"/>
            <w:left w:val="none" w:sz="0" w:space="0" w:color="auto"/>
            <w:bottom w:val="none" w:sz="0" w:space="0" w:color="auto"/>
            <w:right w:val="none" w:sz="0" w:space="0" w:color="auto"/>
          </w:divBdr>
        </w:div>
        <w:div w:id="1644844533">
          <w:marLeft w:val="547"/>
          <w:marRight w:val="0"/>
          <w:marTop w:val="0"/>
          <w:marBottom w:val="120"/>
          <w:divBdr>
            <w:top w:val="none" w:sz="0" w:space="0" w:color="auto"/>
            <w:left w:val="none" w:sz="0" w:space="0" w:color="auto"/>
            <w:bottom w:val="none" w:sz="0" w:space="0" w:color="auto"/>
            <w:right w:val="none" w:sz="0" w:space="0" w:color="auto"/>
          </w:divBdr>
        </w:div>
        <w:div w:id="1030301396">
          <w:marLeft w:val="547"/>
          <w:marRight w:val="0"/>
          <w:marTop w:val="0"/>
          <w:marBottom w:val="120"/>
          <w:divBdr>
            <w:top w:val="none" w:sz="0" w:space="0" w:color="auto"/>
            <w:left w:val="none" w:sz="0" w:space="0" w:color="auto"/>
            <w:bottom w:val="none" w:sz="0" w:space="0" w:color="auto"/>
            <w:right w:val="none" w:sz="0" w:space="0" w:color="auto"/>
          </w:divBdr>
        </w:div>
      </w:divsChild>
    </w:div>
    <w:div w:id="921185355">
      <w:bodyDiv w:val="1"/>
      <w:marLeft w:val="0"/>
      <w:marRight w:val="0"/>
      <w:marTop w:val="0"/>
      <w:marBottom w:val="0"/>
      <w:divBdr>
        <w:top w:val="none" w:sz="0" w:space="0" w:color="auto"/>
        <w:left w:val="none" w:sz="0" w:space="0" w:color="auto"/>
        <w:bottom w:val="none" w:sz="0" w:space="0" w:color="auto"/>
        <w:right w:val="none" w:sz="0" w:space="0" w:color="auto"/>
      </w:divBdr>
    </w:div>
    <w:div w:id="923338202">
      <w:bodyDiv w:val="1"/>
      <w:marLeft w:val="0"/>
      <w:marRight w:val="0"/>
      <w:marTop w:val="0"/>
      <w:marBottom w:val="0"/>
      <w:divBdr>
        <w:top w:val="none" w:sz="0" w:space="0" w:color="auto"/>
        <w:left w:val="none" w:sz="0" w:space="0" w:color="auto"/>
        <w:bottom w:val="none" w:sz="0" w:space="0" w:color="auto"/>
        <w:right w:val="none" w:sz="0" w:space="0" w:color="auto"/>
      </w:divBdr>
    </w:div>
    <w:div w:id="923564458">
      <w:bodyDiv w:val="1"/>
      <w:marLeft w:val="0"/>
      <w:marRight w:val="0"/>
      <w:marTop w:val="0"/>
      <w:marBottom w:val="0"/>
      <w:divBdr>
        <w:top w:val="none" w:sz="0" w:space="0" w:color="auto"/>
        <w:left w:val="none" w:sz="0" w:space="0" w:color="auto"/>
        <w:bottom w:val="none" w:sz="0" w:space="0" w:color="auto"/>
        <w:right w:val="none" w:sz="0" w:space="0" w:color="auto"/>
      </w:divBdr>
    </w:div>
    <w:div w:id="930699367">
      <w:bodyDiv w:val="1"/>
      <w:marLeft w:val="0"/>
      <w:marRight w:val="0"/>
      <w:marTop w:val="0"/>
      <w:marBottom w:val="0"/>
      <w:divBdr>
        <w:top w:val="none" w:sz="0" w:space="0" w:color="auto"/>
        <w:left w:val="none" w:sz="0" w:space="0" w:color="auto"/>
        <w:bottom w:val="none" w:sz="0" w:space="0" w:color="auto"/>
        <w:right w:val="none" w:sz="0" w:space="0" w:color="auto"/>
      </w:divBdr>
    </w:div>
    <w:div w:id="934287734">
      <w:bodyDiv w:val="1"/>
      <w:marLeft w:val="0"/>
      <w:marRight w:val="0"/>
      <w:marTop w:val="0"/>
      <w:marBottom w:val="0"/>
      <w:divBdr>
        <w:top w:val="none" w:sz="0" w:space="0" w:color="auto"/>
        <w:left w:val="none" w:sz="0" w:space="0" w:color="auto"/>
        <w:bottom w:val="none" w:sz="0" w:space="0" w:color="auto"/>
        <w:right w:val="none" w:sz="0" w:space="0" w:color="auto"/>
      </w:divBdr>
    </w:div>
    <w:div w:id="948586494">
      <w:bodyDiv w:val="1"/>
      <w:marLeft w:val="0"/>
      <w:marRight w:val="0"/>
      <w:marTop w:val="0"/>
      <w:marBottom w:val="0"/>
      <w:divBdr>
        <w:top w:val="none" w:sz="0" w:space="0" w:color="auto"/>
        <w:left w:val="none" w:sz="0" w:space="0" w:color="auto"/>
        <w:bottom w:val="none" w:sz="0" w:space="0" w:color="auto"/>
        <w:right w:val="none" w:sz="0" w:space="0" w:color="auto"/>
      </w:divBdr>
      <w:divsChild>
        <w:div w:id="860438978">
          <w:marLeft w:val="547"/>
          <w:marRight w:val="0"/>
          <w:marTop w:val="0"/>
          <w:marBottom w:val="120"/>
          <w:divBdr>
            <w:top w:val="none" w:sz="0" w:space="0" w:color="auto"/>
            <w:left w:val="none" w:sz="0" w:space="0" w:color="auto"/>
            <w:bottom w:val="none" w:sz="0" w:space="0" w:color="auto"/>
            <w:right w:val="none" w:sz="0" w:space="0" w:color="auto"/>
          </w:divBdr>
        </w:div>
        <w:div w:id="323973586">
          <w:marLeft w:val="547"/>
          <w:marRight w:val="0"/>
          <w:marTop w:val="0"/>
          <w:marBottom w:val="120"/>
          <w:divBdr>
            <w:top w:val="none" w:sz="0" w:space="0" w:color="auto"/>
            <w:left w:val="none" w:sz="0" w:space="0" w:color="auto"/>
            <w:bottom w:val="none" w:sz="0" w:space="0" w:color="auto"/>
            <w:right w:val="none" w:sz="0" w:space="0" w:color="auto"/>
          </w:divBdr>
        </w:div>
        <w:div w:id="2135251909">
          <w:marLeft w:val="547"/>
          <w:marRight w:val="0"/>
          <w:marTop w:val="0"/>
          <w:marBottom w:val="120"/>
          <w:divBdr>
            <w:top w:val="none" w:sz="0" w:space="0" w:color="auto"/>
            <w:left w:val="none" w:sz="0" w:space="0" w:color="auto"/>
            <w:bottom w:val="none" w:sz="0" w:space="0" w:color="auto"/>
            <w:right w:val="none" w:sz="0" w:space="0" w:color="auto"/>
          </w:divBdr>
        </w:div>
        <w:div w:id="705059468">
          <w:marLeft w:val="547"/>
          <w:marRight w:val="0"/>
          <w:marTop w:val="0"/>
          <w:marBottom w:val="120"/>
          <w:divBdr>
            <w:top w:val="none" w:sz="0" w:space="0" w:color="auto"/>
            <w:left w:val="none" w:sz="0" w:space="0" w:color="auto"/>
            <w:bottom w:val="none" w:sz="0" w:space="0" w:color="auto"/>
            <w:right w:val="none" w:sz="0" w:space="0" w:color="auto"/>
          </w:divBdr>
        </w:div>
        <w:div w:id="256645172">
          <w:marLeft w:val="547"/>
          <w:marRight w:val="0"/>
          <w:marTop w:val="0"/>
          <w:marBottom w:val="120"/>
          <w:divBdr>
            <w:top w:val="none" w:sz="0" w:space="0" w:color="auto"/>
            <w:left w:val="none" w:sz="0" w:space="0" w:color="auto"/>
            <w:bottom w:val="none" w:sz="0" w:space="0" w:color="auto"/>
            <w:right w:val="none" w:sz="0" w:space="0" w:color="auto"/>
          </w:divBdr>
        </w:div>
        <w:div w:id="51118949">
          <w:marLeft w:val="547"/>
          <w:marRight w:val="0"/>
          <w:marTop w:val="0"/>
          <w:marBottom w:val="120"/>
          <w:divBdr>
            <w:top w:val="none" w:sz="0" w:space="0" w:color="auto"/>
            <w:left w:val="none" w:sz="0" w:space="0" w:color="auto"/>
            <w:bottom w:val="none" w:sz="0" w:space="0" w:color="auto"/>
            <w:right w:val="none" w:sz="0" w:space="0" w:color="auto"/>
          </w:divBdr>
        </w:div>
      </w:divsChild>
    </w:div>
    <w:div w:id="954217512">
      <w:bodyDiv w:val="1"/>
      <w:marLeft w:val="0"/>
      <w:marRight w:val="0"/>
      <w:marTop w:val="0"/>
      <w:marBottom w:val="0"/>
      <w:divBdr>
        <w:top w:val="none" w:sz="0" w:space="0" w:color="auto"/>
        <w:left w:val="none" w:sz="0" w:space="0" w:color="auto"/>
        <w:bottom w:val="none" w:sz="0" w:space="0" w:color="auto"/>
        <w:right w:val="none" w:sz="0" w:space="0" w:color="auto"/>
      </w:divBdr>
    </w:div>
    <w:div w:id="955217342">
      <w:bodyDiv w:val="1"/>
      <w:marLeft w:val="0"/>
      <w:marRight w:val="0"/>
      <w:marTop w:val="0"/>
      <w:marBottom w:val="0"/>
      <w:divBdr>
        <w:top w:val="none" w:sz="0" w:space="0" w:color="auto"/>
        <w:left w:val="none" w:sz="0" w:space="0" w:color="auto"/>
        <w:bottom w:val="none" w:sz="0" w:space="0" w:color="auto"/>
        <w:right w:val="none" w:sz="0" w:space="0" w:color="auto"/>
      </w:divBdr>
    </w:div>
    <w:div w:id="963268049">
      <w:bodyDiv w:val="1"/>
      <w:marLeft w:val="0"/>
      <w:marRight w:val="0"/>
      <w:marTop w:val="0"/>
      <w:marBottom w:val="0"/>
      <w:divBdr>
        <w:top w:val="none" w:sz="0" w:space="0" w:color="auto"/>
        <w:left w:val="none" w:sz="0" w:space="0" w:color="auto"/>
        <w:bottom w:val="none" w:sz="0" w:space="0" w:color="auto"/>
        <w:right w:val="none" w:sz="0" w:space="0" w:color="auto"/>
      </w:divBdr>
    </w:div>
    <w:div w:id="980118593">
      <w:bodyDiv w:val="1"/>
      <w:marLeft w:val="0"/>
      <w:marRight w:val="0"/>
      <w:marTop w:val="0"/>
      <w:marBottom w:val="0"/>
      <w:divBdr>
        <w:top w:val="none" w:sz="0" w:space="0" w:color="auto"/>
        <w:left w:val="none" w:sz="0" w:space="0" w:color="auto"/>
        <w:bottom w:val="none" w:sz="0" w:space="0" w:color="auto"/>
        <w:right w:val="none" w:sz="0" w:space="0" w:color="auto"/>
      </w:divBdr>
      <w:divsChild>
        <w:div w:id="234510273">
          <w:marLeft w:val="648"/>
          <w:marRight w:val="0"/>
          <w:marTop w:val="0"/>
          <w:marBottom w:val="120"/>
          <w:divBdr>
            <w:top w:val="none" w:sz="0" w:space="0" w:color="auto"/>
            <w:left w:val="none" w:sz="0" w:space="0" w:color="auto"/>
            <w:bottom w:val="none" w:sz="0" w:space="0" w:color="auto"/>
            <w:right w:val="none" w:sz="0" w:space="0" w:color="auto"/>
          </w:divBdr>
        </w:div>
        <w:div w:id="399720724">
          <w:marLeft w:val="648"/>
          <w:marRight w:val="0"/>
          <w:marTop w:val="0"/>
          <w:marBottom w:val="120"/>
          <w:divBdr>
            <w:top w:val="none" w:sz="0" w:space="0" w:color="auto"/>
            <w:left w:val="none" w:sz="0" w:space="0" w:color="auto"/>
            <w:bottom w:val="none" w:sz="0" w:space="0" w:color="auto"/>
            <w:right w:val="none" w:sz="0" w:space="0" w:color="auto"/>
          </w:divBdr>
        </w:div>
      </w:divsChild>
    </w:div>
    <w:div w:id="983315591">
      <w:bodyDiv w:val="1"/>
      <w:marLeft w:val="0"/>
      <w:marRight w:val="0"/>
      <w:marTop w:val="0"/>
      <w:marBottom w:val="0"/>
      <w:divBdr>
        <w:top w:val="none" w:sz="0" w:space="0" w:color="auto"/>
        <w:left w:val="none" w:sz="0" w:space="0" w:color="auto"/>
        <w:bottom w:val="none" w:sz="0" w:space="0" w:color="auto"/>
        <w:right w:val="none" w:sz="0" w:space="0" w:color="auto"/>
      </w:divBdr>
    </w:div>
    <w:div w:id="985428197">
      <w:bodyDiv w:val="1"/>
      <w:marLeft w:val="0"/>
      <w:marRight w:val="0"/>
      <w:marTop w:val="0"/>
      <w:marBottom w:val="0"/>
      <w:divBdr>
        <w:top w:val="none" w:sz="0" w:space="0" w:color="auto"/>
        <w:left w:val="none" w:sz="0" w:space="0" w:color="auto"/>
        <w:bottom w:val="none" w:sz="0" w:space="0" w:color="auto"/>
        <w:right w:val="none" w:sz="0" w:space="0" w:color="auto"/>
      </w:divBdr>
    </w:div>
    <w:div w:id="1021932432">
      <w:bodyDiv w:val="1"/>
      <w:marLeft w:val="0"/>
      <w:marRight w:val="0"/>
      <w:marTop w:val="0"/>
      <w:marBottom w:val="0"/>
      <w:divBdr>
        <w:top w:val="none" w:sz="0" w:space="0" w:color="auto"/>
        <w:left w:val="none" w:sz="0" w:space="0" w:color="auto"/>
        <w:bottom w:val="none" w:sz="0" w:space="0" w:color="auto"/>
        <w:right w:val="none" w:sz="0" w:space="0" w:color="auto"/>
      </w:divBdr>
    </w:div>
    <w:div w:id="1025406141">
      <w:bodyDiv w:val="1"/>
      <w:marLeft w:val="0"/>
      <w:marRight w:val="0"/>
      <w:marTop w:val="0"/>
      <w:marBottom w:val="0"/>
      <w:divBdr>
        <w:top w:val="none" w:sz="0" w:space="0" w:color="auto"/>
        <w:left w:val="none" w:sz="0" w:space="0" w:color="auto"/>
        <w:bottom w:val="none" w:sz="0" w:space="0" w:color="auto"/>
        <w:right w:val="none" w:sz="0" w:space="0" w:color="auto"/>
      </w:divBdr>
    </w:div>
    <w:div w:id="1049838599">
      <w:bodyDiv w:val="1"/>
      <w:marLeft w:val="0"/>
      <w:marRight w:val="0"/>
      <w:marTop w:val="0"/>
      <w:marBottom w:val="0"/>
      <w:divBdr>
        <w:top w:val="none" w:sz="0" w:space="0" w:color="auto"/>
        <w:left w:val="none" w:sz="0" w:space="0" w:color="auto"/>
        <w:bottom w:val="none" w:sz="0" w:space="0" w:color="auto"/>
        <w:right w:val="none" w:sz="0" w:space="0" w:color="auto"/>
      </w:divBdr>
    </w:div>
    <w:div w:id="1055934231">
      <w:bodyDiv w:val="1"/>
      <w:marLeft w:val="0"/>
      <w:marRight w:val="0"/>
      <w:marTop w:val="0"/>
      <w:marBottom w:val="0"/>
      <w:divBdr>
        <w:top w:val="none" w:sz="0" w:space="0" w:color="auto"/>
        <w:left w:val="none" w:sz="0" w:space="0" w:color="auto"/>
        <w:bottom w:val="none" w:sz="0" w:space="0" w:color="auto"/>
        <w:right w:val="none" w:sz="0" w:space="0" w:color="auto"/>
      </w:divBdr>
    </w:div>
    <w:div w:id="1061639175">
      <w:bodyDiv w:val="1"/>
      <w:marLeft w:val="0"/>
      <w:marRight w:val="0"/>
      <w:marTop w:val="0"/>
      <w:marBottom w:val="0"/>
      <w:divBdr>
        <w:top w:val="none" w:sz="0" w:space="0" w:color="auto"/>
        <w:left w:val="none" w:sz="0" w:space="0" w:color="auto"/>
        <w:bottom w:val="none" w:sz="0" w:space="0" w:color="auto"/>
        <w:right w:val="none" w:sz="0" w:space="0" w:color="auto"/>
      </w:divBdr>
    </w:div>
    <w:div w:id="1071541488">
      <w:bodyDiv w:val="1"/>
      <w:marLeft w:val="0"/>
      <w:marRight w:val="0"/>
      <w:marTop w:val="0"/>
      <w:marBottom w:val="0"/>
      <w:divBdr>
        <w:top w:val="none" w:sz="0" w:space="0" w:color="auto"/>
        <w:left w:val="none" w:sz="0" w:space="0" w:color="auto"/>
        <w:bottom w:val="none" w:sz="0" w:space="0" w:color="auto"/>
        <w:right w:val="none" w:sz="0" w:space="0" w:color="auto"/>
      </w:divBdr>
    </w:div>
    <w:div w:id="1076904990">
      <w:bodyDiv w:val="1"/>
      <w:marLeft w:val="0"/>
      <w:marRight w:val="0"/>
      <w:marTop w:val="0"/>
      <w:marBottom w:val="0"/>
      <w:divBdr>
        <w:top w:val="none" w:sz="0" w:space="0" w:color="auto"/>
        <w:left w:val="none" w:sz="0" w:space="0" w:color="auto"/>
        <w:bottom w:val="none" w:sz="0" w:space="0" w:color="auto"/>
        <w:right w:val="none" w:sz="0" w:space="0" w:color="auto"/>
      </w:divBdr>
    </w:div>
    <w:div w:id="1083919468">
      <w:bodyDiv w:val="1"/>
      <w:marLeft w:val="0"/>
      <w:marRight w:val="0"/>
      <w:marTop w:val="0"/>
      <w:marBottom w:val="0"/>
      <w:divBdr>
        <w:top w:val="none" w:sz="0" w:space="0" w:color="auto"/>
        <w:left w:val="none" w:sz="0" w:space="0" w:color="auto"/>
        <w:bottom w:val="none" w:sz="0" w:space="0" w:color="auto"/>
        <w:right w:val="none" w:sz="0" w:space="0" w:color="auto"/>
      </w:divBdr>
    </w:div>
    <w:div w:id="1086655412">
      <w:bodyDiv w:val="1"/>
      <w:marLeft w:val="0"/>
      <w:marRight w:val="0"/>
      <w:marTop w:val="0"/>
      <w:marBottom w:val="0"/>
      <w:divBdr>
        <w:top w:val="none" w:sz="0" w:space="0" w:color="auto"/>
        <w:left w:val="none" w:sz="0" w:space="0" w:color="auto"/>
        <w:bottom w:val="none" w:sz="0" w:space="0" w:color="auto"/>
        <w:right w:val="none" w:sz="0" w:space="0" w:color="auto"/>
      </w:divBdr>
    </w:div>
    <w:div w:id="1091705535">
      <w:bodyDiv w:val="1"/>
      <w:marLeft w:val="0"/>
      <w:marRight w:val="0"/>
      <w:marTop w:val="0"/>
      <w:marBottom w:val="0"/>
      <w:divBdr>
        <w:top w:val="none" w:sz="0" w:space="0" w:color="auto"/>
        <w:left w:val="none" w:sz="0" w:space="0" w:color="auto"/>
        <w:bottom w:val="none" w:sz="0" w:space="0" w:color="auto"/>
        <w:right w:val="none" w:sz="0" w:space="0" w:color="auto"/>
      </w:divBdr>
    </w:div>
    <w:div w:id="1099643056">
      <w:bodyDiv w:val="1"/>
      <w:marLeft w:val="0"/>
      <w:marRight w:val="0"/>
      <w:marTop w:val="0"/>
      <w:marBottom w:val="0"/>
      <w:divBdr>
        <w:top w:val="none" w:sz="0" w:space="0" w:color="auto"/>
        <w:left w:val="none" w:sz="0" w:space="0" w:color="auto"/>
        <w:bottom w:val="none" w:sz="0" w:space="0" w:color="auto"/>
        <w:right w:val="none" w:sz="0" w:space="0" w:color="auto"/>
      </w:divBdr>
    </w:div>
    <w:div w:id="1100099815">
      <w:bodyDiv w:val="1"/>
      <w:marLeft w:val="0"/>
      <w:marRight w:val="0"/>
      <w:marTop w:val="0"/>
      <w:marBottom w:val="0"/>
      <w:divBdr>
        <w:top w:val="none" w:sz="0" w:space="0" w:color="auto"/>
        <w:left w:val="none" w:sz="0" w:space="0" w:color="auto"/>
        <w:bottom w:val="none" w:sz="0" w:space="0" w:color="auto"/>
        <w:right w:val="none" w:sz="0" w:space="0" w:color="auto"/>
      </w:divBdr>
    </w:div>
    <w:div w:id="1104350947">
      <w:bodyDiv w:val="1"/>
      <w:marLeft w:val="0"/>
      <w:marRight w:val="0"/>
      <w:marTop w:val="0"/>
      <w:marBottom w:val="0"/>
      <w:divBdr>
        <w:top w:val="none" w:sz="0" w:space="0" w:color="auto"/>
        <w:left w:val="none" w:sz="0" w:space="0" w:color="auto"/>
        <w:bottom w:val="none" w:sz="0" w:space="0" w:color="auto"/>
        <w:right w:val="none" w:sz="0" w:space="0" w:color="auto"/>
      </w:divBdr>
    </w:div>
    <w:div w:id="1117531907">
      <w:bodyDiv w:val="1"/>
      <w:marLeft w:val="0"/>
      <w:marRight w:val="0"/>
      <w:marTop w:val="0"/>
      <w:marBottom w:val="0"/>
      <w:divBdr>
        <w:top w:val="none" w:sz="0" w:space="0" w:color="auto"/>
        <w:left w:val="none" w:sz="0" w:space="0" w:color="auto"/>
        <w:bottom w:val="none" w:sz="0" w:space="0" w:color="auto"/>
        <w:right w:val="none" w:sz="0" w:space="0" w:color="auto"/>
      </w:divBdr>
      <w:divsChild>
        <w:div w:id="844395789">
          <w:marLeft w:val="547"/>
          <w:marRight w:val="0"/>
          <w:marTop w:val="58"/>
          <w:marBottom w:val="58"/>
          <w:divBdr>
            <w:top w:val="none" w:sz="0" w:space="0" w:color="auto"/>
            <w:left w:val="none" w:sz="0" w:space="0" w:color="auto"/>
            <w:bottom w:val="none" w:sz="0" w:space="0" w:color="auto"/>
            <w:right w:val="none" w:sz="0" w:space="0" w:color="auto"/>
          </w:divBdr>
        </w:div>
        <w:div w:id="440345087">
          <w:marLeft w:val="547"/>
          <w:marRight w:val="0"/>
          <w:marTop w:val="58"/>
          <w:marBottom w:val="58"/>
          <w:divBdr>
            <w:top w:val="none" w:sz="0" w:space="0" w:color="auto"/>
            <w:left w:val="none" w:sz="0" w:space="0" w:color="auto"/>
            <w:bottom w:val="none" w:sz="0" w:space="0" w:color="auto"/>
            <w:right w:val="none" w:sz="0" w:space="0" w:color="auto"/>
          </w:divBdr>
        </w:div>
      </w:divsChild>
    </w:div>
    <w:div w:id="1119642113">
      <w:bodyDiv w:val="1"/>
      <w:marLeft w:val="0"/>
      <w:marRight w:val="0"/>
      <w:marTop w:val="0"/>
      <w:marBottom w:val="0"/>
      <w:divBdr>
        <w:top w:val="none" w:sz="0" w:space="0" w:color="auto"/>
        <w:left w:val="none" w:sz="0" w:space="0" w:color="auto"/>
        <w:bottom w:val="none" w:sz="0" w:space="0" w:color="auto"/>
        <w:right w:val="none" w:sz="0" w:space="0" w:color="auto"/>
      </w:divBdr>
    </w:div>
    <w:div w:id="1126772830">
      <w:bodyDiv w:val="1"/>
      <w:marLeft w:val="0"/>
      <w:marRight w:val="0"/>
      <w:marTop w:val="0"/>
      <w:marBottom w:val="0"/>
      <w:divBdr>
        <w:top w:val="none" w:sz="0" w:space="0" w:color="auto"/>
        <w:left w:val="none" w:sz="0" w:space="0" w:color="auto"/>
        <w:bottom w:val="none" w:sz="0" w:space="0" w:color="auto"/>
        <w:right w:val="none" w:sz="0" w:space="0" w:color="auto"/>
      </w:divBdr>
    </w:div>
    <w:div w:id="1135488350">
      <w:bodyDiv w:val="1"/>
      <w:marLeft w:val="0"/>
      <w:marRight w:val="0"/>
      <w:marTop w:val="0"/>
      <w:marBottom w:val="0"/>
      <w:divBdr>
        <w:top w:val="none" w:sz="0" w:space="0" w:color="auto"/>
        <w:left w:val="none" w:sz="0" w:space="0" w:color="auto"/>
        <w:bottom w:val="none" w:sz="0" w:space="0" w:color="auto"/>
        <w:right w:val="none" w:sz="0" w:space="0" w:color="auto"/>
      </w:divBdr>
    </w:div>
    <w:div w:id="1137145734">
      <w:bodyDiv w:val="1"/>
      <w:marLeft w:val="0"/>
      <w:marRight w:val="0"/>
      <w:marTop w:val="0"/>
      <w:marBottom w:val="0"/>
      <w:divBdr>
        <w:top w:val="none" w:sz="0" w:space="0" w:color="auto"/>
        <w:left w:val="none" w:sz="0" w:space="0" w:color="auto"/>
        <w:bottom w:val="none" w:sz="0" w:space="0" w:color="auto"/>
        <w:right w:val="none" w:sz="0" w:space="0" w:color="auto"/>
      </w:divBdr>
    </w:div>
    <w:div w:id="1143354714">
      <w:bodyDiv w:val="1"/>
      <w:marLeft w:val="0"/>
      <w:marRight w:val="0"/>
      <w:marTop w:val="0"/>
      <w:marBottom w:val="0"/>
      <w:divBdr>
        <w:top w:val="none" w:sz="0" w:space="0" w:color="auto"/>
        <w:left w:val="none" w:sz="0" w:space="0" w:color="auto"/>
        <w:bottom w:val="none" w:sz="0" w:space="0" w:color="auto"/>
        <w:right w:val="none" w:sz="0" w:space="0" w:color="auto"/>
      </w:divBdr>
    </w:div>
    <w:div w:id="1147018073">
      <w:bodyDiv w:val="1"/>
      <w:marLeft w:val="0"/>
      <w:marRight w:val="0"/>
      <w:marTop w:val="0"/>
      <w:marBottom w:val="0"/>
      <w:divBdr>
        <w:top w:val="none" w:sz="0" w:space="0" w:color="auto"/>
        <w:left w:val="none" w:sz="0" w:space="0" w:color="auto"/>
        <w:bottom w:val="none" w:sz="0" w:space="0" w:color="auto"/>
        <w:right w:val="none" w:sz="0" w:space="0" w:color="auto"/>
      </w:divBdr>
    </w:div>
    <w:div w:id="1152605419">
      <w:bodyDiv w:val="1"/>
      <w:marLeft w:val="0"/>
      <w:marRight w:val="0"/>
      <w:marTop w:val="0"/>
      <w:marBottom w:val="0"/>
      <w:divBdr>
        <w:top w:val="none" w:sz="0" w:space="0" w:color="auto"/>
        <w:left w:val="none" w:sz="0" w:space="0" w:color="auto"/>
        <w:bottom w:val="none" w:sz="0" w:space="0" w:color="auto"/>
        <w:right w:val="none" w:sz="0" w:space="0" w:color="auto"/>
      </w:divBdr>
    </w:div>
    <w:div w:id="1165706921">
      <w:bodyDiv w:val="1"/>
      <w:marLeft w:val="0"/>
      <w:marRight w:val="0"/>
      <w:marTop w:val="0"/>
      <w:marBottom w:val="0"/>
      <w:divBdr>
        <w:top w:val="none" w:sz="0" w:space="0" w:color="auto"/>
        <w:left w:val="none" w:sz="0" w:space="0" w:color="auto"/>
        <w:bottom w:val="none" w:sz="0" w:space="0" w:color="auto"/>
        <w:right w:val="none" w:sz="0" w:space="0" w:color="auto"/>
      </w:divBdr>
    </w:div>
    <w:div w:id="1166749184">
      <w:bodyDiv w:val="1"/>
      <w:marLeft w:val="0"/>
      <w:marRight w:val="0"/>
      <w:marTop w:val="0"/>
      <w:marBottom w:val="0"/>
      <w:divBdr>
        <w:top w:val="none" w:sz="0" w:space="0" w:color="auto"/>
        <w:left w:val="none" w:sz="0" w:space="0" w:color="auto"/>
        <w:bottom w:val="none" w:sz="0" w:space="0" w:color="auto"/>
        <w:right w:val="none" w:sz="0" w:space="0" w:color="auto"/>
      </w:divBdr>
    </w:div>
    <w:div w:id="1172839044">
      <w:bodyDiv w:val="1"/>
      <w:marLeft w:val="0"/>
      <w:marRight w:val="0"/>
      <w:marTop w:val="0"/>
      <w:marBottom w:val="0"/>
      <w:divBdr>
        <w:top w:val="none" w:sz="0" w:space="0" w:color="auto"/>
        <w:left w:val="none" w:sz="0" w:space="0" w:color="auto"/>
        <w:bottom w:val="none" w:sz="0" w:space="0" w:color="auto"/>
        <w:right w:val="none" w:sz="0" w:space="0" w:color="auto"/>
      </w:divBdr>
    </w:div>
    <w:div w:id="1173764549">
      <w:bodyDiv w:val="1"/>
      <w:marLeft w:val="0"/>
      <w:marRight w:val="0"/>
      <w:marTop w:val="0"/>
      <w:marBottom w:val="0"/>
      <w:divBdr>
        <w:top w:val="none" w:sz="0" w:space="0" w:color="auto"/>
        <w:left w:val="none" w:sz="0" w:space="0" w:color="auto"/>
        <w:bottom w:val="none" w:sz="0" w:space="0" w:color="auto"/>
        <w:right w:val="none" w:sz="0" w:space="0" w:color="auto"/>
      </w:divBdr>
    </w:div>
    <w:div w:id="1186402805">
      <w:bodyDiv w:val="1"/>
      <w:marLeft w:val="0"/>
      <w:marRight w:val="0"/>
      <w:marTop w:val="0"/>
      <w:marBottom w:val="0"/>
      <w:divBdr>
        <w:top w:val="none" w:sz="0" w:space="0" w:color="auto"/>
        <w:left w:val="none" w:sz="0" w:space="0" w:color="auto"/>
        <w:bottom w:val="none" w:sz="0" w:space="0" w:color="auto"/>
        <w:right w:val="none" w:sz="0" w:space="0" w:color="auto"/>
      </w:divBdr>
    </w:div>
    <w:div w:id="1193692213">
      <w:bodyDiv w:val="1"/>
      <w:marLeft w:val="0"/>
      <w:marRight w:val="0"/>
      <w:marTop w:val="0"/>
      <w:marBottom w:val="0"/>
      <w:divBdr>
        <w:top w:val="none" w:sz="0" w:space="0" w:color="auto"/>
        <w:left w:val="none" w:sz="0" w:space="0" w:color="auto"/>
        <w:bottom w:val="none" w:sz="0" w:space="0" w:color="auto"/>
        <w:right w:val="none" w:sz="0" w:space="0" w:color="auto"/>
      </w:divBdr>
    </w:div>
    <w:div w:id="1194539174">
      <w:bodyDiv w:val="1"/>
      <w:marLeft w:val="0"/>
      <w:marRight w:val="0"/>
      <w:marTop w:val="0"/>
      <w:marBottom w:val="0"/>
      <w:divBdr>
        <w:top w:val="none" w:sz="0" w:space="0" w:color="auto"/>
        <w:left w:val="none" w:sz="0" w:space="0" w:color="auto"/>
        <w:bottom w:val="none" w:sz="0" w:space="0" w:color="auto"/>
        <w:right w:val="none" w:sz="0" w:space="0" w:color="auto"/>
      </w:divBdr>
    </w:div>
    <w:div w:id="1217741218">
      <w:bodyDiv w:val="1"/>
      <w:marLeft w:val="0"/>
      <w:marRight w:val="0"/>
      <w:marTop w:val="0"/>
      <w:marBottom w:val="0"/>
      <w:divBdr>
        <w:top w:val="none" w:sz="0" w:space="0" w:color="auto"/>
        <w:left w:val="none" w:sz="0" w:space="0" w:color="auto"/>
        <w:bottom w:val="none" w:sz="0" w:space="0" w:color="auto"/>
        <w:right w:val="none" w:sz="0" w:space="0" w:color="auto"/>
      </w:divBdr>
    </w:div>
    <w:div w:id="1220552747">
      <w:bodyDiv w:val="1"/>
      <w:marLeft w:val="0"/>
      <w:marRight w:val="0"/>
      <w:marTop w:val="0"/>
      <w:marBottom w:val="0"/>
      <w:divBdr>
        <w:top w:val="none" w:sz="0" w:space="0" w:color="auto"/>
        <w:left w:val="none" w:sz="0" w:space="0" w:color="auto"/>
        <w:bottom w:val="none" w:sz="0" w:space="0" w:color="auto"/>
        <w:right w:val="none" w:sz="0" w:space="0" w:color="auto"/>
      </w:divBdr>
    </w:div>
    <w:div w:id="1229224698">
      <w:bodyDiv w:val="1"/>
      <w:marLeft w:val="0"/>
      <w:marRight w:val="0"/>
      <w:marTop w:val="0"/>
      <w:marBottom w:val="0"/>
      <w:divBdr>
        <w:top w:val="none" w:sz="0" w:space="0" w:color="auto"/>
        <w:left w:val="none" w:sz="0" w:space="0" w:color="auto"/>
        <w:bottom w:val="none" w:sz="0" w:space="0" w:color="auto"/>
        <w:right w:val="none" w:sz="0" w:space="0" w:color="auto"/>
      </w:divBdr>
    </w:div>
    <w:div w:id="1233781539">
      <w:bodyDiv w:val="1"/>
      <w:marLeft w:val="0"/>
      <w:marRight w:val="0"/>
      <w:marTop w:val="0"/>
      <w:marBottom w:val="0"/>
      <w:divBdr>
        <w:top w:val="none" w:sz="0" w:space="0" w:color="auto"/>
        <w:left w:val="none" w:sz="0" w:space="0" w:color="auto"/>
        <w:bottom w:val="none" w:sz="0" w:space="0" w:color="auto"/>
        <w:right w:val="none" w:sz="0" w:space="0" w:color="auto"/>
      </w:divBdr>
    </w:div>
    <w:div w:id="1242956269">
      <w:bodyDiv w:val="1"/>
      <w:marLeft w:val="0"/>
      <w:marRight w:val="0"/>
      <w:marTop w:val="0"/>
      <w:marBottom w:val="0"/>
      <w:divBdr>
        <w:top w:val="none" w:sz="0" w:space="0" w:color="auto"/>
        <w:left w:val="none" w:sz="0" w:space="0" w:color="auto"/>
        <w:bottom w:val="none" w:sz="0" w:space="0" w:color="auto"/>
        <w:right w:val="none" w:sz="0" w:space="0" w:color="auto"/>
      </w:divBdr>
    </w:div>
    <w:div w:id="1250114853">
      <w:bodyDiv w:val="1"/>
      <w:marLeft w:val="0"/>
      <w:marRight w:val="0"/>
      <w:marTop w:val="0"/>
      <w:marBottom w:val="0"/>
      <w:divBdr>
        <w:top w:val="none" w:sz="0" w:space="0" w:color="auto"/>
        <w:left w:val="none" w:sz="0" w:space="0" w:color="auto"/>
        <w:bottom w:val="none" w:sz="0" w:space="0" w:color="auto"/>
        <w:right w:val="none" w:sz="0" w:space="0" w:color="auto"/>
      </w:divBdr>
    </w:div>
    <w:div w:id="1254122714">
      <w:bodyDiv w:val="1"/>
      <w:marLeft w:val="0"/>
      <w:marRight w:val="0"/>
      <w:marTop w:val="0"/>
      <w:marBottom w:val="0"/>
      <w:divBdr>
        <w:top w:val="none" w:sz="0" w:space="0" w:color="auto"/>
        <w:left w:val="none" w:sz="0" w:space="0" w:color="auto"/>
        <w:bottom w:val="none" w:sz="0" w:space="0" w:color="auto"/>
        <w:right w:val="none" w:sz="0" w:space="0" w:color="auto"/>
      </w:divBdr>
    </w:div>
    <w:div w:id="1262686438">
      <w:bodyDiv w:val="1"/>
      <w:marLeft w:val="0"/>
      <w:marRight w:val="0"/>
      <w:marTop w:val="0"/>
      <w:marBottom w:val="0"/>
      <w:divBdr>
        <w:top w:val="none" w:sz="0" w:space="0" w:color="auto"/>
        <w:left w:val="none" w:sz="0" w:space="0" w:color="auto"/>
        <w:bottom w:val="none" w:sz="0" w:space="0" w:color="auto"/>
        <w:right w:val="none" w:sz="0" w:space="0" w:color="auto"/>
      </w:divBdr>
    </w:div>
    <w:div w:id="1271661832">
      <w:bodyDiv w:val="1"/>
      <w:marLeft w:val="0"/>
      <w:marRight w:val="0"/>
      <w:marTop w:val="0"/>
      <w:marBottom w:val="0"/>
      <w:divBdr>
        <w:top w:val="none" w:sz="0" w:space="0" w:color="auto"/>
        <w:left w:val="none" w:sz="0" w:space="0" w:color="auto"/>
        <w:bottom w:val="none" w:sz="0" w:space="0" w:color="auto"/>
        <w:right w:val="none" w:sz="0" w:space="0" w:color="auto"/>
      </w:divBdr>
    </w:div>
    <w:div w:id="1277836713">
      <w:bodyDiv w:val="1"/>
      <w:marLeft w:val="0"/>
      <w:marRight w:val="0"/>
      <w:marTop w:val="0"/>
      <w:marBottom w:val="0"/>
      <w:divBdr>
        <w:top w:val="none" w:sz="0" w:space="0" w:color="auto"/>
        <w:left w:val="none" w:sz="0" w:space="0" w:color="auto"/>
        <w:bottom w:val="none" w:sz="0" w:space="0" w:color="auto"/>
        <w:right w:val="none" w:sz="0" w:space="0" w:color="auto"/>
      </w:divBdr>
    </w:div>
    <w:div w:id="1297644710">
      <w:bodyDiv w:val="1"/>
      <w:marLeft w:val="0"/>
      <w:marRight w:val="0"/>
      <w:marTop w:val="0"/>
      <w:marBottom w:val="0"/>
      <w:divBdr>
        <w:top w:val="none" w:sz="0" w:space="0" w:color="auto"/>
        <w:left w:val="none" w:sz="0" w:space="0" w:color="auto"/>
        <w:bottom w:val="none" w:sz="0" w:space="0" w:color="auto"/>
        <w:right w:val="none" w:sz="0" w:space="0" w:color="auto"/>
      </w:divBdr>
    </w:div>
    <w:div w:id="1306473606">
      <w:bodyDiv w:val="1"/>
      <w:marLeft w:val="0"/>
      <w:marRight w:val="0"/>
      <w:marTop w:val="0"/>
      <w:marBottom w:val="0"/>
      <w:divBdr>
        <w:top w:val="none" w:sz="0" w:space="0" w:color="auto"/>
        <w:left w:val="none" w:sz="0" w:space="0" w:color="auto"/>
        <w:bottom w:val="none" w:sz="0" w:space="0" w:color="auto"/>
        <w:right w:val="none" w:sz="0" w:space="0" w:color="auto"/>
      </w:divBdr>
      <w:divsChild>
        <w:div w:id="2089577714">
          <w:marLeft w:val="547"/>
          <w:marRight w:val="0"/>
          <w:marTop w:val="0"/>
          <w:marBottom w:val="120"/>
          <w:divBdr>
            <w:top w:val="none" w:sz="0" w:space="0" w:color="auto"/>
            <w:left w:val="none" w:sz="0" w:space="0" w:color="auto"/>
            <w:bottom w:val="none" w:sz="0" w:space="0" w:color="auto"/>
            <w:right w:val="none" w:sz="0" w:space="0" w:color="auto"/>
          </w:divBdr>
        </w:div>
        <w:div w:id="2109306114">
          <w:marLeft w:val="547"/>
          <w:marRight w:val="0"/>
          <w:marTop w:val="0"/>
          <w:marBottom w:val="120"/>
          <w:divBdr>
            <w:top w:val="none" w:sz="0" w:space="0" w:color="auto"/>
            <w:left w:val="none" w:sz="0" w:space="0" w:color="auto"/>
            <w:bottom w:val="none" w:sz="0" w:space="0" w:color="auto"/>
            <w:right w:val="none" w:sz="0" w:space="0" w:color="auto"/>
          </w:divBdr>
        </w:div>
        <w:div w:id="1059865500">
          <w:marLeft w:val="547"/>
          <w:marRight w:val="0"/>
          <w:marTop w:val="0"/>
          <w:marBottom w:val="120"/>
          <w:divBdr>
            <w:top w:val="none" w:sz="0" w:space="0" w:color="auto"/>
            <w:left w:val="none" w:sz="0" w:space="0" w:color="auto"/>
            <w:bottom w:val="none" w:sz="0" w:space="0" w:color="auto"/>
            <w:right w:val="none" w:sz="0" w:space="0" w:color="auto"/>
          </w:divBdr>
        </w:div>
      </w:divsChild>
    </w:div>
    <w:div w:id="1314604420">
      <w:bodyDiv w:val="1"/>
      <w:marLeft w:val="0"/>
      <w:marRight w:val="0"/>
      <w:marTop w:val="0"/>
      <w:marBottom w:val="0"/>
      <w:divBdr>
        <w:top w:val="none" w:sz="0" w:space="0" w:color="auto"/>
        <w:left w:val="none" w:sz="0" w:space="0" w:color="auto"/>
        <w:bottom w:val="none" w:sz="0" w:space="0" w:color="auto"/>
        <w:right w:val="none" w:sz="0" w:space="0" w:color="auto"/>
      </w:divBdr>
    </w:div>
    <w:div w:id="1326082671">
      <w:bodyDiv w:val="1"/>
      <w:marLeft w:val="0"/>
      <w:marRight w:val="0"/>
      <w:marTop w:val="0"/>
      <w:marBottom w:val="0"/>
      <w:divBdr>
        <w:top w:val="none" w:sz="0" w:space="0" w:color="auto"/>
        <w:left w:val="none" w:sz="0" w:space="0" w:color="auto"/>
        <w:bottom w:val="none" w:sz="0" w:space="0" w:color="auto"/>
        <w:right w:val="none" w:sz="0" w:space="0" w:color="auto"/>
      </w:divBdr>
    </w:div>
    <w:div w:id="1339312066">
      <w:bodyDiv w:val="1"/>
      <w:marLeft w:val="0"/>
      <w:marRight w:val="0"/>
      <w:marTop w:val="0"/>
      <w:marBottom w:val="0"/>
      <w:divBdr>
        <w:top w:val="none" w:sz="0" w:space="0" w:color="auto"/>
        <w:left w:val="none" w:sz="0" w:space="0" w:color="auto"/>
        <w:bottom w:val="none" w:sz="0" w:space="0" w:color="auto"/>
        <w:right w:val="none" w:sz="0" w:space="0" w:color="auto"/>
      </w:divBdr>
    </w:div>
    <w:div w:id="1341466514">
      <w:bodyDiv w:val="1"/>
      <w:marLeft w:val="0"/>
      <w:marRight w:val="0"/>
      <w:marTop w:val="0"/>
      <w:marBottom w:val="0"/>
      <w:divBdr>
        <w:top w:val="none" w:sz="0" w:space="0" w:color="auto"/>
        <w:left w:val="none" w:sz="0" w:space="0" w:color="auto"/>
        <w:bottom w:val="none" w:sz="0" w:space="0" w:color="auto"/>
        <w:right w:val="none" w:sz="0" w:space="0" w:color="auto"/>
      </w:divBdr>
    </w:div>
    <w:div w:id="1353267777">
      <w:bodyDiv w:val="1"/>
      <w:marLeft w:val="0"/>
      <w:marRight w:val="0"/>
      <w:marTop w:val="0"/>
      <w:marBottom w:val="0"/>
      <w:divBdr>
        <w:top w:val="none" w:sz="0" w:space="0" w:color="auto"/>
        <w:left w:val="none" w:sz="0" w:space="0" w:color="auto"/>
        <w:bottom w:val="none" w:sz="0" w:space="0" w:color="auto"/>
        <w:right w:val="none" w:sz="0" w:space="0" w:color="auto"/>
      </w:divBdr>
    </w:div>
    <w:div w:id="1360469267">
      <w:bodyDiv w:val="1"/>
      <w:marLeft w:val="0"/>
      <w:marRight w:val="0"/>
      <w:marTop w:val="0"/>
      <w:marBottom w:val="0"/>
      <w:divBdr>
        <w:top w:val="none" w:sz="0" w:space="0" w:color="auto"/>
        <w:left w:val="none" w:sz="0" w:space="0" w:color="auto"/>
        <w:bottom w:val="none" w:sz="0" w:space="0" w:color="auto"/>
        <w:right w:val="none" w:sz="0" w:space="0" w:color="auto"/>
      </w:divBdr>
    </w:div>
    <w:div w:id="1363168380">
      <w:bodyDiv w:val="1"/>
      <w:marLeft w:val="0"/>
      <w:marRight w:val="0"/>
      <w:marTop w:val="0"/>
      <w:marBottom w:val="0"/>
      <w:divBdr>
        <w:top w:val="none" w:sz="0" w:space="0" w:color="auto"/>
        <w:left w:val="none" w:sz="0" w:space="0" w:color="auto"/>
        <w:bottom w:val="none" w:sz="0" w:space="0" w:color="auto"/>
        <w:right w:val="none" w:sz="0" w:space="0" w:color="auto"/>
      </w:divBdr>
    </w:div>
    <w:div w:id="1367028219">
      <w:bodyDiv w:val="1"/>
      <w:marLeft w:val="0"/>
      <w:marRight w:val="0"/>
      <w:marTop w:val="0"/>
      <w:marBottom w:val="0"/>
      <w:divBdr>
        <w:top w:val="none" w:sz="0" w:space="0" w:color="auto"/>
        <w:left w:val="none" w:sz="0" w:space="0" w:color="auto"/>
        <w:bottom w:val="none" w:sz="0" w:space="0" w:color="auto"/>
        <w:right w:val="none" w:sz="0" w:space="0" w:color="auto"/>
      </w:divBdr>
    </w:div>
    <w:div w:id="1370035807">
      <w:bodyDiv w:val="1"/>
      <w:marLeft w:val="0"/>
      <w:marRight w:val="0"/>
      <w:marTop w:val="0"/>
      <w:marBottom w:val="0"/>
      <w:divBdr>
        <w:top w:val="none" w:sz="0" w:space="0" w:color="auto"/>
        <w:left w:val="none" w:sz="0" w:space="0" w:color="auto"/>
        <w:bottom w:val="none" w:sz="0" w:space="0" w:color="auto"/>
        <w:right w:val="none" w:sz="0" w:space="0" w:color="auto"/>
      </w:divBdr>
      <w:divsChild>
        <w:div w:id="1924995026">
          <w:marLeft w:val="648"/>
          <w:marRight w:val="0"/>
          <w:marTop w:val="0"/>
          <w:marBottom w:val="120"/>
          <w:divBdr>
            <w:top w:val="none" w:sz="0" w:space="0" w:color="auto"/>
            <w:left w:val="none" w:sz="0" w:space="0" w:color="auto"/>
            <w:bottom w:val="none" w:sz="0" w:space="0" w:color="auto"/>
            <w:right w:val="none" w:sz="0" w:space="0" w:color="auto"/>
          </w:divBdr>
        </w:div>
        <w:div w:id="2057850994">
          <w:marLeft w:val="648"/>
          <w:marRight w:val="0"/>
          <w:marTop w:val="0"/>
          <w:marBottom w:val="120"/>
          <w:divBdr>
            <w:top w:val="none" w:sz="0" w:space="0" w:color="auto"/>
            <w:left w:val="none" w:sz="0" w:space="0" w:color="auto"/>
            <w:bottom w:val="none" w:sz="0" w:space="0" w:color="auto"/>
            <w:right w:val="none" w:sz="0" w:space="0" w:color="auto"/>
          </w:divBdr>
        </w:div>
        <w:div w:id="943460015">
          <w:marLeft w:val="648"/>
          <w:marRight w:val="0"/>
          <w:marTop w:val="0"/>
          <w:marBottom w:val="120"/>
          <w:divBdr>
            <w:top w:val="none" w:sz="0" w:space="0" w:color="auto"/>
            <w:left w:val="none" w:sz="0" w:space="0" w:color="auto"/>
            <w:bottom w:val="none" w:sz="0" w:space="0" w:color="auto"/>
            <w:right w:val="none" w:sz="0" w:space="0" w:color="auto"/>
          </w:divBdr>
        </w:div>
        <w:div w:id="1755930542">
          <w:marLeft w:val="648"/>
          <w:marRight w:val="0"/>
          <w:marTop w:val="0"/>
          <w:marBottom w:val="120"/>
          <w:divBdr>
            <w:top w:val="none" w:sz="0" w:space="0" w:color="auto"/>
            <w:left w:val="none" w:sz="0" w:space="0" w:color="auto"/>
            <w:bottom w:val="none" w:sz="0" w:space="0" w:color="auto"/>
            <w:right w:val="none" w:sz="0" w:space="0" w:color="auto"/>
          </w:divBdr>
        </w:div>
        <w:div w:id="1294755052">
          <w:marLeft w:val="648"/>
          <w:marRight w:val="0"/>
          <w:marTop w:val="0"/>
          <w:marBottom w:val="120"/>
          <w:divBdr>
            <w:top w:val="none" w:sz="0" w:space="0" w:color="auto"/>
            <w:left w:val="none" w:sz="0" w:space="0" w:color="auto"/>
            <w:bottom w:val="none" w:sz="0" w:space="0" w:color="auto"/>
            <w:right w:val="none" w:sz="0" w:space="0" w:color="auto"/>
          </w:divBdr>
        </w:div>
        <w:div w:id="449905827">
          <w:marLeft w:val="648"/>
          <w:marRight w:val="0"/>
          <w:marTop w:val="0"/>
          <w:marBottom w:val="120"/>
          <w:divBdr>
            <w:top w:val="none" w:sz="0" w:space="0" w:color="auto"/>
            <w:left w:val="none" w:sz="0" w:space="0" w:color="auto"/>
            <w:bottom w:val="none" w:sz="0" w:space="0" w:color="auto"/>
            <w:right w:val="none" w:sz="0" w:space="0" w:color="auto"/>
          </w:divBdr>
        </w:div>
        <w:div w:id="177351368">
          <w:marLeft w:val="648"/>
          <w:marRight w:val="0"/>
          <w:marTop w:val="0"/>
          <w:marBottom w:val="120"/>
          <w:divBdr>
            <w:top w:val="none" w:sz="0" w:space="0" w:color="auto"/>
            <w:left w:val="none" w:sz="0" w:space="0" w:color="auto"/>
            <w:bottom w:val="none" w:sz="0" w:space="0" w:color="auto"/>
            <w:right w:val="none" w:sz="0" w:space="0" w:color="auto"/>
          </w:divBdr>
        </w:div>
      </w:divsChild>
    </w:div>
    <w:div w:id="1375350139">
      <w:bodyDiv w:val="1"/>
      <w:marLeft w:val="0"/>
      <w:marRight w:val="0"/>
      <w:marTop w:val="0"/>
      <w:marBottom w:val="0"/>
      <w:divBdr>
        <w:top w:val="none" w:sz="0" w:space="0" w:color="auto"/>
        <w:left w:val="none" w:sz="0" w:space="0" w:color="auto"/>
        <w:bottom w:val="none" w:sz="0" w:space="0" w:color="auto"/>
        <w:right w:val="none" w:sz="0" w:space="0" w:color="auto"/>
      </w:divBdr>
    </w:div>
    <w:div w:id="1386297292">
      <w:bodyDiv w:val="1"/>
      <w:marLeft w:val="0"/>
      <w:marRight w:val="0"/>
      <w:marTop w:val="0"/>
      <w:marBottom w:val="0"/>
      <w:divBdr>
        <w:top w:val="none" w:sz="0" w:space="0" w:color="auto"/>
        <w:left w:val="none" w:sz="0" w:space="0" w:color="auto"/>
        <w:bottom w:val="none" w:sz="0" w:space="0" w:color="auto"/>
        <w:right w:val="none" w:sz="0" w:space="0" w:color="auto"/>
      </w:divBdr>
    </w:div>
    <w:div w:id="1390954136">
      <w:bodyDiv w:val="1"/>
      <w:marLeft w:val="0"/>
      <w:marRight w:val="0"/>
      <w:marTop w:val="0"/>
      <w:marBottom w:val="0"/>
      <w:divBdr>
        <w:top w:val="none" w:sz="0" w:space="0" w:color="auto"/>
        <w:left w:val="none" w:sz="0" w:space="0" w:color="auto"/>
        <w:bottom w:val="none" w:sz="0" w:space="0" w:color="auto"/>
        <w:right w:val="none" w:sz="0" w:space="0" w:color="auto"/>
      </w:divBdr>
    </w:div>
    <w:div w:id="1403526011">
      <w:bodyDiv w:val="1"/>
      <w:marLeft w:val="0"/>
      <w:marRight w:val="0"/>
      <w:marTop w:val="0"/>
      <w:marBottom w:val="0"/>
      <w:divBdr>
        <w:top w:val="none" w:sz="0" w:space="0" w:color="auto"/>
        <w:left w:val="none" w:sz="0" w:space="0" w:color="auto"/>
        <w:bottom w:val="none" w:sz="0" w:space="0" w:color="auto"/>
        <w:right w:val="none" w:sz="0" w:space="0" w:color="auto"/>
      </w:divBdr>
    </w:div>
    <w:div w:id="1404260376">
      <w:bodyDiv w:val="1"/>
      <w:marLeft w:val="0"/>
      <w:marRight w:val="0"/>
      <w:marTop w:val="0"/>
      <w:marBottom w:val="0"/>
      <w:divBdr>
        <w:top w:val="none" w:sz="0" w:space="0" w:color="auto"/>
        <w:left w:val="none" w:sz="0" w:space="0" w:color="auto"/>
        <w:bottom w:val="none" w:sz="0" w:space="0" w:color="auto"/>
        <w:right w:val="none" w:sz="0" w:space="0" w:color="auto"/>
      </w:divBdr>
    </w:div>
    <w:div w:id="1421219158">
      <w:bodyDiv w:val="1"/>
      <w:marLeft w:val="0"/>
      <w:marRight w:val="0"/>
      <w:marTop w:val="0"/>
      <w:marBottom w:val="0"/>
      <w:divBdr>
        <w:top w:val="none" w:sz="0" w:space="0" w:color="auto"/>
        <w:left w:val="none" w:sz="0" w:space="0" w:color="auto"/>
        <w:bottom w:val="none" w:sz="0" w:space="0" w:color="auto"/>
        <w:right w:val="none" w:sz="0" w:space="0" w:color="auto"/>
      </w:divBdr>
    </w:div>
    <w:div w:id="1429085804">
      <w:bodyDiv w:val="1"/>
      <w:marLeft w:val="0"/>
      <w:marRight w:val="0"/>
      <w:marTop w:val="0"/>
      <w:marBottom w:val="0"/>
      <w:divBdr>
        <w:top w:val="none" w:sz="0" w:space="0" w:color="auto"/>
        <w:left w:val="none" w:sz="0" w:space="0" w:color="auto"/>
        <w:bottom w:val="none" w:sz="0" w:space="0" w:color="auto"/>
        <w:right w:val="none" w:sz="0" w:space="0" w:color="auto"/>
      </w:divBdr>
    </w:div>
    <w:div w:id="1444567894">
      <w:bodyDiv w:val="1"/>
      <w:marLeft w:val="0"/>
      <w:marRight w:val="0"/>
      <w:marTop w:val="0"/>
      <w:marBottom w:val="0"/>
      <w:divBdr>
        <w:top w:val="none" w:sz="0" w:space="0" w:color="auto"/>
        <w:left w:val="none" w:sz="0" w:space="0" w:color="auto"/>
        <w:bottom w:val="none" w:sz="0" w:space="0" w:color="auto"/>
        <w:right w:val="none" w:sz="0" w:space="0" w:color="auto"/>
      </w:divBdr>
      <w:divsChild>
        <w:div w:id="2015304892">
          <w:marLeft w:val="547"/>
          <w:marRight w:val="0"/>
          <w:marTop w:val="0"/>
          <w:marBottom w:val="120"/>
          <w:divBdr>
            <w:top w:val="none" w:sz="0" w:space="0" w:color="auto"/>
            <w:left w:val="none" w:sz="0" w:space="0" w:color="auto"/>
            <w:bottom w:val="none" w:sz="0" w:space="0" w:color="auto"/>
            <w:right w:val="none" w:sz="0" w:space="0" w:color="auto"/>
          </w:divBdr>
        </w:div>
        <w:div w:id="713701732">
          <w:marLeft w:val="547"/>
          <w:marRight w:val="0"/>
          <w:marTop w:val="0"/>
          <w:marBottom w:val="120"/>
          <w:divBdr>
            <w:top w:val="none" w:sz="0" w:space="0" w:color="auto"/>
            <w:left w:val="none" w:sz="0" w:space="0" w:color="auto"/>
            <w:bottom w:val="none" w:sz="0" w:space="0" w:color="auto"/>
            <w:right w:val="none" w:sz="0" w:space="0" w:color="auto"/>
          </w:divBdr>
        </w:div>
      </w:divsChild>
    </w:div>
    <w:div w:id="1444572454">
      <w:bodyDiv w:val="1"/>
      <w:marLeft w:val="0"/>
      <w:marRight w:val="0"/>
      <w:marTop w:val="0"/>
      <w:marBottom w:val="0"/>
      <w:divBdr>
        <w:top w:val="none" w:sz="0" w:space="0" w:color="auto"/>
        <w:left w:val="none" w:sz="0" w:space="0" w:color="auto"/>
        <w:bottom w:val="none" w:sz="0" w:space="0" w:color="auto"/>
        <w:right w:val="none" w:sz="0" w:space="0" w:color="auto"/>
      </w:divBdr>
    </w:div>
    <w:div w:id="1445344916">
      <w:bodyDiv w:val="1"/>
      <w:marLeft w:val="0"/>
      <w:marRight w:val="0"/>
      <w:marTop w:val="0"/>
      <w:marBottom w:val="0"/>
      <w:divBdr>
        <w:top w:val="none" w:sz="0" w:space="0" w:color="auto"/>
        <w:left w:val="none" w:sz="0" w:space="0" w:color="auto"/>
        <w:bottom w:val="none" w:sz="0" w:space="0" w:color="auto"/>
        <w:right w:val="none" w:sz="0" w:space="0" w:color="auto"/>
      </w:divBdr>
    </w:div>
    <w:div w:id="1445493240">
      <w:bodyDiv w:val="1"/>
      <w:marLeft w:val="0"/>
      <w:marRight w:val="0"/>
      <w:marTop w:val="0"/>
      <w:marBottom w:val="0"/>
      <w:divBdr>
        <w:top w:val="none" w:sz="0" w:space="0" w:color="auto"/>
        <w:left w:val="none" w:sz="0" w:space="0" w:color="auto"/>
        <w:bottom w:val="none" w:sz="0" w:space="0" w:color="auto"/>
        <w:right w:val="none" w:sz="0" w:space="0" w:color="auto"/>
      </w:divBdr>
    </w:div>
    <w:div w:id="1457941933">
      <w:bodyDiv w:val="1"/>
      <w:marLeft w:val="0"/>
      <w:marRight w:val="0"/>
      <w:marTop w:val="0"/>
      <w:marBottom w:val="0"/>
      <w:divBdr>
        <w:top w:val="none" w:sz="0" w:space="0" w:color="auto"/>
        <w:left w:val="none" w:sz="0" w:space="0" w:color="auto"/>
        <w:bottom w:val="none" w:sz="0" w:space="0" w:color="auto"/>
        <w:right w:val="none" w:sz="0" w:space="0" w:color="auto"/>
      </w:divBdr>
    </w:div>
    <w:div w:id="1469008346">
      <w:bodyDiv w:val="1"/>
      <w:marLeft w:val="0"/>
      <w:marRight w:val="0"/>
      <w:marTop w:val="0"/>
      <w:marBottom w:val="0"/>
      <w:divBdr>
        <w:top w:val="none" w:sz="0" w:space="0" w:color="auto"/>
        <w:left w:val="none" w:sz="0" w:space="0" w:color="auto"/>
        <w:bottom w:val="none" w:sz="0" w:space="0" w:color="auto"/>
        <w:right w:val="none" w:sz="0" w:space="0" w:color="auto"/>
      </w:divBdr>
    </w:div>
    <w:div w:id="1476339268">
      <w:bodyDiv w:val="1"/>
      <w:marLeft w:val="0"/>
      <w:marRight w:val="0"/>
      <w:marTop w:val="0"/>
      <w:marBottom w:val="0"/>
      <w:divBdr>
        <w:top w:val="none" w:sz="0" w:space="0" w:color="auto"/>
        <w:left w:val="none" w:sz="0" w:space="0" w:color="auto"/>
        <w:bottom w:val="none" w:sz="0" w:space="0" w:color="auto"/>
        <w:right w:val="none" w:sz="0" w:space="0" w:color="auto"/>
      </w:divBdr>
    </w:div>
    <w:div w:id="1479879548">
      <w:bodyDiv w:val="1"/>
      <w:marLeft w:val="0"/>
      <w:marRight w:val="0"/>
      <w:marTop w:val="0"/>
      <w:marBottom w:val="0"/>
      <w:divBdr>
        <w:top w:val="none" w:sz="0" w:space="0" w:color="auto"/>
        <w:left w:val="none" w:sz="0" w:space="0" w:color="auto"/>
        <w:bottom w:val="none" w:sz="0" w:space="0" w:color="auto"/>
        <w:right w:val="none" w:sz="0" w:space="0" w:color="auto"/>
      </w:divBdr>
    </w:div>
    <w:div w:id="1494566839">
      <w:bodyDiv w:val="1"/>
      <w:marLeft w:val="0"/>
      <w:marRight w:val="0"/>
      <w:marTop w:val="0"/>
      <w:marBottom w:val="0"/>
      <w:divBdr>
        <w:top w:val="none" w:sz="0" w:space="0" w:color="auto"/>
        <w:left w:val="none" w:sz="0" w:space="0" w:color="auto"/>
        <w:bottom w:val="none" w:sz="0" w:space="0" w:color="auto"/>
        <w:right w:val="none" w:sz="0" w:space="0" w:color="auto"/>
      </w:divBdr>
    </w:div>
    <w:div w:id="1497919977">
      <w:bodyDiv w:val="1"/>
      <w:marLeft w:val="0"/>
      <w:marRight w:val="0"/>
      <w:marTop w:val="0"/>
      <w:marBottom w:val="0"/>
      <w:divBdr>
        <w:top w:val="none" w:sz="0" w:space="0" w:color="auto"/>
        <w:left w:val="none" w:sz="0" w:space="0" w:color="auto"/>
        <w:bottom w:val="none" w:sz="0" w:space="0" w:color="auto"/>
        <w:right w:val="none" w:sz="0" w:space="0" w:color="auto"/>
      </w:divBdr>
    </w:div>
    <w:div w:id="1500080990">
      <w:bodyDiv w:val="1"/>
      <w:marLeft w:val="0"/>
      <w:marRight w:val="0"/>
      <w:marTop w:val="0"/>
      <w:marBottom w:val="0"/>
      <w:divBdr>
        <w:top w:val="none" w:sz="0" w:space="0" w:color="auto"/>
        <w:left w:val="none" w:sz="0" w:space="0" w:color="auto"/>
        <w:bottom w:val="none" w:sz="0" w:space="0" w:color="auto"/>
        <w:right w:val="none" w:sz="0" w:space="0" w:color="auto"/>
      </w:divBdr>
    </w:div>
    <w:div w:id="1501891720">
      <w:bodyDiv w:val="1"/>
      <w:marLeft w:val="0"/>
      <w:marRight w:val="0"/>
      <w:marTop w:val="0"/>
      <w:marBottom w:val="0"/>
      <w:divBdr>
        <w:top w:val="none" w:sz="0" w:space="0" w:color="auto"/>
        <w:left w:val="none" w:sz="0" w:space="0" w:color="auto"/>
        <w:bottom w:val="none" w:sz="0" w:space="0" w:color="auto"/>
        <w:right w:val="none" w:sz="0" w:space="0" w:color="auto"/>
      </w:divBdr>
      <w:divsChild>
        <w:div w:id="1757677112">
          <w:marLeft w:val="547"/>
          <w:marRight w:val="0"/>
          <w:marTop w:val="0"/>
          <w:marBottom w:val="120"/>
          <w:divBdr>
            <w:top w:val="none" w:sz="0" w:space="0" w:color="auto"/>
            <w:left w:val="none" w:sz="0" w:space="0" w:color="auto"/>
            <w:bottom w:val="none" w:sz="0" w:space="0" w:color="auto"/>
            <w:right w:val="none" w:sz="0" w:space="0" w:color="auto"/>
          </w:divBdr>
        </w:div>
        <w:div w:id="458963840">
          <w:marLeft w:val="547"/>
          <w:marRight w:val="0"/>
          <w:marTop w:val="0"/>
          <w:marBottom w:val="120"/>
          <w:divBdr>
            <w:top w:val="none" w:sz="0" w:space="0" w:color="auto"/>
            <w:left w:val="none" w:sz="0" w:space="0" w:color="auto"/>
            <w:bottom w:val="none" w:sz="0" w:space="0" w:color="auto"/>
            <w:right w:val="none" w:sz="0" w:space="0" w:color="auto"/>
          </w:divBdr>
        </w:div>
        <w:div w:id="619728407">
          <w:marLeft w:val="547"/>
          <w:marRight w:val="0"/>
          <w:marTop w:val="0"/>
          <w:marBottom w:val="120"/>
          <w:divBdr>
            <w:top w:val="none" w:sz="0" w:space="0" w:color="auto"/>
            <w:left w:val="none" w:sz="0" w:space="0" w:color="auto"/>
            <w:bottom w:val="none" w:sz="0" w:space="0" w:color="auto"/>
            <w:right w:val="none" w:sz="0" w:space="0" w:color="auto"/>
          </w:divBdr>
        </w:div>
      </w:divsChild>
    </w:div>
    <w:div w:id="1509832205">
      <w:bodyDiv w:val="1"/>
      <w:marLeft w:val="0"/>
      <w:marRight w:val="0"/>
      <w:marTop w:val="0"/>
      <w:marBottom w:val="0"/>
      <w:divBdr>
        <w:top w:val="none" w:sz="0" w:space="0" w:color="auto"/>
        <w:left w:val="none" w:sz="0" w:space="0" w:color="auto"/>
        <w:bottom w:val="none" w:sz="0" w:space="0" w:color="auto"/>
        <w:right w:val="none" w:sz="0" w:space="0" w:color="auto"/>
      </w:divBdr>
    </w:div>
    <w:div w:id="1510876293">
      <w:bodyDiv w:val="1"/>
      <w:marLeft w:val="0"/>
      <w:marRight w:val="0"/>
      <w:marTop w:val="0"/>
      <w:marBottom w:val="0"/>
      <w:divBdr>
        <w:top w:val="none" w:sz="0" w:space="0" w:color="auto"/>
        <w:left w:val="none" w:sz="0" w:space="0" w:color="auto"/>
        <w:bottom w:val="none" w:sz="0" w:space="0" w:color="auto"/>
        <w:right w:val="none" w:sz="0" w:space="0" w:color="auto"/>
      </w:divBdr>
    </w:div>
    <w:div w:id="1512061401">
      <w:bodyDiv w:val="1"/>
      <w:marLeft w:val="0"/>
      <w:marRight w:val="0"/>
      <w:marTop w:val="0"/>
      <w:marBottom w:val="0"/>
      <w:divBdr>
        <w:top w:val="none" w:sz="0" w:space="0" w:color="auto"/>
        <w:left w:val="none" w:sz="0" w:space="0" w:color="auto"/>
        <w:bottom w:val="none" w:sz="0" w:space="0" w:color="auto"/>
        <w:right w:val="none" w:sz="0" w:space="0" w:color="auto"/>
      </w:divBdr>
    </w:div>
    <w:div w:id="1519196227">
      <w:bodyDiv w:val="1"/>
      <w:marLeft w:val="0"/>
      <w:marRight w:val="0"/>
      <w:marTop w:val="0"/>
      <w:marBottom w:val="0"/>
      <w:divBdr>
        <w:top w:val="none" w:sz="0" w:space="0" w:color="auto"/>
        <w:left w:val="none" w:sz="0" w:space="0" w:color="auto"/>
        <w:bottom w:val="none" w:sz="0" w:space="0" w:color="auto"/>
        <w:right w:val="none" w:sz="0" w:space="0" w:color="auto"/>
      </w:divBdr>
    </w:div>
    <w:div w:id="1519855972">
      <w:bodyDiv w:val="1"/>
      <w:marLeft w:val="0"/>
      <w:marRight w:val="0"/>
      <w:marTop w:val="0"/>
      <w:marBottom w:val="0"/>
      <w:divBdr>
        <w:top w:val="none" w:sz="0" w:space="0" w:color="auto"/>
        <w:left w:val="none" w:sz="0" w:space="0" w:color="auto"/>
        <w:bottom w:val="none" w:sz="0" w:space="0" w:color="auto"/>
        <w:right w:val="none" w:sz="0" w:space="0" w:color="auto"/>
      </w:divBdr>
    </w:div>
    <w:div w:id="1528442201">
      <w:bodyDiv w:val="1"/>
      <w:marLeft w:val="0"/>
      <w:marRight w:val="0"/>
      <w:marTop w:val="0"/>
      <w:marBottom w:val="0"/>
      <w:divBdr>
        <w:top w:val="none" w:sz="0" w:space="0" w:color="auto"/>
        <w:left w:val="none" w:sz="0" w:space="0" w:color="auto"/>
        <w:bottom w:val="none" w:sz="0" w:space="0" w:color="auto"/>
        <w:right w:val="none" w:sz="0" w:space="0" w:color="auto"/>
      </w:divBdr>
    </w:div>
    <w:div w:id="1540707667">
      <w:bodyDiv w:val="1"/>
      <w:marLeft w:val="0"/>
      <w:marRight w:val="0"/>
      <w:marTop w:val="0"/>
      <w:marBottom w:val="0"/>
      <w:divBdr>
        <w:top w:val="none" w:sz="0" w:space="0" w:color="auto"/>
        <w:left w:val="none" w:sz="0" w:space="0" w:color="auto"/>
        <w:bottom w:val="none" w:sz="0" w:space="0" w:color="auto"/>
        <w:right w:val="none" w:sz="0" w:space="0" w:color="auto"/>
      </w:divBdr>
    </w:div>
    <w:div w:id="1553810214">
      <w:bodyDiv w:val="1"/>
      <w:marLeft w:val="0"/>
      <w:marRight w:val="0"/>
      <w:marTop w:val="0"/>
      <w:marBottom w:val="0"/>
      <w:divBdr>
        <w:top w:val="none" w:sz="0" w:space="0" w:color="auto"/>
        <w:left w:val="none" w:sz="0" w:space="0" w:color="auto"/>
        <w:bottom w:val="none" w:sz="0" w:space="0" w:color="auto"/>
        <w:right w:val="none" w:sz="0" w:space="0" w:color="auto"/>
      </w:divBdr>
      <w:divsChild>
        <w:div w:id="791561954">
          <w:marLeft w:val="0"/>
          <w:marRight w:val="0"/>
          <w:marTop w:val="0"/>
          <w:marBottom w:val="120"/>
          <w:divBdr>
            <w:top w:val="none" w:sz="0" w:space="0" w:color="auto"/>
            <w:left w:val="none" w:sz="0" w:space="0" w:color="auto"/>
            <w:bottom w:val="none" w:sz="0" w:space="0" w:color="auto"/>
            <w:right w:val="none" w:sz="0" w:space="0" w:color="auto"/>
          </w:divBdr>
        </w:div>
        <w:div w:id="1245148107">
          <w:marLeft w:val="0"/>
          <w:marRight w:val="0"/>
          <w:marTop w:val="0"/>
          <w:marBottom w:val="120"/>
          <w:divBdr>
            <w:top w:val="none" w:sz="0" w:space="0" w:color="auto"/>
            <w:left w:val="none" w:sz="0" w:space="0" w:color="auto"/>
            <w:bottom w:val="none" w:sz="0" w:space="0" w:color="auto"/>
            <w:right w:val="none" w:sz="0" w:space="0" w:color="auto"/>
          </w:divBdr>
        </w:div>
      </w:divsChild>
    </w:div>
    <w:div w:id="1559247268">
      <w:bodyDiv w:val="1"/>
      <w:marLeft w:val="0"/>
      <w:marRight w:val="0"/>
      <w:marTop w:val="0"/>
      <w:marBottom w:val="0"/>
      <w:divBdr>
        <w:top w:val="none" w:sz="0" w:space="0" w:color="auto"/>
        <w:left w:val="none" w:sz="0" w:space="0" w:color="auto"/>
        <w:bottom w:val="none" w:sz="0" w:space="0" w:color="auto"/>
        <w:right w:val="none" w:sz="0" w:space="0" w:color="auto"/>
      </w:divBdr>
    </w:div>
    <w:div w:id="1559363842">
      <w:bodyDiv w:val="1"/>
      <w:marLeft w:val="0"/>
      <w:marRight w:val="0"/>
      <w:marTop w:val="0"/>
      <w:marBottom w:val="0"/>
      <w:divBdr>
        <w:top w:val="none" w:sz="0" w:space="0" w:color="auto"/>
        <w:left w:val="none" w:sz="0" w:space="0" w:color="auto"/>
        <w:bottom w:val="none" w:sz="0" w:space="0" w:color="auto"/>
        <w:right w:val="none" w:sz="0" w:space="0" w:color="auto"/>
      </w:divBdr>
    </w:div>
    <w:div w:id="1568564700">
      <w:bodyDiv w:val="1"/>
      <w:marLeft w:val="0"/>
      <w:marRight w:val="0"/>
      <w:marTop w:val="0"/>
      <w:marBottom w:val="0"/>
      <w:divBdr>
        <w:top w:val="none" w:sz="0" w:space="0" w:color="auto"/>
        <w:left w:val="none" w:sz="0" w:space="0" w:color="auto"/>
        <w:bottom w:val="none" w:sz="0" w:space="0" w:color="auto"/>
        <w:right w:val="none" w:sz="0" w:space="0" w:color="auto"/>
      </w:divBdr>
    </w:div>
    <w:div w:id="1575121760">
      <w:bodyDiv w:val="1"/>
      <w:marLeft w:val="0"/>
      <w:marRight w:val="0"/>
      <w:marTop w:val="0"/>
      <w:marBottom w:val="0"/>
      <w:divBdr>
        <w:top w:val="none" w:sz="0" w:space="0" w:color="auto"/>
        <w:left w:val="none" w:sz="0" w:space="0" w:color="auto"/>
        <w:bottom w:val="none" w:sz="0" w:space="0" w:color="auto"/>
        <w:right w:val="none" w:sz="0" w:space="0" w:color="auto"/>
      </w:divBdr>
    </w:div>
    <w:div w:id="1579443588">
      <w:bodyDiv w:val="1"/>
      <w:marLeft w:val="0"/>
      <w:marRight w:val="0"/>
      <w:marTop w:val="0"/>
      <w:marBottom w:val="0"/>
      <w:divBdr>
        <w:top w:val="none" w:sz="0" w:space="0" w:color="auto"/>
        <w:left w:val="none" w:sz="0" w:space="0" w:color="auto"/>
        <w:bottom w:val="none" w:sz="0" w:space="0" w:color="auto"/>
        <w:right w:val="none" w:sz="0" w:space="0" w:color="auto"/>
      </w:divBdr>
    </w:div>
    <w:div w:id="1598100779">
      <w:bodyDiv w:val="1"/>
      <w:marLeft w:val="0"/>
      <w:marRight w:val="0"/>
      <w:marTop w:val="0"/>
      <w:marBottom w:val="0"/>
      <w:divBdr>
        <w:top w:val="none" w:sz="0" w:space="0" w:color="auto"/>
        <w:left w:val="none" w:sz="0" w:space="0" w:color="auto"/>
        <w:bottom w:val="none" w:sz="0" w:space="0" w:color="auto"/>
        <w:right w:val="none" w:sz="0" w:space="0" w:color="auto"/>
      </w:divBdr>
    </w:div>
    <w:div w:id="1601524616">
      <w:bodyDiv w:val="1"/>
      <w:marLeft w:val="0"/>
      <w:marRight w:val="0"/>
      <w:marTop w:val="0"/>
      <w:marBottom w:val="0"/>
      <w:divBdr>
        <w:top w:val="none" w:sz="0" w:space="0" w:color="auto"/>
        <w:left w:val="none" w:sz="0" w:space="0" w:color="auto"/>
        <w:bottom w:val="none" w:sz="0" w:space="0" w:color="auto"/>
        <w:right w:val="none" w:sz="0" w:space="0" w:color="auto"/>
      </w:divBdr>
    </w:div>
    <w:div w:id="1622375268">
      <w:bodyDiv w:val="1"/>
      <w:marLeft w:val="0"/>
      <w:marRight w:val="0"/>
      <w:marTop w:val="0"/>
      <w:marBottom w:val="0"/>
      <w:divBdr>
        <w:top w:val="none" w:sz="0" w:space="0" w:color="auto"/>
        <w:left w:val="none" w:sz="0" w:space="0" w:color="auto"/>
        <w:bottom w:val="none" w:sz="0" w:space="0" w:color="auto"/>
        <w:right w:val="none" w:sz="0" w:space="0" w:color="auto"/>
      </w:divBdr>
    </w:div>
    <w:div w:id="1622418949">
      <w:bodyDiv w:val="1"/>
      <w:marLeft w:val="0"/>
      <w:marRight w:val="0"/>
      <w:marTop w:val="0"/>
      <w:marBottom w:val="0"/>
      <w:divBdr>
        <w:top w:val="none" w:sz="0" w:space="0" w:color="auto"/>
        <w:left w:val="none" w:sz="0" w:space="0" w:color="auto"/>
        <w:bottom w:val="none" w:sz="0" w:space="0" w:color="auto"/>
        <w:right w:val="none" w:sz="0" w:space="0" w:color="auto"/>
      </w:divBdr>
    </w:div>
    <w:div w:id="1627156472">
      <w:bodyDiv w:val="1"/>
      <w:marLeft w:val="0"/>
      <w:marRight w:val="0"/>
      <w:marTop w:val="0"/>
      <w:marBottom w:val="0"/>
      <w:divBdr>
        <w:top w:val="none" w:sz="0" w:space="0" w:color="auto"/>
        <w:left w:val="none" w:sz="0" w:space="0" w:color="auto"/>
        <w:bottom w:val="none" w:sz="0" w:space="0" w:color="auto"/>
        <w:right w:val="none" w:sz="0" w:space="0" w:color="auto"/>
      </w:divBdr>
    </w:div>
    <w:div w:id="1646201729">
      <w:bodyDiv w:val="1"/>
      <w:marLeft w:val="0"/>
      <w:marRight w:val="0"/>
      <w:marTop w:val="0"/>
      <w:marBottom w:val="0"/>
      <w:divBdr>
        <w:top w:val="none" w:sz="0" w:space="0" w:color="auto"/>
        <w:left w:val="none" w:sz="0" w:space="0" w:color="auto"/>
        <w:bottom w:val="none" w:sz="0" w:space="0" w:color="auto"/>
        <w:right w:val="none" w:sz="0" w:space="0" w:color="auto"/>
      </w:divBdr>
    </w:div>
    <w:div w:id="1672834312">
      <w:bodyDiv w:val="1"/>
      <w:marLeft w:val="0"/>
      <w:marRight w:val="0"/>
      <w:marTop w:val="0"/>
      <w:marBottom w:val="0"/>
      <w:divBdr>
        <w:top w:val="none" w:sz="0" w:space="0" w:color="auto"/>
        <w:left w:val="none" w:sz="0" w:space="0" w:color="auto"/>
        <w:bottom w:val="none" w:sz="0" w:space="0" w:color="auto"/>
        <w:right w:val="none" w:sz="0" w:space="0" w:color="auto"/>
      </w:divBdr>
    </w:div>
    <w:div w:id="1677460308">
      <w:bodyDiv w:val="1"/>
      <w:marLeft w:val="0"/>
      <w:marRight w:val="0"/>
      <w:marTop w:val="0"/>
      <w:marBottom w:val="0"/>
      <w:divBdr>
        <w:top w:val="none" w:sz="0" w:space="0" w:color="auto"/>
        <w:left w:val="none" w:sz="0" w:space="0" w:color="auto"/>
        <w:bottom w:val="none" w:sz="0" w:space="0" w:color="auto"/>
        <w:right w:val="none" w:sz="0" w:space="0" w:color="auto"/>
      </w:divBdr>
    </w:div>
    <w:div w:id="1694382609">
      <w:bodyDiv w:val="1"/>
      <w:marLeft w:val="0"/>
      <w:marRight w:val="0"/>
      <w:marTop w:val="0"/>
      <w:marBottom w:val="0"/>
      <w:divBdr>
        <w:top w:val="none" w:sz="0" w:space="0" w:color="auto"/>
        <w:left w:val="none" w:sz="0" w:space="0" w:color="auto"/>
        <w:bottom w:val="none" w:sz="0" w:space="0" w:color="auto"/>
        <w:right w:val="none" w:sz="0" w:space="0" w:color="auto"/>
      </w:divBdr>
    </w:div>
    <w:div w:id="1699315518">
      <w:bodyDiv w:val="1"/>
      <w:marLeft w:val="0"/>
      <w:marRight w:val="0"/>
      <w:marTop w:val="0"/>
      <w:marBottom w:val="0"/>
      <w:divBdr>
        <w:top w:val="none" w:sz="0" w:space="0" w:color="auto"/>
        <w:left w:val="none" w:sz="0" w:space="0" w:color="auto"/>
        <w:bottom w:val="none" w:sz="0" w:space="0" w:color="auto"/>
        <w:right w:val="none" w:sz="0" w:space="0" w:color="auto"/>
      </w:divBdr>
    </w:div>
    <w:div w:id="1708599700">
      <w:bodyDiv w:val="1"/>
      <w:marLeft w:val="0"/>
      <w:marRight w:val="0"/>
      <w:marTop w:val="0"/>
      <w:marBottom w:val="0"/>
      <w:divBdr>
        <w:top w:val="none" w:sz="0" w:space="0" w:color="auto"/>
        <w:left w:val="none" w:sz="0" w:space="0" w:color="auto"/>
        <w:bottom w:val="none" w:sz="0" w:space="0" w:color="auto"/>
        <w:right w:val="none" w:sz="0" w:space="0" w:color="auto"/>
      </w:divBdr>
    </w:div>
    <w:div w:id="1713994173">
      <w:bodyDiv w:val="1"/>
      <w:marLeft w:val="0"/>
      <w:marRight w:val="0"/>
      <w:marTop w:val="0"/>
      <w:marBottom w:val="0"/>
      <w:divBdr>
        <w:top w:val="none" w:sz="0" w:space="0" w:color="auto"/>
        <w:left w:val="none" w:sz="0" w:space="0" w:color="auto"/>
        <w:bottom w:val="none" w:sz="0" w:space="0" w:color="auto"/>
        <w:right w:val="none" w:sz="0" w:space="0" w:color="auto"/>
      </w:divBdr>
    </w:div>
    <w:div w:id="1734503555">
      <w:bodyDiv w:val="1"/>
      <w:marLeft w:val="0"/>
      <w:marRight w:val="0"/>
      <w:marTop w:val="0"/>
      <w:marBottom w:val="0"/>
      <w:divBdr>
        <w:top w:val="none" w:sz="0" w:space="0" w:color="auto"/>
        <w:left w:val="none" w:sz="0" w:space="0" w:color="auto"/>
        <w:bottom w:val="none" w:sz="0" w:space="0" w:color="auto"/>
        <w:right w:val="none" w:sz="0" w:space="0" w:color="auto"/>
      </w:divBdr>
    </w:div>
    <w:div w:id="1746296395">
      <w:bodyDiv w:val="1"/>
      <w:marLeft w:val="0"/>
      <w:marRight w:val="0"/>
      <w:marTop w:val="0"/>
      <w:marBottom w:val="0"/>
      <w:divBdr>
        <w:top w:val="none" w:sz="0" w:space="0" w:color="auto"/>
        <w:left w:val="none" w:sz="0" w:space="0" w:color="auto"/>
        <w:bottom w:val="none" w:sz="0" w:space="0" w:color="auto"/>
        <w:right w:val="none" w:sz="0" w:space="0" w:color="auto"/>
      </w:divBdr>
    </w:div>
    <w:div w:id="1762487726">
      <w:bodyDiv w:val="1"/>
      <w:marLeft w:val="0"/>
      <w:marRight w:val="0"/>
      <w:marTop w:val="0"/>
      <w:marBottom w:val="0"/>
      <w:divBdr>
        <w:top w:val="none" w:sz="0" w:space="0" w:color="auto"/>
        <w:left w:val="none" w:sz="0" w:space="0" w:color="auto"/>
        <w:bottom w:val="none" w:sz="0" w:space="0" w:color="auto"/>
        <w:right w:val="none" w:sz="0" w:space="0" w:color="auto"/>
      </w:divBdr>
    </w:div>
    <w:div w:id="1762918754">
      <w:bodyDiv w:val="1"/>
      <w:marLeft w:val="0"/>
      <w:marRight w:val="0"/>
      <w:marTop w:val="0"/>
      <w:marBottom w:val="0"/>
      <w:divBdr>
        <w:top w:val="none" w:sz="0" w:space="0" w:color="auto"/>
        <w:left w:val="none" w:sz="0" w:space="0" w:color="auto"/>
        <w:bottom w:val="none" w:sz="0" w:space="0" w:color="auto"/>
        <w:right w:val="none" w:sz="0" w:space="0" w:color="auto"/>
      </w:divBdr>
    </w:div>
    <w:div w:id="1770854256">
      <w:bodyDiv w:val="1"/>
      <w:marLeft w:val="0"/>
      <w:marRight w:val="0"/>
      <w:marTop w:val="0"/>
      <w:marBottom w:val="0"/>
      <w:divBdr>
        <w:top w:val="none" w:sz="0" w:space="0" w:color="auto"/>
        <w:left w:val="none" w:sz="0" w:space="0" w:color="auto"/>
        <w:bottom w:val="none" w:sz="0" w:space="0" w:color="auto"/>
        <w:right w:val="none" w:sz="0" w:space="0" w:color="auto"/>
      </w:divBdr>
    </w:div>
    <w:div w:id="1771192905">
      <w:bodyDiv w:val="1"/>
      <w:marLeft w:val="0"/>
      <w:marRight w:val="0"/>
      <w:marTop w:val="0"/>
      <w:marBottom w:val="0"/>
      <w:divBdr>
        <w:top w:val="none" w:sz="0" w:space="0" w:color="auto"/>
        <w:left w:val="none" w:sz="0" w:space="0" w:color="auto"/>
        <w:bottom w:val="none" w:sz="0" w:space="0" w:color="auto"/>
        <w:right w:val="none" w:sz="0" w:space="0" w:color="auto"/>
      </w:divBdr>
    </w:div>
    <w:div w:id="1780562950">
      <w:bodyDiv w:val="1"/>
      <w:marLeft w:val="0"/>
      <w:marRight w:val="0"/>
      <w:marTop w:val="0"/>
      <w:marBottom w:val="0"/>
      <w:divBdr>
        <w:top w:val="none" w:sz="0" w:space="0" w:color="auto"/>
        <w:left w:val="none" w:sz="0" w:space="0" w:color="auto"/>
        <w:bottom w:val="none" w:sz="0" w:space="0" w:color="auto"/>
        <w:right w:val="none" w:sz="0" w:space="0" w:color="auto"/>
      </w:divBdr>
    </w:div>
    <w:div w:id="1793939262">
      <w:bodyDiv w:val="1"/>
      <w:marLeft w:val="0"/>
      <w:marRight w:val="0"/>
      <w:marTop w:val="0"/>
      <w:marBottom w:val="0"/>
      <w:divBdr>
        <w:top w:val="none" w:sz="0" w:space="0" w:color="auto"/>
        <w:left w:val="none" w:sz="0" w:space="0" w:color="auto"/>
        <w:bottom w:val="none" w:sz="0" w:space="0" w:color="auto"/>
        <w:right w:val="none" w:sz="0" w:space="0" w:color="auto"/>
      </w:divBdr>
    </w:div>
    <w:div w:id="1800302511">
      <w:bodyDiv w:val="1"/>
      <w:marLeft w:val="0"/>
      <w:marRight w:val="0"/>
      <w:marTop w:val="0"/>
      <w:marBottom w:val="0"/>
      <w:divBdr>
        <w:top w:val="none" w:sz="0" w:space="0" w:color="auto"/>
        <w:left w:val="none" w:sz="0" w:space="0" w:color="auto"/>
        <w:bottom w:val="none" w:sz="0" w:space="0" w:color="auto"/>
        <w:right w:val="none" w:sz="0" w:space="0" w:color="auto"/>
      </w:divBdr>
    </w:div>
    <w:div w:id="1808082948">
      <w:bodyDiv w:val="1"/>
      <w:marLeft w:val="0"/>
      <w:marRight w:val="0"/>
      <w:marTop w:val="0"/>
      <w:marBottom w:val="0"/>
      <w:divBdr>
        <w:top w:val="none" w:sz="0" w:space="0" w:color="auto"/>
        <w:left w:val="none" w:sz="0" w:space="0" w:color="auto"/>
        <w:bottom w:val="none" w:sz="0" w:space="0" w:color="auto"/>
        <w:right w:val="none" w:sz="0" w:space="0" w:color="auto"/>
      </w:divBdr>
    </w:div>
    <w:div w:id="1808433099">
      <w:bodyDiv w:val="1"/>
      <w:marLeft w:val="0"/>
      <w:marRight w:val="0"/>
      <w:marTop w:val="0"/>
      <w:marBottom w:val="0"/>
      <w:divBdr>
        <w:top w:val="none" w:sz="0" w:space="0" w:color="auto"/>
        <w:left w:val="none" w:sz="0" w:space="0" w:color="auto"/>
        <w:bottom w:val="none" w:sz="0" w:space="0" w:color="auto"/>
        <w:right w:val="none" w:sz="0" w:space="0" w:color="auto"/>
      </w:divBdr>
    </w:div>
    <w:div w:id="1821845180">
      <w:bodyDiv w:val="1"/>
      <w:marLeft w:val="0"/>
      <w:marRight w:val="0"/>
      <w:marTop w:val="0"/>
      <w:marBottom w:val="0"/>
      <w:divBdr>
        <w:top w:val="none" w:sz="0" w:space="0" w:color="auto"/>
        <w:left w:val="none" w:sz="0" w:space="0" w:color="auto"/>
        <w:bottom w:val="none" w:sz="0" w:space="0" w:color="auto"/>
        <w:right w:val="none" w:sz="0" w:space="0" w:color="auto"/>
      </w:divBdr>
    </w:div>
    <w:div w:id="1839493041">
      <w:bodyDiv w:val="1"/>
      <w:marLeft w:val="0"/>
      <w:marRight w:val="0"/>
      <w:marTop w:val="0"/>
      <w:marBottom w:val="0"/>
      <w:divBdr>
        <w:top w:val="none" w:sz="0" w:space="0" w:color="auto"/>
        <w:left w:val="none" w:sz="0" w:space="0" w:color="auto"/>
        <w:bottom w:val="none" w:sz="0" w:space="0" w:color="auto"/>
        <w:right w:val="none" w:sz="0" w:space="0" w:color="auto"/>
      </w:divBdr>
    </w:div>
    <w:div w:id="1839495120">
      <w:bodyDiv w:val="1"/>
      <w:marLeft w:val="0"/>
      <w:marRight w:val="0"/>
      <w:marTop w:val="0"/>
      <w:marBottom w:val="0"/>
      <w:divBdr>
        <w:top w:val="none" w:sz="0" w:space="0" w:color="auto"/>
        <w:left w:val="none" w:sz="0" w:space="0" w:color="auto"/>
        <w:bottom w:val="none" w:sz="0" w:space="0" w:color="auto"/>
        <w:right w:val="none" w:sz="0" w:space="0" w:color="auto"/>
      </w:divBdr>
    </w:div>
    <w:div w:id="1842114231">
      <w:bodyDiv w:val="1"/>
      <w:marLeft w:val="0"/>
      <w:marRight w:val="0"/>
      <w:marTop w:val="0"/>
      <w:marBottom w:val="0"/>
      <w:divBdr>
        <w:top w:val="none" w:sz="0" w:space="0" w:color="auto"/>
        <w:left w:val="none" w:sz="0" w:space="0" w:color="auto"/>
        <w:bottom w:val="none" w:sz="0" w:space="0" w:color="auto"/>
        <w:right w:val="none" w:sz="0" w:space="0" w:color="auto"/>
      </w:divBdr>
    </w:div>
    <w:div w:id="1853296805">
      <w:bodyDiv w:val="1"/>
      <w:marLeft w:val="0"/>
      <w:marRight w:val="0"/>
      <w:marTop w:val="0"/>
      <w:marBottom w:val="0"/>
      <w:divBdr>
        <w:top w:val="none" w:sz="0" w:space="0" w:color="auto"/>
        <w:left w:val="none" w:sz="0" w:space="0" w:color="auto"/>
        <w:bottom w:val="none" w:sz="0" w:space="0" w:color="auto"/>
        <w:right w:val="none" w:sz="0" w:space="0" w:color="auto"/>
      </w:divBdr>
    </w:div>
    <w:div w:id="1858229069">
      <w:bodyDiv w:val="1"/>
      <w:marLeft w:val="0"/>
      <w:marRight w:val="0"/>
      <w:marTop w:val="0"/>
      <w:marBottom w:val="0"/>
      <w:divBdr>
        <w:top w:val="none" w:sz="0" w:space="0" w:color="auto"/>
        <w:left w:val="none" w:sz="0" w:space="0" w:color="auto"/>
        <w:bottom w:val="none" w:sz="0" w:space="0" w:color="auto"/>
        <w:right w:val="none" w:sz="0" w:space="0" w:color="auto"/>
      </w:divBdr>
    </w:div>
    <w:div w:id="1867600923">
      <w:bodyDiv w:val="1"/>
      <w:marLeft w:val="0"/>
      <w:marRight w:val="0"/>
      <w:marTop w:val="0"/>
      <w:marBottom w:val="0"/>
      <w:divBdr>
        <w:top w:val="none" w:sz="0" w:space="0" w:color="auto"/>
        <w:left w:val="none" w:sz="0" w:space="0" w:color="auto"/>
        <w:bottom w:val="none" w:sz="0" w:space="0" w:color="auto"/>
        <w:right w:val="none" w:sz="0" w:space="0" w:color="auto"/>
      </w:divBdr>
    </w:div>
    <w:div w:id="1885286427">
      <w:bodyDiv w:val="1"/>
      <w:marLeft w:val="0"/>
      <w:marRight w:val="0"/>
      <w:marTop w:val="0"/>
      <w:marBottom w:val="0"/>
      <w:divBdr>
        <w:top w:val="none" w:sz="0" w:space="0" w:color="auto"/>
        <w:left w:val="none" w:sz="0" w:space="0" w:color="auto"/>
        <w:bottom w:val="none" w:sz="0" w:space="0" w:color="auto"/>
        <w:right w:val="none" w:sz="0" w:space="0" w:color="auto"/>
      </w:divBdr>
    </w:div>
    <w:div w:id="1895388505">
      <w:bodyDiv w:val="1"/>
      <w:marLeft w:val="0"/>
      <w:marRight w:val="0"/>
      <w:marTop w:val="0"/>
      <w:marBottom w:val="0"/>
      <w:divBdr>
        <w:top w:val="none" w:sz="0" w:space="0" w:color="auto"/>
        <w:left w:val="none" w:sz="0" w:space="0" w:color="auto"/>
        <w:bottom w:val="none" w:sz="0" w:space="0" w:color="auto"/>
        <w:right w:val="none" w:sz="0" w:space="0" w:color="auto"/>
      </w:divBdr>
    </w:div>
    <w:div w:id="1909924757">
      <w:bodyDiv w:val="1"/>
      <w:marLeft w:val="0"/>
      <w:marRight w:val="0"/>
      <w:marTop w:val="0"/>
      <w:marBottom w:val="0"/>
      <w:divBdr>
        <w:top w:val="none" w:sz="0" w:space="0" w:color="auto"/>
        <w:left w:val="none" w:sz="0" w:space="0" w:color="auto"/>
        <w:bottom w:val="none" w:sz="0" w:space="0" w:color="auto"/>
        <w:right w:val="none" w:sz="0" w:space="0" w:color="auto"/>
      </w:divBdr>
    </w:div>
    <w:div w:id="1910312524">
      <w:bodyDiv w:val="1"/>
      <w:marLeft w:val="0"/>
      <w:marRight w:val="0"/>
      <w:marTop w:val="0"/>
      <w:marBottom w:val="0"/>
      <w:divBdr>
        <w:top w:val="none" w:sz="0" w:space="0" w:color="auto"/>
        <w:left w:val="none" w:sz="0" w:space="0" w:color="auto"/>
        <w:bottom w:val="none" w:sz="0" w:space="0" w:color="auto"/>
        <w:right w:val="none" w:sz="0" w:space="0" w:color="auto"/>
      </w:divBdr>
    </w:div>
    <w:div w:id="1916239461">
      <w:bodyDiv w:val="1"/>
      <w:marLeft w:val="0"/>
      <w:marRight w:val="0"/>
      <w:marTop w:val="0"/>
      <w:marBottom w:val="0"/>
      <w:divBdr>
        <w:top w:val="none" w:sz="0" w:space="0" w:color="auto"/>
        <w:left w:val="none" w:sz="0" w:space="0" w:color="auto"/>
        <w:bottom w:val="none" w:sz="0" w:space="0" w:color="auto"/>
        <w:right w:val="none" w:sz="0" w:space="0" w:color="auto"/>
      </w:divBdr>
      <w:divsChild>
        <w:div w:id="667177057">
          <w:marLeft w:val="648"/>
          <w:marRight w:val="0"/>
          <w:marTop w:val="0"/>
          <w:marBottom w:val="120"/>
          <w:divBdr>
            <w:top w:val="none" w:sz="0" w:space="0" w:color="auto"/>
            <w:left w:val="none" w:sz="0" w:space="0" w:color="auto"/>
            <w:bottom w:val="none" w:sz="0" w:space="0" w:color="auto"/>
            <w:right w:val="none" w:sz="0" w:space="0" w:color="auto"/>
          </w:divBdr>
        </w:div>
        <w:div w:id="1994947305">
          <w:marLeft w:val="648"/>
          <w:marRight w:val="0"/>
          <w:marTop w:val="0"/>
          <w:marBottom w:val="120"/>
          <w:divBdr>
            <w:top w:val="none" w:sz="0" w:space="0" w:color="auto"/>
            <w:left w:val="none" w:sz="0" w:space="0" w:color="auto"/>
            <w:bottom w:val="none" w:sz="0" w:space="0" w:color="auto"/>
            <w:right w:val="none" w:sz="0" w:space="0" w:color="auto"/>
          </w:divBdr>
        </w:div>
        <w:div w:id="1069691196">
          <w:marLeft w:val="648"/>
          <w:marRight w:val="0"/>
          <w:marTop w:val="0"/>
          <w:marBottom w:val="120"/>
          <w:divBdr>
            <w:top w:val="none" w:sz="0" w:space="0" w:color="auto"/>
            <w:left w:val="none" w:sz="0" w:space="0" w:color="auto"/>
            <w:bottom w:val="none" w:sz="0" w:space="0" w:color="auto"/>
            <w:right w:val="none" w:sz="0" w:space="0" w:color="auto"/>
          </w:divBdr>
        </w:div>
      </w:divsChild>
    </w:div>
    <w:div w:id="1941521742">
      <w:bodyDiv w:val="1"/>
      <w:marLeft w:val="0"/>
      <w:marRight w:val="0"/>
      <w:marTop w:val="0"/>
      <w:marBottom w:val="0"/>
      <w:divBdr>
        <w:top w:val="none" w:sz="0" w:space="0" w:color="auto"/>
        <w:left w:val="none" w:sz="0" w:space="0" w:color="auto"/>
        <w:bottom w:val="none" w:sz="0" w:space="0" w:color="auto"/>
        <w:right w:val="none" w:sz="0" w:space="0" w:color="auto"/>
      </w:divBdr>
    </w:div>
    <w:div w:id="1965571926">
      <w:bodyDiv w:val="1"/>
      <w:marLeft w:val="0"/>
      <w:marRight w:val="0"/>
      <w:marTop w:val="0"/>
      <w:marBottom w:val="0"/>
      <w:divBdr>
        <w:top w:val="none" w:sz="0" w:space="0" w:color="auto"/>
        <w:left w:val="none" w:sz="0" w:space="0" w:color="auto"/>
        <w:bottom w:val="none" w:sz="0" w:space="0" w:color="auto"/>
        <w:right w:val="none" w:sz="0" w:space="0" w:color="auto"/>
      </w:divBdr>
    </w:div>
    <w:div w:id="1974821878">
      <w:bodyDiv w:val="1"/>
      <w:marLeft w:val="0"/>
      <w:marRight w:val="0"/>
      <w:marTop w:val="0"/>
      <w:marBottom w:val="0"/>
      <w:divBdr>
        <w:top w:val="none" w:sz="0" w:space="0" w:color="auto"/>
        <w:left w:val="none" w:sz="0" w:space="0" w:color="auto"/>
        <w:bottom w:val="none" w:sz="0" w:space="0" w:color="auto"/>
        <w:right w:val="none" w:sz="0" w:space="0" w:color="auto"/>
      </w:divBdr>
    </w:div>
    <w:div w:id="1977493141">
      <w:bodyDiv w:val="1"/>
      <w:marLeft w:val="0"/>
      <w:marRight w:val="0"/>
      <w:marTop w:val="0"/>
      <w:marBottom w:val="0"/>
      <w:divBdr>
        <w:top w:val="none" w:sz="0" w:space="0" w:color="auto"/>
        <w:left w:val="none" w:sz="0" w:space="0" w:color="auto"/>
        <w:bottom w:val="none" w:sz="0" w:space="0" w:color="auto"/>
        <w:right w:val="none" w:sz="0" w:space="0" w:color="auto"/>
      </w:divBdr>
    </w:div>
    <w:div w:id="1977685809">
      <w:bodyDiv w:val="1"/>
      <w:marLeft w:val="0"/>
      <w:marRight w:val="0"/>
      <w:marTop w:val="0"/>
      <w:marBottom w:val="0"/>
      <w:divBdr>
        <w:top w:val="none" w:sz="0" w:space="0" w:color="auto"/>
        <w:left w:val="none" w:sz="0" w:space="0" w:color="auto"/>
        <w:bottom w:val="none" w:sz="0" w:space="0" w:color="auto"/>
        <w:right w:val="none" w:sz="0" w:space="0" w:color="auto"/>
      </w:divBdr>
    </w:div>
    <w:div w:id="1979457441">
      <w:bodyDiv w:val="1"/>
      <w:marLeft w:val="0"/>
      <w:marRight w:val="0"/>
      <w:marTop w:val="0"/>
      <w:marBottom w:val="0"/>
      <w:divBdr>
        <w:top w:val="none" w:sz="0" w:space="0" w:color="auto"/>
        <w:left w:val="none" w:sz="0" w:space="0" w:color="auto"/>
        <w:bottom w:val="none" w:sz="0" w:space="0" w:color="auto"/>
        <w:right w:val="none" w:sz="0" w:space="0" w:color="auto"/>
      </w:divBdr>
    </w:div>
    <w:div w:id="1998921885">
      <w:bodyDiv w:val="1"/>
      <w:marLeft w:val="0"/>
      <w:marRight w:val="0"/>
      <w:marTop w:val="0"/>
      <w:marBottom w:val="0"/>
      <w:divBdr>
        <w:top w:val="none" w:sz="0" w:space="0" w:color="auto"/>
        <w:left w:val="none" w:sz="0" w:space="0" w:color="auto"/>
        <w:bottom w:val="none" w:sz="0" w:space="0" w:color="auto"/>
        <w:right w:val="none" w:sz="0" w:space="0" w:color="auto"/>
      </w:divBdr>
    </w:div>
    <w:div w:id="2000763524">
      <w:bodyDiv w:val="1"/>
      <w:marLeft w:val="0"/>
      <w:marRight w:val="0"/>
      <w:marTop w:val="0"/>
      <w:marBottom w:val="0"/>
      <w:divBdr>
        <w:top w:val="none" w:sz="0" w:space="0" w:color="auto"/>
        <w:left w:val="none" w:sz="0" w:space="0" w:color="auto"/>
        <w:bottom w:val="none" w:sz="0" w:space="0" w:color="auto"/>
        <w:right w:val="none" w:sz="0" w:space="0" w:color="auto"/>
      </w:divBdr>
    </w:div>
    <w:div w:id="2025286010">
      <w:bodyDiv w:val="1"/>
      <w:marLeft w:val="0"/>
      <w:marRight w:val="0"/>
      <w:marTop w:val="0"/>
      <w:marBottom w:val="0"/>
      <w:divBdr>
        <w:top w:val="none" w:sz="0" w:space="0" w:color="auto"/>
        <w:left w:val="none" w:sz="0" w:space="0" w:color="auto"/>
        <w:bottom w:val="none" w:sz="0" w:space="0" w:color="auto"/>
        <w:right w:val="none" w:sz="0" w:space="0" w:color="auto"/>
      </w:divBdr>
    </w:div>
    <w:div w:id="2025355103">
      <w:bodyDiv w:val="1"/>
      <w:marLeft w:val="0"/>
      <w:marRight w:val="0"/>
      <w:marTop w:val="0"/>
      <w:marBottom w:val="0"/>
      <w:divBdr>
        <w:top w:val="none" w:sz="0" w:space="0" w:color="auto"/>
        <w:left w:val="none" w:sz="0" w:space="0" w:color="auto"/>
        <w:bottom w:val="none" w:sz="0" w:space="0" w:color="auto"/>
        <w:right w:val="none" w:sz="0" w:space="0" w:color="auto"/>
      </w:divBdr>
    </w:div>
    <w:div w:id="2048556285">
      <w:bodyDiv w:val="1"/>
      <w:marLeft w:val="0"/>
      <w:marRight w:val="0"/>
      <w:marTop w:val="0"/>
      <w:marBottom w:val="0"/>
      <w:divBdr>
        <w:top w:val="none" w:sz="0" w:space="0" w:color="auto"/>
        <w:left w:val="none" w:sz="0" w:space="0" w:color="auto"/>
        <w:bottom w:val="none" w:sz="0" w:space="0" w:color="auto"/>
        <w:right w:val="none" w:sz="0" w:space="0" w:color="auto"/>
      </w:divBdr>
    </w:div>
    <w:div w:id="2075465298">
      <w:bodyDiv w:val="1"/>
      <w:marLeft w:val="0"/>
      <w:marRight w:val="0"/>
      <w:marTop w:val="0"/>
      <w:marBottom w:val="0"/>
      <w:divBdr>
        <w:top w:val="none" w:sz="0" w:space="0" w:color="auto"/>
        <w:left w:val="none" w:sz="0" w:space="0" w:color="auto"/>
        <w:bottom w:val="none" w:sz="0" w:space="0" w:color="auto"/>
        <w:right w:val="none" w:sz="0" w:space="0" w:color="auto"/>
      </w:divBdr>
    </w:div>
    <w:div w:id="2078354927">
      <w:bodyDiv w:val="1"/>
      <w:marLeft w:val="0"/>
      <w:marRight w:val="0"/>
      <w:marTop w:val="0"/>
      <w:marBottom w:val="0"/>
      <w:divBdr>
        <w:top w:val="none" w:sz="0" w:space="0" w:color="auto"/>
        <w:left w:val="none" w:sz="0" w:space="0" w:color="auto"/>
        <w:bottom w:val="none" w:sz="0" w:space="0" w:color="auto"/>
        <w:right w:val="none" w:sz="0" w:space="0" w:color="auto"/>
      </w:divBdr>
    </w:div>
    <w:div w:id="2083142276">
      <w:bodyDiv w:val="1"/>
      <w:marLeft w:val="0"/>
      <w:marRight w:val="0"/>
      <w:marTop w:val="0"/>
      <w:marBottom w:val="0"/>
      <w:divBdr>
        <w:top w:val="none" w:sz="0" w:space="0" w:color="auto"/>
        <w:left w:val="none" w:sz="0" w:space="0" w:color="auto"/>
        <w:bottom w:val="none" w:sz="0" w:space="0" w:color="auto"/>
        <w:right w:val="none" w:sz="0" w:space="0" w:color="auto"/>
      </w:divBdr>
    </w:div>
    <w:div w:id="2089110118">
      <w:bodyDiv w:val="1"/>
      <w:marLeft w:val="0"/>
      <w:marRight w:val="0"/>
      <w:marTop w:val="0"/>
      <w:marBottom w:val="0"/>
      <w:divBdr>
        <w:top w:val="none" w:sz="0" w:space="0" w:color="auto"/>
        <w:left w:val="none" w:sz="0" w:space="0" w:color="auto"/>
        <w:bottom w:val="none" w:sz="0" w:space="0" w:color="auto"/>
        <w:right w:val="none" w:sz="0" w:space="0" w:color="auto"/>
      </w:divBdr>
    </w:div>
    <w:div w:id="2089887330">
      <w:bodyDiv w:val="1"/>
      <w:marLeft w:val="0"/>
      <w:marRight w:val="0"/>
      <w:marTop w:val="0"/>
      <w:marBottom w:val="0"/>
      <w:divBdr>
        <w:top w:val="none" w:sz="0" w:space="0" w:color="auto"/>
        <w:left w:val="none" w:sz="0" w:space="0" w:color="auto"/>
        <w:bottom w:val="none" w:sz="0" w:space="0" w:color="auto"/>
        <w:right w:val="none" w:sz="0" w:space="0" w:color="auto"/>
      </w:divBdr>
      <w:divsChild>
        <w:div w:id="2071339994">
          <w:marLeft w:val="0"/>
          <w:marRight w:val="0"/>
          <w:marTop w:val="0"/>
          <w:marBottom w:val="0"/>
          <w:divBdr>
            <w:top w:val="none" w:sz="0" w:space="0" w:color="auto"/>
            <w:left w:val="none" w:sz="0" w:space="0" w:color="auto"/>
            <w:bottom w:val="none" w:sz="0" w:space="0" w:color="auto"/>
            <w:right w:val="none" w:sz="0" w:space="0" w:color="auto"/>
          </w:divBdr>
        </w:div>
        <w:div w:id="2001804930">
          <w:marLeft w:val="0"/>
          <w:marRight w:val="0"/>
          <w:marTop w:val="0"/>
          <w:marBottom w:val="0"/>
          <w:divBdr>
            <w:top w:val="none" w:sz="0" w:space="0" w:color="auto"/>
            <w:left w:val="none" w:sz="0" w:space="0" w:color="auto"/>
            <w:bottom w:val="none" w:sz="0" w:space="0" w:color="auto"/>
            <w:right w:val="none" w:sz="0" w:space="0" w:color="auto"/>
          </w:divBdr>
        </w:div>
      </w:divsChild>
    </w:div>
    <w:div w:id="2091388396">
      <w:bodyDiv w:val="1"/>
      <w:marLeft w:val="0"/>
      <w:marRight w:val="0"/>
      <w:marTop w:val="0"/>
      <w:marBottom w:val="0"/>
      <w:divBdr>
        <w:top w:val="none" w:sz="0" w:space="0" w:color="auto"/>
        <w:left w:val="none" w:sz="0" w:space="0" w:color="auto"/>
        <w:bottom w:val="none" w:sz="0" w:space="0" w:color="auto"/>
        <w:right w:val="none" w:sz="0" w:space="0" w:color="auto"/>
      </w:divBdr>
    </w:div>
    <w:div w:id="2093381823">
      <w:bodyDiv w:val="1"/>
      <w:marLeft w:val="0"/>
      <w:marRight w:val="0"/>
      <w:marTop w:val="0"/>
      <w:marBottom w:val="0"/>
      <w:divBdr>
        <w:top w:val="none" w:sz="0" w:space="0" w:color="auto"/>
        <w:left w:val="none" w:sz="0" w:space="0" w:color="auto"/>
        <w:bottom w:val="none" w:sz="0" w:space="0" w:color="auto"/>
        <w:right w:val="none" w:sz="0" w:space="0" w:color="auto"/>
      </w:divBdr>
    </w:div>
    <w:div w:id="2109884865">
      <w:bodyDiv w:val="1"/>
      <w:marLeft w:val="0"/>
      <w:marRight w:val="0"/>
      <w:marTop w:val="0"/>
      <w:marBottom w:val="0"/>
      <w:divBdr>
        <w:top w:val="none" w:sz="0" w:space="0" w:color="auto"/>
        <w:left w:val="none" w:sz="0" w:space="0" w:color="auto"/>
        <w:bottom w:val="none" w:sz="0" w:space="0" w:color="auto"/>
        <w:right w:val="none" w:sz="0" w:space="0" w:color="auto"/>
      </w:divBdr>
    </w:div>
    <w:div w:id="2122218499">
      <w:bodyDiv w:val="1"/>
      <w:marLeft w:val="0"/>
      <w:marRight w:val="0"/>
      <w:marTop w:val="0"/>
      <w:marBottom w:val="0"/>
      <w:divBdr>
        <w:top w:val="none" w:sz="0" w:space="0" w:color="auto"/>
        <w:left w:val="none" w:sz="0" w:space="0" w:color="auto"/>
        <w:bottom w:val="none" w:sz="0" w:space="0" w:color="auto"/>
        <w:right w:val="none" w:sz="0" w:space="0" w:color="auto"/>
      </w:divBdr>
    </w:div>
    <w:div w:id="2135518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login.consultant.ru/link/?req=doc&amp;base=LAW&amp;n=511331&amp;dst=43"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ogin.consultant.ru/link/?req=doc&amp;base=LAW&amp;n=500016&amp;dst=101069"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login.consultant.ru/link/?req=doc&amp;base=LAW&amp;n=372860&amp;dst=100075" TargetMode="External"/><Relationship Id="rId20" Type="http://schemas.openxmlformats.org/officeDocument/2006/relationships/hyperlink" Target="https://login.consultant.ru/link/?req=doc&amp;base=LAW&amp;n=489351&amp;dst=37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consultant.ru"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login.consultant.ru/link/?req=doc&amp;base=LAW&amp;n=51133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201C2-C711-4916-8089-F4E1E9F4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43</Pages>
  <Words>12722</Words>
  <Characters>72520</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Постановление Девятого арбитражного апелляционного суда от 20.03.2018 N 09АП-4289/2018 по делу N А40-157252/17Заявление о признании недействительными требований налогового органа об уплате недоимки по НДФЛ, пени, а также решений удовлетворено правомерно, </vt:lpstr>
    </vt:vector>
  </TitlesOfParts>
  <Company>КонсультантПлюс Версия 4017.00.21</Company>
  <LinksUpToDate>false</LinksUpToDate>
  <CharactersWithSpaces>85072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Девятого арбитражного апелляционного суда от 20.03.2018 N 09АП-4289/2018 по делу N А40-157252/17Заявление о признании недействительными требований налогового органа об уплате недоимки по НДФЛ, пени, а также решений удовлетворено правомерно, поскольку досрочное исполнение обязанности по исчислению, удержанию и перечислению НДФЛ в бюджетную систему РФ налоговым агентом не может рассматриваться в качестве обстоятельства неуплаты НДФЛ в установленный законом срок, то есть считаться недоимкой, кро</dc:title>
  <cp:lastModifiedBy>User</cp:lastModifiedBy>
  <cp:revision>1289</cp:revision>
  <dcterms:created xsi:type="dcterms:W3CDTF">2018-03-30T10:00:00Z</dcterms:created>
  <dcterms:modified xsi:type="dcterms:W3CDTF">2025-09-21T21:48:00Z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КонсультантПлюс Версия 4017.00.21</vt:lpwstr>
  </property>
</Properties>
</file>