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6F" w:rsidRPr="00B10A6D" w:rsidRDefault="000A536F">
      <w:pPr>
        <w:spacing w:before="57" w:after="57"/>
        <w:rPr>
          <w:color w:val="9933FF"/>
        </w:rPr>
      </w:pPr>
    </w:p>
    <w:p w:rsidR="000A536F" w:rsidRPr="00B10A6D" w:rsidRDefault="000A536F">
      <w:pPr>
        <w:rPr>
          <w:color w:val="9933FF"/>
        </w:rPr>
      </w:pPr>
    </w:p>
    <w:p w:rsidR="000A536F" w:rsidRPr="00B10A6D" w:rsidRDefault="000A536F">
      <w:pPr>
        <w:rPr>
          <w:color w:val="9933FF"/>
        </w:rPr>
      </w:pPr>
    </w:p>
    <w:p w:rsidR="000A536F" w:rsidRPr="00B10A6D" w:rsidRDefault="000A536F">
      <w:pPr>
        <w:rPr>
          <w:color w:val="9933FF"/>
        </w:rPr>
      </w:pPr>
    </w:p>
    <w:p w:rsidR="000A536F" w:rsidRDefault="000A536F">
      <w:pPr>
        <w:rPr>
          <w:color w:val="9933FF"/>
        </w:rPr>
      </w:pPr>
    </w:p>
    <w:p w:rsidR="00456B7E" w:rsidRDefault="00456B7E">
      <w:pPr>
        <w:rPr>
          <w:color w:val="9933FF"/>
        </w:rPr>
      </w:pPr>
    </w:p>
    <w:p w:rsidR="00456B7E" w:rsidRDefault="00456B7E">
      <w:pPr>
        <w:rPr>
          <w:color w:val="9933FF"/>
        </w:rPr>
      </w:pPr>
    </w:p>
    <w:p w:rsidR="00456B7E" w:rsidRDefault="00456B7E">
      <w:pPr>
        <w:rPr>
          <w:color w:val="9933FF"/>
        </w:rPr>
      </w:pPr>
    </w:p>
    <w:p w:rsidR="00456B7E" w:rsidRPr="00B10A6D" w:rsidRDefault="00456B7E">
      <w:pPr>
        <w:rPr>
          <w:color w:val="9933FF"/>
        </w:rPr>
      </w:pPr>
    </w:p>
    <w:p w:rsidR="000A536F" w:rsidRPr="00B10A6D" w:rsidRDefault="000A536F">
      <w:pPr>
        <w:rPr>
          <w:color w:val="9933FF"/>
          <w:sz w:val="48"/>
          <w:szCs w:val="48"/>
        </w:rPr>
      </w:pPr>
    </w:p>
    <w:p w:rsidR="00B10A6D" w:rsidRDefault="00E76E06" w:rsidP="00B10A6D">
      <w:pPr>
        <w:tabs>
          <w:tab w:val="left" w:pos="425"/>
        </w:tabs>
        <w:spacing w:before="57" w:after="240" w:line="240" w:lineRule="auto"/>
        <w:ind w:right="113"/>
        <w:jc w:val="center"/>
        <w:rPr>
          <w:rFonts w:ascii="Times New Roman" w:hAnsi="Times New Roman" w:cs="Times New Roman"/>
          <w:b/>
          <w:bCs/>
          <w:color w:val="9933FF"/>
          <w:sz w:val="48"/>
          <w:szCs w:val="48"/>
        </w:rPr>
      </w:pPr>
      <w:r>
        <w:rPr>
          <w:rFonts w:ascii="Times New Roman" w:hAnsi="Times New Roman" w:cs="Times New Roman"/>
          <w:b/>
          <w:bCs/>
          <w:color w:val="9933FF"/>
          <w:sz w:val="48"/>
          <w:szCs w:val="48"/>
        </w:rPr>
        <w:t xml:space="preserve">Единый налоговый платеж и </w:t>
      </w:r>
      <w:r w:rsidR="007D0438">
        <w:rPr>
          <w:rFonts w:ascii="Times New Roman" w:hAnsi="Times New Roman" w:cs="Times New Roman"/>
          <w:b/>
          <w:bCs/>
          <w:color w:val="9933FF"/>
          <w:sz w:val="48"/>
          <w:szCs w:val="48"/>
        </w:rPr>
        <w:t>уведомления</w:t>
      </w:r>
    </w:p>
    <w:p w:rsidR="000A536F" w:rsidRPr="00B10A6D" w:rsidRDefault="00B10A6D" w:rsidP="00456B7E">
      <w:pPr>
        <w:tabs>
          <w:tab w:val="left" w:pos="425"/>
        </w:tabs>
        <w:spacing w:before="57" w:after="240" w:line="240" w:lineRule="auto"/>
        <w:ind w:right="113"/>
        <w:jc w:val="center"/>
        <w:rPr>
          <w:rFonts w:ascii="Times New Roman" w:hAnsi="Times New Roman" w:cs="Arial"/>
          <w:b/>
          <w:color w:val="9933FF"/>
          <w:sz w:val="48"/>
          <w:szCs w:val="48"/>
        </w:rPr>
      </w:pPr>
      <w:r w:rsidRPr="00B10A6D">
        <w:rPr>
          <w:rFonts w:ascii="Times New Roman" w:hAnsi="Times New Roman" w:cs="Times New Roman"/>
          <w:b/>
          <w:bCs/>
          <w:color w:val="9933FF"/>
          <w:sz w:val="48"/>
          <w:szCs w:val="48"/>
        </w:rPr>
        <w:t xml:space="preserve"> </w:t>
      </w:r>
    </w:p>
    <w:p w:rsidR="000A536F" w:rsidRPr="00B10A6D" w:rsidRDefault="000A536F">
      <w:pPr>
        <w:rPr>
          <w:color w:val="9933FF"/>
        </w:rPr>
      </w:pPr>
    </w:p>
    <w:p w:rsidR="000A536F" w:rsidRPr="008A2B09" w:rsidRDefault="000A536F">
      <w:pPr>
        <w:rPr>
          <w:color w:val="9933FF"/>
        </w:rPr>
      </w:pPr>
    </w:p>
    <w:p w:rsidR="000A536F" w:rsidRDefault="000A536F"/>
    <w:p w:rsidR="00456B7E" w:rsidRDefault="00456B7E"/>
    <w:p w:rsidR="00456B7E" w:rsidRDefault="00456B7E"/>
    <w:p w:rsidR="00456B7E" w:rsidRDefault="00456B7E"/>
    <w:p w:rsidR="00456B7E" w:rsidRDefault="00456B7E"/>
    <w:p w:rsidR="00456B7E" w:rsidRDefault="00456B7E"/>
    <w:p w:rsidR="00456B7E" w:rsidRDefault="00456B7E"/>
    <w:p w:rsidR="000A536F" w:rsidRDefault="002E7AD8">
      <w:pPr>
        <w:jc w:val="center"/>
      </w:pPr>
      <w:r>
        <w:rPr>
          <w:rFonts w:ascii="Times New Roman" w:hAnsi="Times New Roman"/>
          <w:sz w:val="28"/>
          <w:szCs w:val="28"/>
        </w:rPr>
        <w:t>17 сентября 2018 года</w:t>
      </w:r>
    </w:p>
    <w:p w:rsidR="000A536F" w:rsidRDefault="000A536F">
      <w:pPr>
        <w:rPr>
          <w:rFonts w:ascii="Times New Roman" w:hAnsi="Times New Roman"/>
          <w:sz w:val="28"/>
          <w:szCs w:val="28"/>
        </w:rPr>
      </w:pPr>
    </w:p>
    <w:p w:rsidR="008428B5" w:rsidRDefault="008428B5">
      <w:pPr>
        <w:rPr>
          <w:rFonts w:ascii="Times New Roman" w:hAnsi="Times New Roman"/>
          <w:sz w:val="28"/>
          <w:szCs w:val="28"/>
        </w:rPr>
      </w:pPr>
    </w:p>
    <w:p w:rsidR="008428B5" w:rsidRPr="008428B5" w:rsidRDefault="008428B5" w:rsidP="008428B5">
      <w:pPr>
        <w:jc w:val="right"/>
        <w:rPr>
          <w:rFonts w:ascii="Times New Roman" w:hAnsi="Times New Roman"/>
          <w:color w:val="auto"/>
          <w:sz w:val="28"/>
          <w:szCs w:val="28"/>
        </w:rPr>
      </w:pPr>
      <w:r w:rsidRPr="008428B5">
        <w:rPr>
          <w:rFonts w:ascii="Times New Roman" w:hAnsi="Times New Roman"/>
          <w:color w:val="auto"/>
          <w:sz w:val="28"/>
          <w:szCs w:val="28"/>
        </w:rPr>
        <w:t>Белова</w:t>
      </w:r>
      <w:r>
        <w:rPr>
          <w:rFonts w:ascii="Times New Roman" w:hAnsi="Times New Roman"/>
          <w:color w:val="auto"/>
          <w:sz w:val="28"/>
          <w:szCs w:val="28"/>
        </w:rPr>
        <w:t xml:space="preserve"> Елена Алексеевна</w:t>
      </w:r>
    </w:p>
    <w:p w:rsidR="00A54541" w:rsidRDefault="00A54541" w:rsidP="00060612">
      <w:pPr>
        <w:autoSpaceDE w:val="0"/>
        <w:autoSpaceDN w:val="0"/>
        <w:adjustRightInd w:val="0"/>
        <w:spacing w:before="60" w:after="60" w:line="223" w:lineRule="auto"/>
        <w:ind w:firstLine="510"/>
        <w:jc w:val="center"/>
        <w:rPr>
          <w:rFonts w:ascii="Arial" w:eastAsia="Microsoft YaHei" w:hAnsi="Arial" w:cs="Arial"/>
          <w:b/>
          <w:bCs/>
          <w:color w:val="FF00CC"/>
          <w:sz w:val="20"/>
          <w:szCs w:val="20"/>
          <w:lang w:bidi="ar-SA"/>
        </w:rPr>
      </w:pPr>
    </w:p>
    <w:p w:rsidR="00D826B3" w:rsidRPr="00D826B3" w:rsidRDefault="00D826B3" w:rsidP="00D826B3">
      <w:pPr>
        <w:autoSpaceDE w:val="0"/>
        <w:autoSpaceDN w:val="0"/>
        <w:adjustRightInd w:val="0"/>
        <w:spacing w:before="120" w:line="223" w:lineRule="auto"/>
        <w:jc w:val="center"/>
        <w:rPr>
          <w:rFonts w:eastAsia="Microsoft YaHei" w:hAnsi="Arial" w:cs="Microsoft YaHei"/>
          <w:sz w:val="20"/>
          <w:szCs w:val="20"/>
          <w:lang w:bidi="ar-SA"/>
        </w:rPr>
      </w:pPr>
      <w:r w:rsidRPr="00D826B3">
        <w:rPr>
          <w:rFonts w:ascii="Arial" w:eastAsia="Microsoft YaHei" w:hAnsi="Arial" w:cs="Arial"/>
          <w:b/>
          <w:bCs/>
          <w:color w:val="0000FF"/>
          <w:sz w:val="20"/>
          <w:szCs w:val="20"/>
          <w:lang w:bidi="ar-SA"/>
        </w:rPr>
        <w:t xml:space="preserve">Единый налоговый платеж </w:t>
      </w:r>
    </w:p>
    <w:p w:rsidR="000059DD" w:rsidRDefault="000059DD" w:rsidP="00D826B3">
      <w:pPr>
        <w:autoSpaceDE w:val="0"/>
        <w:autoSpaceDN w:val="0"/>
        <w:adjustRightInd w:val="0"/>
        <w:spacing w:before="120" w:line="223" w:lineRule="auto"/>
        <w:ind w:firstLine="510"/>
        <w:jc w:val="center"/>
        <w:rPr>
          <w:rFonts w:ascii="Arial" w:eastAsia="Microsoft YaHei" w:hAnsi="Arial" w:cs="Arial"/>
          <w:b/>
          <w:bCs/>
          <w:color w:val="000066"/>
          <w:sz w:val="20"/>
          <w:szCs w:val="20"/>
          <w:lang w:bidi="ar-SA"/>
        </w:rPr>
      </w:pPr>
    </w:p>
    <w:p w:rsidR="000059DD" w:rsidRPr="000059DD" w:rsidRDefault="000059DD" w:rsidP="000059DD">
      <w:pPr>
        <w:autoSpaceDE w:val="0"/>
        <w:autoSpaceDN w:val="0"/>
        <w:adjustRightInd w:val="0"/>
        <w:spacing w:before="120" w:line="223" w:lineRule="auto"/>
        <w:ind w:firstLine="510"/>
        <w:jc w:val="both"/>
        <w:rPr>
          <w:rFonts w:ascii="Arial" w:eastAsia="Microsoft YaHei" w:hAnsi="Arial" w:cs="Arial"/>
          <w:bCs/>
          <w:color w:val="000066"/>
          <w:sz w:val="20"/>
          <w:szCs w:val="20"/>
          <w:lang w:bidi="ar-SA"/>
        </w:rPr>
      </w:pPr>
      <w:r w:rsidRPr="000059DD">
        <w:rPr>
          <w:rFonts w:ascii="Arial" w:eastAsia="Microsoft YaHei" w:hAnsi="Arial" w:cs="Arial"/>
          <w:b/>
          <w:bCs/>
          <w:color w:val="000066"/>
          <w:sz w:val="20"/>
          <w:szCs w:val="20"/>
          <w:lang w:bidi="ar-SA"/>
        </w:rPr>
        <w:t xml:space="preserve">Единый налоговый платеж (ЕНП) – </w:t>
      </w:r>
      <w:r w:rsidRPr="000059DD">
        <w:rPr>
          <w:rFonts w:ascii="Arial" w:eastAsia="Microsoft YaHei" w:hAnsi="Arial" w:cs="Arial"/>
          <w:bCs/>
          <w:color w:val="000066"/>
          <w:sz w:val="20"/>
          <w:szCs w:val="20"/>
          <w:lang w:bidi="ar-SA"/>
        </w:rPr>
        <w:t>это сумма денежных средств, перечисляемая налогоплательщиком на соответствующий счет, в счет исполнения обязанности перед бюджетом РФ.</w:t>
      </w:r>
    </w:p>
    <w:p w:rsidR="000059DD" w:rsidRPr="000059DD" w:rsidRDefault="000059DD" w:rsidP="000059DD">
      <w:pPr>
        <w:autoSpaceDE w:val="0"/>
        <w:autoSpaceDN w:val="0"/>
        <w:adjustRightInd w:val="0"/>
        <w:spacing w:before="120" w:line="223" w:lineRule="auto"/>
        <w:ind w:firstLine="510"/>
        <w:jc w:val="both"/>
        <w:rPr>
          <w:rFonts w:ascii="Arial" w:eastAsia="Microsoft YaHei" w:hAnsi="Arial" w:cs="Arial"/>
          <w:bCs/>
          <w:color w:val="000066"/>
          <w:sz w:val="20"/>
          <w:szCs w:val="20"/>
          <w:lang w:bidi="ar-SA"/>
        </w:rPr>
      </w:pPr>
      <w:r w:rsidRPr="000059DD">
        <w:rPr>
          <w:rFonts w:ascii="Arial" w:eastAsia="Microsoft YaHei" w:hAnsi="Arial" w:cs="Arial"/>
          <w:b/>
          <w:bCs/>
          <w:color w:val="000066"/>
          <w:sz w:val="20"/>
          <w:szCs w:val="20"/>
          <w:lang w:bidi="ar-SA"/>
        </w:rPr>
        <w:t xml:space="preserve">Единый налоговый счет (ЕНС) </w:t>
      </w:r>
      <w:r w:rsidRPr="000059DD">
        <w:rPr>
          <w:rFonts w:ascii="Arial" w:eastAsia="Microsoft YaHei" w:hAnsi="Arial" w:cs="Arial"/>
          <w:bCs/>
          <w:color w:val="000066"/>
          <w:sz w:val="20"/>
          <w:szCs w:val="20"/>
          <w:lang w:bidi="ar-SA"/>
        </w:rPr>
        <w:t>– это форма учета совокупной обязанности налогоплательщика и перечисленных денежных сре</w:t>
      </w:r>
      <w:proofErr w:type="gramStart"/>
      <w:r w:rsidRPr="000059DD">
        <w:rPr>
          <w:rFonts w:ascii="Arial" w:eastAsia="Microsoft YaHei" w:hAnsi="Arial" w:cs="Arial"/>
          <w:bCs/>
          <w:color w:val="000066"/>
          <w:sz w:val="20"/>
          <w:szCs w:val="20"/>
          <w:lang w:bidi="ar-SA"/>
        </w:rPr>
        <w:t>дств в к</w:t>
      </w:r>
      <w:proofErr w:type="gramEnd"/>
      <w:r w:rsidRPr="000059DD">
        <w:rPr>
          <w:rFonts w:ascii="Arial" w:eastAsia="Microsoft YaHei" w:hAnsi="Arial" w:cs="Arial"/>
          <w:bCs/>
          <w:color w:val="000066"/>
          <w:sz w:val="20"/>
          <w:szCs w:val="20"/>
          <w:lang w:bidi="ar-SA"/>
        </w:rPr>
        <w:t>ачестве ЕНП, распределение которого осуществляет ФНС России.</w:t>
      </w:r>
    </w:p>
    <w:p w:rsidR="000059DD" w:rsidRPr="000059DD" w:rsidRDefault="000059DD" w:rsidP="000059DD">
      <w:pPr>
        <w:autoSpaceDE w:val="0"/>
        <w:autoSpaceDN w:val="0"/>
        <w:adjustRightInd w:val="0"/>
        <w:spacing w:before="120" w:line="223" w:lineRule="auto"/>
        <w:ind w:firstLine="510"/>
        <w:jc w:val="both"/>
        <w:rPr>
          <w:rFonts w:ascii="Arial" w:eastAsia="Microsoft YaHei" w:hAnsi="Arial" w:cs="Arial"/>
          <w:b/>
          <w:bCs/>
          <w:color w:val="000066"/>
          <w:sz w:val="20"/>
          <w:szCs w:val="20"/>
          <w:lang w:bidi="ar-SA"/>
        </w:rPr>
      </w:pPr>
      <w:r w:rsidRPr="000059DD">
        <w:rPr>
          <w:rFonts w:ascii="Arial" w:eastAsia="Microsoft YaHei" w:hAnsi="Arial" w:cs="Arial"/>
          <w:b/>
          <w:bCs/>
          <w:color w:val="000066"/>
          <w:sz w:val="20"/>
          <w:szCs w:val="20"/>
          <w:lang w:bidi="ar-SA"/>
        </w:rPr>
        <w:t xml:space="preserve">Сальдо ЕНС – </w:t>
      </w:r>
      <w:r w:rsidRPr="000059DD">
        <w:rPr>
          <w:rFonts w:ascii="Arial" w:eastAsia="Microsoft YaHei" w:hAnsi="Arial" w:cs="Arial"/>
          <w:bCs/>
          <w:color w:val="000066"/>
          <w:sz w:val="20"/>
          <w:szCs w:val="20"/>
          <w:lang w:bidi="ar-SA"/>
        </w:rPr>
        <w:t>это разница между совокупной обязанностью и перечисленными в качестве ЕНП денежными средствами.</w:t>
      </w:r>
    </w:p>
    <w:p w:rsidR="000059DD" w:rsidRPr="000059DD" w:rsidRDefault="000059DD" w:rsidP="000059DD">
      <w:pPr>
        <w:autoSpaceDE w:val="0"/>
        <w:autoSpaceDN w:val="0"/>
        <w:adjustRightInd w:val="0"/>
        <w:spacing w:before="120" w:line="223" w:lineRule="auto"/>
        <w:ind w:firstLine="510"/>
        <w:jc w:val="both"/>
        <w:rPr>
          <w:rFonts w:ascii="Arial" w:eastAsia="Microsoft YaHei" w:hAnsi="Arial" w:cs="Arial"/>
          <w:bCs/>
          <w:color w:val="000066"/>
          <w:sz w:val="20"/>
          <w:szCs w:val="20"/>
          <w:lang w:bidi="ar-SA"/>
        </w:rPr>
      </w:pPr>
      <w:proofErr w:type="gramStart"/>
      <w:r w:rsidRPr="000059DD">
        <w:rPr>
          <w:rFonts w:ascii="Arial" w:eastAsia="Microsoft YaHei" w:hAnsi="Arial" w:cs="Arial"/>
          <w:b/>
          <w:bCs/>
          <w:color w:val="000066"/>
          <w:sz w:val="20"/>
          <w:szCs w:val="20"/>
          <w:lang w:bidi="ar-SA"/>
        </w:rPr>
        <w:t xml:space="preserve">Совокупная обязанность – </w:t>
      </w:r>
      <w:r w:rsidRPr="000059DD">
        <w:rPr>
          <w:rFonts w:ascii="Arial" w:eastAsia="Microsoft YaHei" w:hAnsi="Arial" w:cs="Arial"/>
          <w:bCs/>
          <w:color w:val="000066"/>
          <w:sz w:val="20"/>
          <w:szCs w:val="20"/>
          <w:lang w:bidi="ar-SA"/>
        </w:rPr>
        <w:t>это общая сумма налогов, авансовых платежей, сборов, страховых взносов, пеней, штрафов, процентов, которую обязан уплатить (перечислить) НП, и сумма налога, подлежащая возврату в бюджетную систему РФ.</w:t>
      </w:r>
      <w:proofErr w:type="gramEnd"/>
    </w:p>
    <w:p w:rsidR="000059DD" w:rsidRDefault="000059DD" w:rsidP="00D826B3">
      <w:pPr>
        <w:autoSpaceDE w:val="0"/>
        <w:autoSpaceDN w:val="0"/>
        <w:adjustRightInd w:val="0"/>
        <w:spacing w:before="120" w:line="223" w:lineRule="auto"/>
        <w:ind w:firstLine="510"/>
        <w:jc w:val="center"/>
        <w:rPr>
          <w:rFonts w:ascii="Arial" w:eastAsia="Microsoft YaHei" w:hAnsi="Arial" w:cs="Arial"/>
          <w:b/>
          <w:bCs/>
          <w:color w:val="000066"/>
          <w:sz w:val="20"/>
          <w:szCs w:val="20"/>
          <w:lang w:bidi="ar-SA"/>
        </w:rPr>
      </w:pPr>
    </w:p>
    <w:p w:rsidR="00724767" w:rsidRPr="00456B7E" w:rsidRDefault="00724767" w:rsidP="0094418C">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724767" w:rsidRPr="00724767" w:rsidRDefault="00724767" w:rsidP="00724767">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Федеральный закон от 29.05.2023 N 196-ФЗ</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Начало действия документа - 29.05.2023 </w:t>
      </w:r>
      <w:r w:rsidRPr="00724767">
        <w:rPr>
          <w:rFonts w:ascii="Arial" w:eastAsia="Microsoft YaHei" w:hAnsi="Arial" w:cs="Arial"/>
          <w:color w:val="002060"/>
          <w:sz w:val="20"/>
          <w:szCs w:val="20"/>
          <w:lang w:bidi="ar-SA"/>
        </w:rPr>
        <w:t>(за исключением отдельных положений).</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color w:val="002060"/>
          <w:sz w:val="20"/>
          <w:szCs w:val="20"/>
          <w:lang w:bidi="ar-SA"/>
        </w:rPr>
        <w:t xml:space="preserve">Налоговые органы </w:t>
      </w:r>
      <w:r w:rsidRPr="00724767">
        <w:rPr>
          <w:rFonts w:ascii="Arial" w:eastAsia="Microsoft YaHei" w:hAnsi="Arial" w:cs="Arial"/>
          <w:b/>
          <w:bCs/>
          <w:color w:val="002060"/>
          <w:sz w:val="20"/>
          <w:szCs w:val="20"/>
          <w:lang w:bidi="ar-SA"/>
        </w:rPr>
        <w:t xml:space="preserve">с 29.05.2023 </w:t>
      </w:r>
      <w:r w:rsidRPr="00724767">
        <w:rPr>
          <w:rFonts w:ascii="Arial" w:eastAsia="Microsoft YaHei" w:hAnsi="Arial" w:cs="Arial"/>
          <w:color w:val="002060"/>
          <w:sz w:val="20"/>
          <w:szCs w:val="20"/>
          <w:lang w:bidi="ar-SA"/>
        </w:rPr>
        <w:t xml:space="preserve">определяют принадлежность сумм ЕНП по учтенной на едином налоговом счете налогоплательщика сумме его совокупной обязанности </w:t>
      </w:r>
      <w:r w:rsidRPr="00724767">
        <w:rPr>
          <w:rFonts w:ascii="Arial" w:eastAsia="Microsoft YaHei" w:hAnsi="Arial" w:cs="Arial"/>
          <w:b/>
          <w:bCs/>
          <w:color w:val="002060"/>
          <w:sz w:val="20"/>
          <w:szCs w:val="20"/>
          <w:lang w:bidi="ar-SA"/>
        </w:rPr>
        <w:t>согласно новой очередности</w:t>
      </w:r>
      <w:r w:rsidRPr="00724767">
        <w:rPr>
          <w:rFonts w:ascii="Arial" w:eastAsia="Microsoft YaHei" w:hAnsi="Arial" w:cs="Arial"/>
          <w:color w:val="002060"/>
          <w:sz w:val="20"/>
          <w:szCs w:val="20"/>
          <w:lang w:bidi="ar-SA"/>
        </w:rPr>
        <w:t xml:space="preserve">: </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недоимка по НДФЛ </w:t>
      </w:r>
      <w:r w:rsidRPr="00724767">
        <w:rPr>
          <w:rFonts w:ascii="Arial" w:eastAsia="Microsoft YaHei" w:hAnsi="Arial" w:cs="Arial"/>
          <w:color w:val="002060"/>
          <w:sz w:val="20"/>
          <w:szCs w:val="20"/>
          <w:lang w:bidi="ar-SA"/>
        </w:rPr>
        <w:t>— с более раннего момента ее образования;</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НДФЛ</w:t>
      </w:r>
      <w:r w:rsidRPr="00724767">
        <w:rPr>
          <w:rFonts w:ascii="Arial" w:eastAsia="Microsoft YaHei" w:hAnsi="Arial" w:cs="Arial"/>
          <w:color w:val="002060"/>
          <w:sz w:val="20"/>
          <w:szCs w:val="20"/>
          <w:lang w:bidi="ar-SA"/>
        </w:rPr>
        <w:t xml:space="preserve"> — с момента возникновения обязанности по его перечислению налоговым агентом;</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недоимка по иным налогам, сборам, страховым взносам </w:t>
      </w:r>
      <w:r w:rsidRPr="00724767">
        <w:rPr>
          <w:rFonts w:ascii="Arial" w:eastAsia="Microsoft YaHei" w:hAnsi="Arial" w:cs="Arial"/>
          <w:color w:val="002060"/>
          <w:sz w:val="20"/>
          <w:szCs w:val="20"/>
          <w:lang w:bidi="ar-SA"/>
        </w:rPr>
        <w:t>— с более раннего момента ее образования;</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иные налоги, авансы, сборы, взносы </w:t>
      </w:r>
      <w:r w:rsidRPr="00724767">
        <w:rPr>
          <w:rFonts w:ascii="Arial" w:eastAsia="Microsoft YaHei" w:hAnsi="Arial" w:cs="Arial"/>
          <w:color w:val="002060"/>
          <w:sz w:val="20"/>
          <w:szCs w:val="20"/>
          <w:lang w:bidi="ar-SA"/>
        </w:rPr>
        <w:t>— с момента возникновения обязанности по их уплате (перечислению);</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color w:val="002060"/>
          <w:sz w:val="20"/>
          <w:szCs w:val="20"/>
          <w:lang w:bidi="ar-SA"/>
        </w:rPr>
        <w:t>пени;</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color w:val="002060"/>
          <w:sz w:val="20"/>
          <w:szCs w:val="20"/>
          <w:lang w:bidi="ar-SA"/>
        </w:rPr>
        <w:t>проценты;</w:t>
      </w:r>
    </w:p>
    <w:p w:rsidR="00724767" w:rsidRPr="00456B7E"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color w:val="002060"/>
          <w:sz w:val="20"/>
          <w:szCs w:val="20"/>
          <w:lang w:bidi="ar-SA"/>
        </w:rPr>
        <w:t>штрафы.</w:t>
      </w:r>
    </w:p>
    <w:p w:rsidR="00724767" w:rsidRPr="00456B7E" w:rsidRDefault="00724767" w:rsidP="00724767">
      <w:pPr>
        <w:autoSpaceDE w:val="0"/>
        <w:autoSpaceDN w:val="0"/>
        <w:adjustRightInd w:val="0"/>
        <w:spacing w:before="57" w:after="57" w:line="240" w:lineRule="auto"/>
        <w:ind w:firstLine="510"/>
        <w:jc w:val="both"/>
        <w:rPr>
          <w:rFonts w:ascii="Arial" w:eastAsia="Microsoft YaHei" w:hAnsi="Arial" w:cs="Arial"/>
          <w:b/>
          <w:bCs/>
          <w:color w:val="002060"/>
          <w:sz w:val="20"/>
          <w:szCs w:val="20"/>
          <w:lang w:bidi="ar-SA"/>
        </w:rPr>
      </w:pP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Дата начала действия этого изменения </w:t>
      </w:r>
      <w:r w:rsidRPr="00724767">
        <w:rPr>
          <w:rFonts w:ascii="Arial" w:eastAsia="Microsoft YaHei" w:hAnsi="Arial" w:cs="Arial"/>
          <w:color w:val="002060"/>
          <w:sz w:val="20"/>
          <w:szCs w:val="20"/>
          <w:lang w:bidi="ar-SA"/>
        </w:rPr>
        <w:t xml:space="preserve">- </w:t>
      </w:r>
      <w:r w:rsidRPr="00724767">
        <w:rPr>
          <w:rFonts w:ascii="Arial" w:eastAsia="Microsoft YaHei" w:hAnsi="Arial" w:cs="Arial"/>
          <w:b/>
          <w:bCs/>
          <w:color w:val="002060"/>
          <w:sz w:val="20"/>
          <w:szCs w:val="20"/>
          <w:lang w:bidi="ar-SA"/>
        </w:rPr>
        <w:t xml:space="preserve">29.06.2023 </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b/>
          <w:bCs/>
          <w:color w:val="002060"/>
          <w:sz w:val="20"/>
          <w:szCs w:val="20"/>
          <w:lang w:bidi="ar-SA"/>
        </w:rPr>
        <w:t xml:space="preserve">статью 78 дополнить пунктом 7 </w:t>
      </w:r>
      <w:r w:rsidRPr="00724767">
        <w:rPr>
          <w:rFonts w:ascii="Arial" w:eastAsia="Microsoft YaHei" w:hAnsi="Arial" w:cs="Arial"/>
          <w:color w:val="002060"/>
          <w:sz w:val="20"/>
          <w:szCs w:val="20"/>
          <w:lang w:bidi="ar-SA"/>
        </w:rPr>
        <w:t>следующего содержания:</w:t>
      </w:r>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724767">
        <w:rPr>
          <w:rFonts w:ascii="Arial" w:eastAsia="Microsoft YaHei" w:hAnsi="Arial" w:cs="Arial"/>
          <w:color w:val="002060"/>
          <w:sz w:val="20"/>
          <w:szCs w:val="20"/>
          <w:lang w:bidi="ar-SA"/>
        </w:rPr>
        <w:t xml:space="preserve">"7. </w:t>
      </w:r>
      <w:proofErr w:type="gramStart"/>
      <w:r w:rsidRPr="00724767">
        <w:rPr>
          <w:rFonts w:ascii="Arial" w:eastAsia="Microsoft YaHei" w:hAnsi="Arial" w:cs="Arial"/>
          <w:color w:val="002060"/>
          <w:sz w:val="20"/>
          <w:szCs w:val="20"/>
          <w:lang w:bidi="ar-SA"/>
        </w:rPr>
        <w:t xml:space="preserve">В случае поступления </w:t>
      </w:r>
      <w:r w:rsidRPr="00724767">
        <w:rPr>
          <w:rFonts w:ascii="Arial" w:eastAsia="Microsoft YaHei" w:hAnsi="Arial" w:cs="Arial"/>
          <w:b/>
          <w:bCs/>
          <w:color w:val="002060"/>
          <w:sz w:val="20"/>
          <w:szCs w:val="20"/>
          <w:lang w:bidi="ar-SA"/>
        </w:rPr>
        <w:t xml:space="preserve">уведомления </w:t>
      </w:r>
      <w:r w:rsidRPr="00724767">
        <w:rPr>
          <w:rFonts w:ascii="Arial" w:eastAsia="Microsoft YaHei" w:hAnsi="Arial" w:cs="Arial"/>
          <w:color w:val="002060"/>
          <w:sz w:val="20"/>
          <w:szCs w:val="20"/>
          <w:lang w:bidi="ar-SA"/>
        </w:rPr>
        <w:t xml:space="preserve">об исчисленных суммах налогов, авансовых платежей по налогам, сборов, страховых взносов, </w:t>
      </w:r>
      <w:r w:rsidRPr="00724767">
        <w:rPr>
          <w:rFonts w:ascii="Arial" w:eastAsia="Microsoft YaHei" w:hAnsi="Arial" w:cs="Arial"/>
          <w:b/>
          <w:bCs/>
          <w:color w:val="002060"/>
          <w:sz w:val="20"/>
          <w:szCs w:val="20"/>
          <w:lang w:bidi="ar-SA"/>
        </w:rPr>
        <w:t xml:space="preserve">содержащего информацию об </w:t>
      </w:r>
      <w:r w:rsidRPr="00724767">
        <w:rPr>
          <w:rFonts w:ascii="Arial" w:eastAsia="Microsoft YaHei" w:hAnsi="Arial" w:cs="Arial"/>
          <w:color w:val="002060"/>
          <w:sz w:val="20"/>
          <w:szCs w:val="20"/>
          <w:lang w:bidi="ar-SA"/>
        </w:rPr>
        <w:t xml:space="preserve">исчисленной и удержанной налоговым агентом </w:t>
      </w:r>
      <w:r w:rsidRPr="00724767">
        <w:rPr>
          <w:rFonts w:ascii="Arial" w:eastAsia="Microsoft YaHei" w:hAnsi="Arial" w:cs="Arial"/>
          <w:b/>
          <w:bCs/>
          <w:color w:val="002060"/>
          <w:sz w:val="20"/>
          <w:szCs w:val="20"/>
          <w:lang w:bidi="ar-SA"/>
        </w:rPr>
        <w:t>сумме НДФЛ</w:t>
      </w:r>
      <w:r w:rsidRPr="00724767">
        <w:rPr>
          <w:rFonts w:ascii="Arial" w:eastAsia="Microsoft YaHei" w:hAnsi="Arial" w:cs="Arial"/>
          <w:color w:val="002060"/>
          <w:sz w:val="20"/>
          <w:szCs w:val="20"/>
          <w:lang w:bidi="ar-SA"/>
        </w:rPr>
        <w:t xml:space="preserve">, </w:t>
      </w:r>
      <w:r w:rsidRPr="00724767">
        <w:rPr>
          <w:rFonts w:ascii="Arial" w:eastAsia="Microsoft YaHei" w:hAnsi="Arial" w:cs="Arial"/>
          <w:b/>
          <w:bCs/>
          <w:color w:val="002060"/>
          <w:sz w:val="20"/>
          <w:szCs w:val="20"/>
          <w:lang w:bidi="ar-SA"/>
        </w:rPr>
        <w:t xml:space="preserve">до наступления установленного срока его перечисления </w:t>
      </w:r>
      <w:r w:rsidRPr="00724767">
        <w:rPr>
          <w:rFonts w:ascii="Arial" w:eastAsia="Microsoft YaHei" w:hAnsi="Arial" w:cs="Arial"/>
          <w:color w:val="002060"/>
          <w:sz w:val="20"/>
          <w:szCs w:val="20"/>
          <w:lang w:bidi="ar-SA"/>
        </w:rPr>
        <w:t xml:space="preserve">сумма денежных средств, формирующих положительное сальдо ЕНС соответствующего налогового агента, </w:t>
      </w:r>
      <w:r w:rsidRPr="00724767">
        <w:rPr>
          <w:rFonts w:ascii="Arial" w:eastAsia="Microsoft YaHei" w:hAnsi="Arial" w:cs="Arial"/>
          <w:b/>
          <w:bCs/>
          <w:color w:val="002060"/>
          <w:sz w:val="20"/>
          <w:szCs w:val="20"/>
          <w:lang w:bidi="ar-SA"/>
        </w:rPr>
        <w:t>в размере, не превышающем сумму НДФЛ</w:t>
      </w:r>
      <w:r w:rsidRPr="00724767">
        <w:rPr>
          <w:rFonts w:ascii="Arial" w:eastAsia="Microsoft YaHei" w:hAnsi="Arial" w:cs="Arial"/>
          <w:color w:val="002060"/>
          <w:sz w:val="20"/>
          <w:szCs w:val="20"/>
          <w:lang w:bidi="ar-SA"/>
        </w:rPr>
        <w:t xml:space="preserve">, подлежащую перечислению на основании такого уведомления, </w:t>
      </w:r>
      <w:r w:rsidRPr="00724767">
        <w:rPr>
          <w:rFonts w:ascii="Arial" w:eastAsia="Microsoft YaHei" w:hAnsi="Arial" w:cs="Arial"/>
          <w:b/>
          <w:bCs/>
          <w:color w:val="002060"/>
          <w:sz w:val="20"/>
          <w:szCs w:val="20"/>
          <w:lang w:bidi="ar-SA"/>
        </w:rPr>
        <w:t>зачитывается налоговым органом не позднее дня, следующего</w:t>
      </w:r>
      <w:proofErr w:type="gramEnd"/>
      <w:r w:rsidRPr="00724767">
        <w:rPr>
          <w:rFonts w:ascii="Arial" w:eastAsia="Microsoft YaHei" w:hAnsi="Arial" w:cs="Arial"/>
          <w:b/>
          <w:bCs/>
          <w:color w:val="002060"/>
          <w:sz w:val="20"/>
          <w:szCs w:val="20"/>
          <w:lang w:bidi="ar-SA"/>
        </w:rPr>
        <w:t xml:space="preserve"> за днем поступления в налоговый орган такого уведомления, в счет исполнения предстоящей обязаннос</w:t>
      </w:r>
      <w:r w:rsidRPr="00724767">
        <w:rPr>
          <w:rFonts w:ascii="Arial" w:eastAsia="Microsoft YaHei" w:hAnsi="Arial" w:cs="Arial"/>
          <w:color w:val="002060"/>
          <w:sz w:val="20"/>
          <w:szCs w:val="20"/>
          <w:lang w:bidi="ar-SA"/>
        </w:rPr>
        <w:t>ти этого налогового агента по перечислению указанного налога</w:t>
      </w:r>
      <w:proofErr w:type="gramStart"/>
      <w:r w:rsidRPr="00724767">
        <w:rPr>
          <w:rFonts w:ascii="Arial" w:eastAsia="Microsoft YaHei" w:hAnsi="Arial" w:cs="Arial"/>
          <w:color w:val="002060"/>
          <w:sz w:val="20"/>
          <w:szCs w:val="20"/>
          <w:lang w:bidi="ar-SA"/>
        </w:rPr>
        <w:t>."</w:t>
      </w:r>
      <w:proofErr w:type="gramEnd"/>
    </w:p>
    <w:p w:rsidR="00724767" w:rsidRPr="00724767" w:rsidRDefault="00724767" w:rsidP="0072476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1C56E7" w:rsidRDefault="001C56E7" w:rsidP="0094418C">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1C56E7" w:rsidRPr="001C56E7" w:rsidRDefault="001C56E7" w:rsidP="001C56E7">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1C56E7">
        <w:rPr>
          <w:rFonts w:ascii="Arial" w:eastAsia="Microsoft YaHei" w:hAnsi="Arial" w:cs="Arial"/>
          <w:b/>
          <w:bCs/>
          <w:color w:val="002060"/>
          <w:sz w:val="20"/>
          <w:szCs w:val="20"/>
          <w:lang w:bidi="ar-SA"/>
        </w:rPr>
        <w:t>Письмо ФНС России от 17.02.2023 N БС-3-11/2382@</w:t>
      </w:r>
    </w:p>
    <w:p w:rsidR="001C56E7" w:rsidRPr="001C56E7" w:rsidRDefault="001C56E7" w:rsidP="001C56E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1C56E7">
        <w:rPr>
          <w:rFonts w:ascii="Arial" w:eastAsia="Microsoft YaHei" w:hAnsi="Arial" w:cs="Arial"/>
          <w:color w:val="002060"/>
          <w:sz w:val="20"/>
          <w:szCs w:val="20"/>
          <w:lang w:bidi="ar-SA"/>
        </w:rPr>
        <w:t xml:space="preserve">Обращается внимание, что </w:t>
      </w:r>
      <w:r w:rsidRPr="001C56E7">
        <w:rPr>
          <w:rFonts w:ascii="Arial" w:eastAsia="Microsoft YaHei" w:hAnsi="Arial" w:cs="Arial"/>
          <w:b/>
          <w:bCs/>
          <w:color w:val="002060"/>
          <w:sz w:val="20"/>
          <w:szCs w:val="20"/>
          <w:lang w:bidi="ar-SA"/>
        </w:rPr>
        <w:t>денежные средства, поступившие по платежному документу (уведомление в виде распоряжения), признаются ЕНП и участвуют в погашении общей недоимки совокупной обязанности, имеющейся на ЕНС на дату поступления платежа, а не конкретной обязанности по налогу (сбору, авансовому платежу по налогу, страховому взносу), указанной налогоплательщиком в уведомлении в виде распоряжения</w:t>
      </w:r>
      <w:r w:rsidRPr="001C56E7">
        <w:rPr>
          <w:rFonts w:ascii="Arial" w:eastAsia="Microsoft YaHei" w:hAnsi="Arial" w:cs="Arial"/>
          <w:color w:val="002060"/>
          <w:sz w:val="20"/>
          <w:szCs w:val="20"/>
          <w:lang w:bidi="ar-SA"/>
        </w:rPr>
        <w:t>.</w:t>
      </w:r>
    </w:p>
    <w:p w:rsidR="001C56E7" w:rsidRPr="001C56E7" w:rsidRDefault="001C56E7" w:rsidP="001C56E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1C56E7">
        <w:rPr>
          <w:rFonts w:ascii="Arial" w:eastAsia="Microsoft YaHei" w:hAnsi="Arial" w:cs="Arial"/>
          <w:color w:val="002060"/>
          <w:sz w:val="20"/>
          <w:szCs w:val="20"/>
          <w:lang w:bidi="ar-SA"/>
        </w:rPr>
        <w:t xml:space="preserve">Вместе с тем </w:t>
      </w:r>
      <w:r w:rsidRPr="001C56E7">
        <w:rPr>
          <w:rFonts w:ascii="Arial" w:eastAsia="Microsoft YaHei" w:hAnsi="Arial" w:cs="Arial"/>
          <w:b/>
          <w:bCs/>
          <w:color w:val="002060"/>
          <w:sz w:val="20"/>
          <w:szCs w:val="20"/>
          <w:lang w:bidi="ar-SA"/>
        </w:rPr>
        <w:t>налоговый орган на основании поступившего платежного документа формирует начисления, которые включаются в совокупную обязанность налогового агента</w:t>
      </w:r>
      <w:r w:rsidRPr="001C56E7">
        <w:rPr>
          <w:rFonts w:ascii="Arial" w:eastAsia="Microsoft YaHei" w:hAnsi="Arial" w:cs="Arial"/>
          <w:color w:val="002060"/>
          <w:sz w:val="20"/>
          <w:szCs w:val="20"/>
          <w:lang w:bidi="ar-SA"/>
        </w:rPr>
        <w:t>.</w:t>
      </w:r>
    </w:p>
    <w:p w:rsidR="001C56E7" w:rsidRPr="001C56E7" w:rsidRDefault="001C56E7" w:rsidP="001C56E7">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1C56E7">
        <w:rPr>
          <w:rFonts w:ascii="Arial" w:eastAsia="Microsoft YaHei" w:hAnsi="Arial" w:cs="Arial"/>
          <w:color w:val="002060"/>
          <w:sz w:val="20"/>
          <w:szCs w:val="20"/>
          <w:lang w:bidi="ar-SA"/>
        </w:rPr>
        <w:t xml:space="preserve">Отмечается, </w:t>
      </w:r>
      <w:r w:rsidRPr="001C56E7">
        <w:rPr>
          <w:rFonts w:ascii="Arial" w:eastAsia="Microsoft YaHei" w:hAnsi="Arial" w:cs="Arial"/>
          <w:b/>
          <w:bCs/>
          <w:color w:val="002060"/>
          <w:sz w:val="20"/>
          <w:szCs w:val="20"/>
          <w:lang w:bidi="ar-SA"/>
        </w:rPr>
        <w:t>что правом предоставления уведомления в виде распоряжения налоговые агенты могут воспользоваться только в случае, если ранее ими в налоговые органы не представлялось уведомление</w:t>
      </w:r>
      <w:r w:rsidRPr="001C56E7">
        <w:rPr>
          <w:rFonts w:ascii="Arial" w:eastAsia="Microsoft YaHei" w:hAnsi="Arial" w:cs="Arial"/>
          <w:color w:val="002060"/>
          <w:sz w:val="20"/>
          <w:szCs w:val="20"/>
          <w:lang w:bidi="ar-SA"/>
        </w:rPr>
        <w:t>.</w:t>
      </w:r>
    </w:p>
    <w:p w:rsidR="0094418C" w:rsidRDefault="0094418C" w:rsidP="008975B1">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DF1FE4" w:rsidRPr="00456B7E" w:rsidRDefault="00DF1FE4" w:rsidP="0094418C">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DF1FE4" w:rsidRPr="00DF1FE4" w:rsidRDefault="00DF1FE4" w:rsidP="00DF1FE4">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DF1FE4">
        <w:rPr>
          <w:rFonts w:ascii="Arial" w:eastAsia="Microsoft YaHei" w:hAnsi="Arial" w:cs="Arial"/>
          <w:b/>
          <w:bCs/>
          <w:color w:val="002060"/>
          <w:sz w:val="20"/>
          <w:szCs w:val="20"/>
          <w:lang w:bidi="ar-SA"/>
        </w:rPr>
        <w:t>Письмо ФНС России от 02.06.2023 N ЗГ-3-8/7361</w:t>
      </w:r>
    </w:p>
    <w:p w:rsidR="00DF1FE4" w:rsidRPr="00DF1FE4" w:rsidRDefault="00DF1FE4" w:rsidP="00DF1FE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DF1FE4">
        <w:rPr>
          <w:rFonts w:ascii="Arial" w:eastAsia="Microsoft YaHei" w:hAnsi="Arial" w:cs="Arial"/>
          <w:color w:val="002060"/>
          <w:sz w:val="20"/>
          <w:szCs w:val="20"/>
          <w:lang w:bidi="ar-SA"/>
        </w:rPr>
        <w:t>Начиная с 2023 года установлены единые реквизиты</w:t>
      </w:r>
      <w:proofErr w:type="gramEnd"/>
      <w:r w:rsidRPr="00DF1FE4">
        <w:rPr>
          <w:rFonts w:ascii="Arial" w:eastAsia="Microsoft YaHei" w:hAnsi="Arial" w:cs="Arial"/>
          <w:color w:val="002060"/>
          <w:sz w:val="20"/>
          <w:szCs w:val="20"/>
          <w:lang w:bidi="ar-SA"/>
        </w:rPr>
        <w:t xml:space="preserve"> для перечисления налогов, сборов, страховых взносов, пеней, штрафов, процентов, администрируемых налоговыми органами, в бюджетную систему Российской Федерации.</w:t>
      </w:r>
    </w:p>
    <w:p w:rsidR="00DF1FE4" w:rsidRPr="00DF1FE4" w:rsidRDefault="00DF1FE4" w:rsidP="00DF1FE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FE4">
        <w:rPr>
          <w:rFonts w:ascii="Arial" w:eastAsia="Microsoft YaHei" w:hAnsi="Arial" w:cs="Arial"/>
          <w:color w:val="002060"/>
          <w:sz w:val="20"/>
          <w:szCs w:val="20"/>
          <w:lang w:bidi="ar-SA"/>
        </w:rPr>
        <w:t xml:space="preserve">Обращается внимание, что </w:t>
      </w:r>
      <w:r w:rsidRPr="00DF1FE4">
        <w:rPr>
          <w:rFonts w:ascii="Arial" w:eastAsia="Microsoft YaHei" w:hAnsi="Arial" w:cs="Arial"/>
          <w:b/>
          <w:bCs/>
          <w:color w:val="002060"/>
          <w:sz w:val="20"/>
          <w:szCs w:val="20"/>
          <w:lang w:bidi="ar-SA"/>
        </w:rPr>
        <w:t xml:space="preserve">в случае указания в платежном документе старых реквизитов и корректного ИНН </w:t>
      </w:r>
      <w:r w:rsidRPr="00DF1FE4">
        <w:rPr>
          <w:rFonts w:ascii="Arial" w:eastAsia="Microsoft YaHei" w:hAnsi="Arial" w:cs="Arial"/>
          <w:color w:val="002060"/>
          <w:sz w:val="20"/>
          <w:szCs w:val="20"/>
          <w:lang w:bidi="ar-SA"/>
        </w:rPr>
        <w:t xml:space="preserve">плательщика </w:t>
      </w:r>
      <w:r w:rsidRPr="00DF1FE4">
        <w:rPr>
          <w:rFonts w:ascii="Arial" w:eastAsia="Microsoft YaHei" w:hAnsi="Arial" w:cs="Arial"/>
          <w:b/>
          <w:bCs/>
          <w:color w:val="002060"/>
          <w:sz w:val="20"/>
          <w:szCs w:val="20"/>
          <w:lang w:bidi="ar-SA"/>
        </w:rPr>
        <w:t xml:space="preserve">Федеральное казначейство учтет Ваши денежные средства на ЕНП, которые будут зачислены на </w:t>
      </w:r>
      <w:proofErr w:type="gramStart"/>
      <w:r w:rsidRPr="00DF1FE4">
        <w:rPr>
          <w:rFonts w:ascii="Arial" w:eastAsia="Microsoft YaHei" w:hAnsi="Arial" w:cs="Arial"/>
          <w:b/>
          <w:bCs/>
          <w:color w:val="002060"/>
          <w:sz w:val="20"/>
          <w:szCs w:val="20"/>
          <w:lang w:bidi="ar-SA"/>
        </w:rPr>
        <w:t>Ваш</w:t>
      </w:r>
      <w:proofErr w:type="gramEnd"/>
      <w:r w:rsidRPr="00DF1FE4">
        <w:rPr>
          <w:rFonts w:ascii="Arial" w:eastAsia="Microsoft YaHei" w:hAnsi="Arial" w:cs="Arial"/>
          <w:b/>
          <w:bCs/>
          <w:color w:val="002060"/>
          <w:sz w:val="20"/>
          <w:szCs w:val="20"/>
          <w:lang w:bidi="ar-SA"/>
        </w:rPr>
        <w:t xml:space="preserve"> ЕНС.</w:t>
      </w:r>
    </w:p>
    <w:p w:rsidR="00DF1FE4" w:rsidRPr="00DF1FE4" w:rsidRDefault="00DF1FE4" w:rsidP="00DF1FE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FE4">
        <w:rPr>
          <w:rFonts w:ascii="Arial" w:eastAsia="Microsoft YaHei" w:hAnsi="Arial" w:cs="Arial"/>
          <w:color w:val="002060"/>
          <w:sz w:val="20"/>
          <w:szCs w:val="20"/>
          <w:lang w:bidi="ar-SA"/>
        </w:rPr>
        <w:t>С 1 января 2023 года все налоги и сборы, страховые взносы, уплата которых установлена Кодексом, должны перечисляться в качестве ЕНП (КБК 18201061201010000510) с представлением в налоговый орган Уведомления об исчисленных суммах налогов, сборов, авансовых платежей по налогам, страховых взносов (далее - Уведомления).</w:t>
      </w:r>
    </w:p>
    <w:p w:rsidR="00DF1FE4" w:rsidRPr="00DF1FE4" w:rsidRDefault="00DF1FE4" w:rsidP="00DF1FE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FE4">
        <w:rPr>
          <w:rFonts w:ascii="Arial" w:eastAsia="Microsoft YaHei" w:hAnsi="Arial" w:cs="Arial"/>
          <w:color w:val="002060"/>
          <w:sz w:val="20"/>
          <w:szCs w:val="20"/>
          <w:lang w:bidi="ar-SA"/>
        </w:rPr>
        <w:t xml:space="preserve">В случае </w:t>
      </w:r>
      <w:r w:rsidRPr="00DF1FE4">
        <w:rPr>
          <w:rFonts w:ascii="Arial" w:eastAsia="Microsoft YaHei" w:hAnsi="Arial" w:cs="Arial"/>
          <w:b/>
          <w:bCs/>
          <w:color w:val="002060"/>
          <w:sz w:val="20"/>
          <w:szCs w:val="20"/>
          <w:lang w:bidi="ar-SA"/>
        </w:rPr>
        <w:t>если плательщик в установленный законодательством о налогах и сборах срок не представит декларацию/расчет, то по истечении 10 календарных дней данная переплата с соответствующих налогов, страховых взносов будет признана ЕНП</w:t>
      </w:r>
      <w:r w:rsidRPr="00DF1FE4">
        <w:rPr>
          <w:rFonts w:ascii="Arial" w:eastAsia="Microsoft YaHei" w:hAnsi="Arial" w:cs="Arial"/>
          <w:color w:val="002060"/>
          <w:sz w:val="20"/>
          <w:szCs w:val="20"/>
          <w:lang w:bidi="ar-SA"/>
        </w:rPr>
        <w:t>.</w:t>
      </w:r>
    </w:p>
    <w:p w:rsidR="00DF1FE4" w:rsidRPr="00DF1FE4" w:rsidRDefault="00DF1FE4" w:rsidP="0094418C">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DF1FE4" w:rsidRPr="00DF1FE4" w:rsidRDefault="00DF1FE4" w:rsidP="0094418C">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1866FB" w:rsidRPr="001866FB" w:rsidRDefault="001866FB" w:rsidP="001866FB">
      <w:pPr>
        <w:autoSpaceDE w:val="0"/>
        <w:autoSpaceDN w:val="0"/>
        <w:adjustRightInd w:val="0"/>
        <w:spacing w:before="57" w:after="57" w:line="240" w:lineRule="auto"/>
        <w:ind w:firstLine="510"/>
        <w:jc w:val="center"/>
        <w:rPr>
          <w:rFonts w:ascii="Arial" w:eastAsia="Microsoft YaHei" w:hAnsi="Arial" w:cs="Arial"/>
          <w:color w:val="00B050"/>
          <w:sz w:val="20"/>
          <w:szCs w:val="20"/>
          <w:lang w:bidi="ar-SA"/>
        </w:rPr>
      </w:pPr>
      <w:r w:rsidRPr="001866FB">
        <w:rPr>
          <w:rFonts w:ascii="Arial" w:eastAsia="Microsoft YaHei" w:hAnsi="Arial" w:cs="Arial"/>
          <w:b/>
          <w:bCs/>
          <w:color w:val="00B050"/>
          <w:sz w:val="20"/>
          <w:szCs w:val="20"/>
          <w:lang w:bidi="ar-SA"/>
        </w:rPr>
        <w:t>Ошибки при заполнении платежек на уплату ЕНП</w:t>
      </w:r>
    </w:p>
    <w:p w:rsidR="0094418C" w:rsidRPr="008975B1" w:rsidRDefault="001866FB" w:rsidP="008975B1">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1866FB">
        <w:rPr>
          <w:rFonts w:ascii="Arial" w:eastAsia="Microsoft YaHei" w:hAnsi="Arial" w:cs="Arial"/>
          <w:noProof/>
          <w:color w:val="002060"/>
          <w:sz w:val="20"/>
          <w:szCs w:val="20"/>
          <w:lang w:eastAsia="ru-RU" w:bidi="ar-SA"/>
        </w:rPr>
        <w:drawing>
          <wp:inline distT="0" distB="0" distL="0" distR="0" wp14:anchorId="2237547B" wp14:editId="3FB0BB37">
            <wp:extent cx="6152515" cy="3568065"/>
            <wp:effectExtent l="0" t="0" r="635" b="0"/>
            <wp:docPr id="100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3568065"/>
                    </a:xfrm>
                    <a:prstGeom prst="rect">
                      <a:avLst/>
                    </a:prstGeom>
                    <a:noFill/>
                    <a:ln>
                      <a:noFill/>
                    </a:ln>
                    <a:extLst/>
                  </pic:spPr>
                </pic:pic>
              </a:graphicData>
            </a:graphic>
          </wp:inline>
        </w:drawing>
      </w:r>
    </w:p>
    <w:p w:rsidR="00584122" w:rsidRPr="00B71E05" w:rsidRDefault="00584122" w:rsidP="00AE0159">
      <w:pPr>
        <w:autoSpaceDE w:val="0"/>
        <w:autoSpaceDN w:val="0"/>
        <w:adjustRightInd w:val="0"/>
        <w:spacing w:before="57" w:after="57" w:line="240" w:lineRule="auto"/>
        <w:ind w:firstLine="510"/>
        <w:rPr>
          <w:rFonts w:ascii="Arial" w:eastAsia="Microsoft YaHei" w:hAnsi="Arial" w:cs="Arial"/>
          <w:color w:val="002060"/>
          <w:sz w:val="20"/>
          <w:szCs w:val="20"/>
          <w:lang w:bidi="ar-SA"/>
        </w:rPr>
      </w:pPr>
    </w:p>
    <w:p w:rsidR="001866FB" w:rsidRDefault="001866FB" w:rsidP="00B71E05">
      <w:pPr>
        <w:autoSpaceDE w:val="0"/>
        <w:autoSpaceDN w:val="0"/>
        <w:adjustRightInd w:val="0"/>
        <w:spacing w:before="57" w:after="57" w:line="240" w:lineRule="auto"/>
        <w:ind w:firstLine="510"/>
        <w:jc w:val="center"/>
        <w:rPr>
          <w:rFonts w:ascii="Arial" w:eastAsia="Microsoft YaHei" w:hAnsi="Arial" w:cs="Arial"/>
          <w:b/>
          <w:bCs/>
          <w:color w:val="C00000"/>
          <w:sz w:val="20"/>
          <w:szCs w:val="20"/>
          <w:lang w:bidi="ar-SA"/>
        </w:rPr>
      </w:pPr>
    </w:p>
    <w:p w:rsidR="001866FB" w:rsidRDefault="001866FB" w:rsidP="00B71E05">
      <w:pPr>
        <w:autoSpaceDE w:val="0"/>
        <w:autoSpaceDN w:val="0"/>
        <w:adjustRightInd w:val="0"/>
        <w:spacing w:before="57" w:after="57" w:line="240" w:lineRule="auto"/>
        <w:ind w:firstLine="510"/>
        <w:jc w:val="center"/>
        <w:rPr>
          <w:rFonts w:ascii="Arial" w:eastAsia="Microsoft YaHei" w:hAnsi="Arial" w:cs="Arial"/>
          <w:b/>
          <w:bCs/>
          <w:color w:val="C00000"/>
          <w:sz w:val="20"/>
          <w:szCs w:val="20"/>
          <w:lang w:bidi="ar-SA"/>
        </w:rPr>
      </w:pPr>
    </w:p>
    <w:p w:rsidR="001866FB" w:rsidRDefault="001866FB" w:rsidP="00B71E05">
      <w:pPr>
        <w:autoSpaceDE w:val="0"/>
        <w:autoSpaceDN w:val="0"/>
        <w:adjustRightInd w:val="0"/>
        <w:spacing w:before="57" w:after="57" w:line="240" w:lineRule="auto"/>
        <w:ind w:firstLine="510"/>
        <w:jc w:val="center"/>
        <w:rPr>
          <w:rFonts w:ascii="Arial" w:eastAsia="Microsoft YaHei" w:hAnsi="Arial" w:cs="Arial"/>
          <w:b/>
          <w:bCs/>
          <w:color w:val="C00000"/>
          <w:sz w:val="20"/>
          <w:szCs w:val="20"/>
          <w:lang w:bidi="ar-SA"/>
        </w:rPr>
      </w:pPr>
      <w:r w:rsidRPr="001866FB">
        <w:rPr>
          <w:rFonts w:ascii="Arial" w:eastAsia="Microsoft YaHei" w:hAnsi="Arial" w:cs="Arial"/>
          <w:b/>
          <w:bCs/>
          <w:noProof/>
          <w:color w:val="C00000"/>
          <w:sz w:val="20"/>
          <w:szCs w:val="20"/>
          <w:lang w:eastAsia="ru-RU" w:bidi="ar-SA"/>
        </w:rPr>
        <w:lastRenderedPageBreak/>
        <w:drawing>
          <wp:inline distT="0" distB="0" distL="0" distR="0" wp14:anchorId="1B8C6542" wp14:editId="74154ED1">
            <wp:extent cx="6152515" cy="3139440"/>
            <wp:effectExtent l="0" t="0" r="635" b="3810"/>
            <wp:docPr id="101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3139440"/>
                    </a:xfrm>
                    <a:prstGeom prst="rect">
                      <a:avLst/>
                    </a:prstGeom>
                    <a:noFill/>
                    <a:ln>
                      <a:noFill/>
                    </a:ln>
                    <a:extLst/>
                  </pic:spPr>
                </pic:pic>
              </a:graphicData>
            </a:graphic>
          </wp:inline>
        </w:drawing>
      </w:r>
    </w:p>
    <w:p w:rsidR="001866FB" w:rsidRDefault="001866FB" w:rsidP="00B71E05">
      <w:pPr>
        <w:autoSpaceDE w:val="0"/>
        <w:autoSpaceDN w:val="0"/>
        <w:adjustRightInd w:val="0"/>
        <w:spacing w:before="57" w:after="57" w:line="240" w:lineRule="auto"/>
        <w:ind w:firstLine="510"/>
        <w:jc w:val="center"/>
        <w:rPr>
          <w:rFonts w:ascii="Arial" w:eastAsia="Microsoft YaHei" w:hAnsi="Arial" w:cs="Arial"/>
          <w:b/>
          <w:bCs/>
          <w:color w:val="C00000"/>
          <w:sz w:val="20"/>
          <w:szCs w:val="20"/>
          <w:lang w:bidi="ar-SA"/>
        </w:rPr>
      </w:pPr>
    </w:p>
    <w:p w:rsidR="00996A85" w:rsidRPr="00996A85" w:rsidRDefault="00996A85" w:rsidP="00996A85">
      <w:pPr>
        <w:autoSpaceDE w:val="0"/>
        <w:autoSpaceDN w:val="0"/>
        <w:adjustRightInd w:val="0"/>
        <w:spacing w:before="57" w:after="57" w:line="240" w:lineRule="auto"/>
        <w:ind w:firstLine="510"/>
        <w:jc w:val="center"/>
        <w:rPr>
          <w:rFonts w:ascii="Arial" w:eastAsia="Microsoft YaHei" w:hAnsi="Arial" w:cs="Arial"/>
          <w:b/>
          <w:bCs/>
          <w:color w:val="C00000"/>
          <w:sz w:val="20"/>
          <w:szCs w:val="20"/>
          <w:lang w:bidi="ar-SA"/>
        </w:rPr>
      </w:pPr>
      <w:r w:rsidRPr="00996A85">
        <w:rPr>
          <w:rFonts w:ascii="Arial" w:eastAsia="Microsoft YaHei" w:hAnsi="Arial" w:cs="Arial"/>
          <w:b/>
          <w:bCs/>
          <w:color w:val="C00000"/>
          <w:sz w:val="20"/>
          <w:szCs w:val="20"/>
          <w:lang w:bidi="ar-SA"/>
        </w:rPr>
        <w:t>Некорректное сальдо ЕНС</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До 2023 года в каждом регионе был свой счет Федерального казначейства</w:t>
      </w:r>
      <w:r w:rsidRPr="00996A85">
        <w:rPr>
          <w:rFonts w:ascii="Arial" w:eastAsia="Microsoft YaHei" w:hAnsi="Arial" w:cs="Arial"/>
          <w:bCs/>
          <w:color w:val="002060"/>
          <w:sz w:val="20"/>
          <w:szCs w:val="20"/>
          <w:lang w:bidi="ar-SA"/>
        </w:rPr>
        <w:br/>
        <w:t xml:space="preserve">для уплаты налогов. С 2023 года налоги уплачиваются на единый счет Федерального казначейства. </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Обработкой платежей из всех субъектов РФ занимается Управление Федерального казначейства по Тульской области.</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996A85">
        <w:rPr>
          <w:rFonts w:ascii="Arial" w:eastAsia="Microsoft YaHei" w:hAnsi="Arial" w:cs="Arial"/>
          <w:bCs/>
          <w:color w:val="002060"/>
          <w:sz w:val="20"/>
          <w:szCs w:val="20"/>
          <w:lang w:bidi="ar-SA"/>
        </w:rPr>
        <w:t>Если средства должны были перечисляться Единым налоговым платежом, но уплачены на конкретные КБК, они учитываются на Едином налоговом счете.</w:t>
      </w:r>
      <w:proofErr w:type="gramEnd"/>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Как узнать информацию о сальдо ЕНС?</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996A85">
        <w:rPr>
          <w:rFonts w:ascii="Arial" w:eastAsia="Microsoft YaHei" w:hAnsi="Arial" w:cs="Arial"/>
          <w:bCs/>
          <w:color w:val="002060"/>
          <w:sz w:val="20"/>
          <w:szCs w:val="20"/>
          <w:lang w:bidi="ar-SA"/>
        </w:rPr>
        <w:t>При необходимости можно заказать в налоговой справку о наличии сальдо ЕНС.</w:t>
      </w:r>
      <w:proofErr w:type="gramEnd"/>
      <w:r w:rsidRPr="00996A85">
        <w:rPr>
          <w:rFonts w:ascii="Arial" w:eastAsia="Microsoft YaHei" w:hAnsi="Arial" w:cs="Arial"/>
          <w:bCs/>
          <w:color w:val="002060"/>
          <w:sz w:val="20"/>
          <w:szCs w:val="20"/>
          <w:lang w:bidi="ar-SA"/>
        </w:rPr>
        <w:t xml:space="preserve"> Справка предоставляется в течение 5 рабочих дней. Заказать ее можно по ТКС через операторов ЭДО, через ЛК или обратившись </w:t>
      </w:r>
      <w:proofErr w:type="gramStart"/>
      <w:r w:rsidRPr="00996A85">
        <w:rPr>
          <w:rFonts w:ascii="Arial" w:eastAsia="Microsoft YaHei" w:hAnsi="Arial" w:cs="Arial"/>
          <w:bCs/>
          <w:color w:val="002060"/>
          <w:sz w:val="20"/>
          <w:szCs w:val="20"/>
          <w:lang w:bidi="ar-SA"/>
        </w:rPr>
        <w:t>в</w:t>
      </w:r>
      <w:proofErr w:type="gramEnd"/>
      <w:r w:rsidRPr="00996A85">
        <w:rPr>
          <w:rFonts w:ascii="Arial" w:eastAsia="Microsoft YaHei" w:hAnsi="Arial" w:cs="Arial"/>
          <w:bCs/>
          <w:color w:val="002060"/>
          <w:sz w:val="20"/>
          <w:szCs w:val="20"/>
          <w:lang w:bidi="ar-SA"/>
        </w:rPr>
        <w:t> налоговую лично.</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В личном кабинете налогоплательщика или учетной бухгалтерской системе можно заказать справку онлайн.</w:t>
      </w:r>
    </w:p>
    <w:p w:rsidR="00996A85" w:rsidRP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Справка о наличии положительного, отрицательного или нулевого сальдо — по запросу.</w:t>
      </w: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996A85">
        <w:rPr>
          <w:rFonts w:ascii="Arial" w:eastAsia="Microsoft YaHei" w:hAnsi="Arial" w:cs="Arial"/>
          <w:bCs/>
          <w:color w:val="002060"/>
          <w:sz w:val="20"/>
          <w:szCs w:val="20"/>
          <w:lang w:bidi="ar-SA"/>
        </w:rPr>
        <w:t>При отрицательном сальдо направляется требование об уплате задолженности.</w:t>
      </w: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996A85" w:rsidRDefault="001664A6"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64A6">
        <w:rPr>
          <w:rFonts w:ascii="Arial" w:eastAsia="Microsoft YaHei" w:hAnsi="Arial" w:cs="Arial"/>
          <w:bCs/>
          <w:noProof/>
          <w:color w:val="002060"/>
          <w:sz w:val="20"/>
          <w:szCs w:val="20"/>
          <w:lang w:eastAsia="ru-RU" w:bidi="ar-SA"/>
        </w:rPr>
        <w:drawing>
          <wp:inline distT="0" distB="0" distL="0" distR="0" wp14:anchorId="49877A1C" wp14:editId="6D645BB0">
            <wp:extent cx="6152515" cy="2593975"/>
            <wp:effectExtent l="0" t="0" r="635" b="0"/>
            <wp:docPr id="103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2593975"/>
                    </a:xfrm>
                    <a:prstGeom prst="rect">
                      <a:avLst/>
                    </a:prstGeom>
                    <a:noFill/>
                    <a:ln>
                      <a:noFill/>
                    </a:ln>
                    <a:extLst/>
                  </pic:spPr>
                </pic:pic>
              </a:graphicData>
            </a:graphic>
          </wp:inline>
        </w:drawing>
      </w: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996A85" w:rsidRDefault="001664A6"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64A6">
        <w:rPr>
          <w:rFonts w:ascii="Arial" w:eastAsia="Microsoft YaHei" w:hAnsi="Arial" w:cs="Arial"/>
          <w:bCs/>
          <w:noProof/>
          <w:color w:val="002060"/>
          <w:sz w:val="20"/>
          <w:szCs w:val="20"/>
          <w:lang w:eastAsia="ru-RU" w:bidi="ar-SA"/>
        </w:rPr>
        <w:lastRenderedPageBreak/>
        <w:drawing>
          <wp:inline distT="0" distB="0" distL="0" distR="0" wp14:anchorId="2EA382FD" wp14:editId="51E4E46C">
            <wp:extent cx="4933751" cy="3727938"/>
            <wp:effectExtent l="0" t="0" r="0" b="0"/>
            <wp:docPr id="104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4425" cy="3728447"/>
                    </a:xfrm>
                    <a:prstGeom prst="rect">
                      <a:avLst/>
                    </a:prstGeom>
                    <a:noFill/>
                    <a:ln>
                      <a:noFill/>
                    </a:ln>
                    <a:extLst/>
                  </pic:spPr>
                </pic:pic>
              </a:graphicData>
            </a:graphic>
          </wp:inline>
        </w:drawing>
      </w: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8A25B5" w:rsidRPr="008A25B5" w:rsidRDefault="008A25B5" w:rsidP="008A25B5">
      <w:pPr>
        <w:autoSpaceDE w:val="0"/>
        <w:autoSpaceDN w:val="0"/>
        <w:adjustRightInd w:val="0"/>
        <w:spacing w:before="57" w:after="57" w:line="240" w:lineRule="auto"/>
        <w:ind w:firstLine="510"/>
        <w:jc w:val="center"/>
        <w:rPr>
          <w:rFonts w:ascii="Arial" w:eastAsia="Microsoft YaHei" w:hAnsi="Arial" w:cs="Arial"/>
          <w:bCs/>
          <w:color w:val="FF00FF"/>
          <w:sz w:val="20"/>
          <w:szCs w:val="20"/>
          <w:lang w:bidi="ar-SA"/>
        </w:rPr>
      </w:pPr>
      <w:r w:rsidRPr="008A25B5">
        <w:rPr>
          <w:rFonts w:ascii="Arial" w:eastAsia="Microsoft YaHei" w:hAnsi="Arial" w:cs="Arial"/>
          <w:b/>
          <w:bCs/>
          <w:color w:val="FF00FF"/>
          <w:sz w:val="20"/>
          <w:szCs w:val="20"/>
          <w:lang w:bidi="ar-SA"/>
        </w:rPr>
        <w:t>Зарезервированные суммы</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
          <w:bCs/>
          <w:color w:val="002060"/>
          <w:sz w:val="20"/>
          <w:szCs w:val="20"/>
          <w:lang w:bidi="ar-SA"/>
        </w:rPr>
        <w:t>Что такое зарезервированная сумма?</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 xml:space="preserve">Для распределения ЕНП по платежам с авансовой системой расчетов, по которым декларация приходит позже, чем срок уплаты налога, необходимо подавать Уведомление об исчисленных суммах. </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 xml:space="preserve">Это необходимо для зарезервирования суммы оплаты в счет предстоящих начислений. </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
          <w:bCs/>
          <w:color w:val="002060"/>
          <w:sz w:val="20"/>
          <w:szCs w:val="20"/>
          <w:lang w:bidi="ar-SA"/>
        </w:rPr>
        <w:t>Зарезервированная сумма — это сумма денежных средств, зачтенных в предстоящей обязанности</w:t>
      </w:r>
      <w:r w:rsidRPr="008A25B5">
        <w:rPr>
          <w:rFonts w:ascii="Arial" w:eastAsia="Microsoft YaHei" w:hAnsi="Arial" w:cs="Arial"/>
          <w:bCs/>
          <w:color w:val="002060"/>
          <w:sz w:val="20"/>
          <w:szCs w:val="20"/>
          <w:lang w:bidi="ar-SA"/>
        </w:rPr>
        <w:t>.</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 xml:space="preserve">Чтобы эта переплата не была учтена как ЕНП и не использовалась для погашения других налогов в 2023 году, будут сформированы искусственные начисления по каждому авансу из представленного уведомления. </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Размер начисления равен сумме платежа.</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 xml:space="preserve">После подачи декларации или расчета эти начисления будут заменены </w:t>
      </w:r>
      <w:proofErr w:type="gramStart"/>
      <w:r w:rsidRPr="008A25B5">
        <w:rPr>
          <w:rFonts w:ascii="Arial" w:eastAsia="Microsoft YaHei" w:hAnsi="Arial" w:cs="Arial"/>
          <w:bCs/>
          <w:color w:val="002060"/>
          <w:sz w:val="20"/>
          <w:szCs w:val="20"/>
          <w:lang w:bidi="ar-SA"/>
        </w:rPr>
        <w:t>на</w:t>
      </w:r>
      <w:proofErr w:type="gramEnd"/>
      <w:r w:rsidRPr="008A25B5">
        <w:rPr>
          <w:rFonts w:ascii="Arial" w:eastAsia="Microsoft YaHei" w:hAnsi="Arial" w:cs="Arial"/>
          <w:bCs/>
          <w:color w:val="002060"/>
          <w:sz w:val="20"/>
          <w:szCs w:val="20"/>
          <w:lang w:bidi="ar-SA"/>
        </w:rPr>
        <w:t xml:space="preserve"> фактические — из представленной отчетности. </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Cs/>
          <w:color w:val="002060"/>
          <w:sz w:val="20"/>
          <w:szCs w:val="20"/>
          <w:lang w:bidi="ar-SA"/>
        </w:rPr>
        <w:t>Если декларация не представлена в срок, такие суммы будут ожидать представления декларации в течение 10 дней. Потом они вернутся в общее сальдо ЕНС.</w:t>
      </w:r>
    </w:p>
    <w:p w:rsidR="008A25B5" w:rsidRPr="008A25B5" w:rsidRDefault="008A25B5" w:rsidP="008A25B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8A25B5">
        <w:rPr>
          <w:rFonts w:ascii="Arial" w:eastAsia="Microsoft YaHei" w:hAnsi="Arial" w:cs="Arial"/>
          <w:b/>
          <w:bCs/>
          <w:color w:val="002060"/>
          <w:sz w:val="20"/>
          <w:szCs w:val="20"/>
          <w:lang w:bidi="ar-SA"/>
        </w:rPr>
        <w:t>Для переплаты регионального налога на прибыль и страховых взносов с отсрочкой по Постановлению № 776 искусственные начисления не формируются</w:t>
      </w:r>
      <w:r w:rsidRPr="008A25B5">
        <w:rPr>
          <w:rFonts w:ascii="Arial" w:eastAsia="Microsoft YaHei" w:hAnsi="Arial" w:cs="Arial"/>
          <w:bCs/>
          <w:color w:val="002060"/>
          <w:sz w:val="20"/>
          <w:szCs w:val="20"/>
          <w:lang w:bidi="ar-SA"/>
        </w:rPr>
        <w:t xml:space="preserve">. </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t xml:space="preserve">Авансы отражаются в карточке налога из представленной отчетности. </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t xml:space="preserve">В ЕНС они не переносятся и в сальдо не учитываются. </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t>Это и есть зарезервированная сумма.</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
          <w:bCs/>
          <w:color w:val="002060"/>
          <w:sz w:val="20"/>
          <w:szCs w:val="20"/>
          <w:lang w:bidi="ar-SA"/>
        </w:rPr>
        <w:t xml:space="preserve">Зарезервированная сумма </w:t>
      </w:r>
      <w:r w:rsidRPr="0032297B">
        <w:rPr>
          <w:rFonts w:ascii="Arial" w:eastAsia="Microsoft YaHei" w:hAnsi="Arial" w:cs="Arial"/>
          <w:bCs/>
          <w:color w:val="002060"/>
          <w:sz w:val="20"/>
          <w:szCs w:val="20"/>
          <w:lang w:bidi="ar-SA"/>
        </w:rPr>
        <w:t xml:space="preserve">- это средства, которые отложены на будущие платежи. Их закрепляют за КБК налога и не отражают в сальдо ЕНС. </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t>Чтобы эта переплата не была учтена как ЕНП и не использовалась для погашения других налогов в 2023 году, формируются «искусственные» начисления по каждому авансу из представленного уведомления.</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
          <w:bCs/>
          <w:color w:val="002060"/>
          <w:sz w:val="20"/>
          <w:szCs w:val="20"/>
          <w:lang w:bidi="ar-SA"/>
        </w:rPr>
        <w:t>Как перенести зарезервированную сумму на ЕНС?</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t>Для этого Вам нужно подать заявление об отмене зачета в счет исполнения предстоящих обязательств по форме КНД 1165171. Сделать это можно через Личный кабинет или по ТКС.</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
          <w:bCs/>
          <w:color w:val="002060"/>
          <w:sz w:val="20"/>
          <w:szCs w:val="20"/>
          <w:lang w:bidi="ar-SA"/>
        </w:rPr>
        <w:t>Как использовать зарезервированные суммы для погашения текущих начислений?</w:t>
      </w:r>
    </w:p>
    <w:p w:rsidR="0032297B" w:rsidRPr="0032297B" w:rsidRDefault="0032297B" w:rsidP="0032297B">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32297B">
        <w:rPr>
          <w:rFonts w:ascii="Arial" w:eastAsia="Microsoft YaHei" w:hAnsi="Arial" w:cs="Arial"/>
          <w:bCs/>
          <w:color w:val="002060"/>
          <w:sz w:val="20"/>
          <w:szCs w:val="20"/>
          <w:lang w:bidi="ar-SA"/>
        </w:rPr>
        <w:lastRenderedPageBreak/>
        <w:t>Подавать дополнительное заявление не нужно. Зарезервированная переплата будет использоваться автоматически.</w:t>
      </w:r>
    </w:p>
    <w:p w:rsidR="0032297B" w:rsidRDefault="0032297B"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A87757" w:rsidRDefault="00A87757"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A87757">
        <w:rPr>
          <w:rFonts w:ascii="Arial" w:eastAsia="Microsoft YaHei" w:hAnsi="Arial" w:cs="Arial"/>
          <w:bCs/>
          <w:noProof/>
          <w:color w:val="002060"/>
          <w:sz w:val="20"/>
          <w:szCs w:val="20"/>
          <w:lang w:eastAsia="ru-RU" w:bidi="ar-SA"/>
        </w:rPr>
        <w:drawing>
          <wp:inline distT="0" distB="0" distL="0" distR="0" wp14:anchorId="71112DD3" wp14:editId="3B17F2E9">
            <wp:extent cx="6152515" cy="2268220"/>
            <wp:effectExtent l="0" t="0" r="635" b="0"/>
            <wp:docPr id="107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2268220"/>
                    </a:xfrm>
                    <a:prstGeom prst="rect">
                      <a:avLst/>
                    </a:prstGeom>
                    <a:noFill/>
                    <a:ln>
                      <a:noFill/>
                    </a:ln>
                    <a:extLst/>
                  </pic:spPr>
                </pic:pic>
              </a:graphicData>
            </a:graphic>
          </wp:inline>
        </w:drawing>
      </w:r>
    </w:p>
    <w:p w:rsidR="00996A85" w:rsidRDefault="00996A85"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C11C6A" w:rsidRPr="00C11C6A" w:rsidRDefault="00C11C6A" w:rsidP="00C11C6A">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C11C6A">
        <w:rPr>
          <w:rFonts w:ascii="Arial" w:eastAsia="Microsoft YaHei" w:hAnsi="Arial" w:cs="Arial"/>
          <w:b/>
          <w:bCs/>
          <w:color w:val="002060"/>
          <w:sz w:val="20"/>
          <w:szCs w:val="20"/>
          <w:lang w:bidi="ar-SA"/>
        </w:rPr>
        <w:t>Письмо ФНС России от 14.09.2023 N КЧ-4-8/11712</w:t>
      </w:r>
    </w:p>
    <w:p w:rsidR="00C11C6A" w:rsidRPr="00C11C6A" w:rsidRDefault="00C11C6A" w:rsidP="00C11C6A">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C11C6A">
        <w:rPr>
          <w:rFonts w:ascii="Arial" w:eastAsia="Microsoft YaHei" w:hAnsi="Arial" w:cs="Arial"/>
          <w:b/>
          <w:bCs/>
          <w:color w:val="002060"/>
          <w:sz w:val="20"/>
          <w:szCs w:val="20"/>
          <w:lang w:bidi="ar-SA"/>
        </w:rPr>
        <w:t xml:space="preserve">ФНС России </w:t>
      </w:r>
      <w:r w:rsidRPr="00C11C6A">
        <w:rPr>
          <w:rFonts w:ascii="Arial" w:eastAsia="Microsoft YaHei" w:hAnsi="Arial" w:cs="Arial"/>
          <w:bCs/>
          <w:color w:val="002060"/>
          <w:sz w:val="20"/>
          <w:szCs w:val="20"/>
          <w:lang w:bidi="ar-SA"/>
        </w:rPr>
        <w:t xml:space="preserve">в целях </w:t>
      </w:r>
      <w:r w:rsidRPr="00C11C6A">
        <w:rPr>
          <w:rFonts w:ascii="Arial" w:eastAsia="Microsoft YaHei" w:hAnsi="Arial" w:cs="Arial"/>
          <w:b/>
          <w:bCs/>
          <w:color w:val="002060"/>
          <w:sz w:val="20"/>
          <w:szCs w:val="20"/>
          <w:lang w:bidi="ar-SA"/>
        </w:rPr>
        <w:t>расширения возможностей и повышения качества информирования налогоплательщиков</w:t>
      </w:r>
      <w:r w:rsidRPr="00C11C6A">
        <w:rPr>
          <w:rFonts w:ascii="Arial" w:eastAsia="Microsoft YaHei" w:hAnsi="Arial" w:cs="Arial"/>
          <w:bCs/>
          <w:color w:val="002060"/>
          <w:sz w:val="20"/>
          <w:szCs w:val="20"/>
          <w:lang w:bidi="ar-SA"/>
        </w:rPr>
        <w:t xml:space="preserve">, совершенствования предоставляемых государственных услуг, а также оптимизации форм и форматов документов, предоставляемых налогоплательщикам, </w:t>
      </w:r>
      <w:r w:rsidRPr="00C11C6A">
        <w:rPr>
          <w:rFonts w:ascii="Arial" w:eastAsia="Microsoft YaHei" w:hAnsi="Arial" w:cs="Arial"/>
          <w:b/>
          <w:bCs/>
          <w:color w:val="002060"/>
          <w:sz w:val="20"/>
          <w:szCs w:val="20"/>
          <w:lang w:bidi="ar-SA"/>
        </w:rPr>
        <w:t>направляет для использования в работе рекомендуемые формы и форматы</w:t>
      </w:r>
      <w:r w:rsidRPr="00C11C6A">
        <w:rPr>
          <w:rFonts w:ascii="Arial" w:eastAsia="Microsoft YaHei" w:hAnsi="Arial" w:cs="Arial"/>
          <w:bCs/>
          <w:color w:val="002060"/>
          <w:sz w:val="20"/>
          <w:szCs w:val="20"/>
          <w:lang w:bidi="ar-SA"/>
        </w:rPr>
        <w:t>:</w:t>
      </w:r>
    </w:p>
    <w:p w:rsidR="00C11C6A" w:rsidRPr="00C11C6A" w:rsidRDefault="00C11C6A" w:rsidP="00C11C6A">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C11C6A">
        <w:rPr>
          <w:rFonts w:ascii="Arial" w:eastAsia="Microsoft YaHei" w:hAnsi="Arial" w:cs="Arial"/>
          <w:bCs/>
          <w:color w:val="002060"/>
          <w:sz w:val="20"/>
          <w:szCs w:val="20"/>
          <w:lang w:bidi="ar-SA"/>
        </w:rPr>
        <w:t xml:space="preserve">- </w:t>
      </w:r>
      <w:r w:rsidRPr="00C11C6A">
        <w:rPr>
          <w:rFonts w:ascii="Arial" w:eastAsia="Microsoft YaHei" w:hAnsi="Arial" w:cs="Arial"/>
          <w:b/>
          <w:bCs/>
          <w:color w:val="002060"/>
          <w:sz w:val="20"/>
          <w:szCs w:val="20"/>
          <w:lang w:bidi="ar-SA"/>
        </w:rPr>
        <w:t>заявления о представлении на бумажном носителе сведений о наличии (отсутствии) задолженности в размере отрицательного сальдо ЕНС</w:t>
      </w:r>
      <w:r w:rsidRPr="00C11C6A">
        <w:rPr>
          <w:rFonts w:ascii="Arial" w:eastAsia="Microsoft YaHei" w:hAnsi="Arial" w:cs="Arial"/>
          <w:bCs/>
          <w:color w:val="002060"/>
          <w:sz w:val="20"/>
          <w:szCs w:val="20"/>
          <w:lang w:bidi="ar-SA"/>
        </w:rPr>
        <w:t>, справки о принадлежности сумм денежных средств, перечисленных в качестве единого налогового платежа (агрегированные данные) (КНД 1166507);</w:t>
      </w:r>
    </w:p>
    <w:p w:rsidR="00C11C6A" w:rsidRPr="00C11C6A" w:rsidRDefault="00C11C6A" w:rsidP="00C11C6A">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C11C6A">
        <w:rPr>
          <w:rFonts w:ascii="Arial" w:eastAsia="Microsoft YaHei" w:hAnsi="Arial" w:cs="Arial"/>
          <w:bCs/>
          <w:color w:val="002060"/>
          <w:sz w:val="20"/>
          <w:szCs w:val="20"/>
          <w:lang w:bidi="ar-SA"/>
        </w:rPr>
        <w:t>- сведений о наличии (отсутствии) задолженности в размере отрицательного сальдо ЕНС (КНД 1120518);</w:t>
      </w:r>
    </w:p>
    <w:p w:rsidR="00C11C6A" w:rsidRPr="00C11C6A" w:rsidRDefault="00C11C6A" w:rsidP="00C11C6A">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C11C6A">
        <w:rPr>
          <w:rFonts w:ascii="Arial" w:eastAsia="Microsoft YaHei" w:hAnsi="Arial" w:cs="Arial"/>
          <w:bCs/>
          <w:color w:val="002060"/>
          <w:sz w:val="20"/>
          <w:szCs w:val="20"/>
          <w:lang w:bidi="ar-SA"/>
        </w:rPr>
        <w:t xml:space="preserve">- </w:t>
      </w:r>
      <w:r w:rsidRPr="00C11C6A">
        <w:rPr>
          <w:rFonts w:ascii="Arial" w:eastAsia="Microsoft YaHei" w:hAnsi="Arial" w:cs="Arial"/>
          <w:b/>
          <w:bCs/>
          <w:color w:val="002060"/>
          <w:sz w:val="20"/>
          <w:szCs w:val="20"/>
          <w:lang w:bidi="ar-SA"/>
        </w:rPr>
        <w:t xml:space="preserve">справки о принадлежности сумм денежных средств, перечисленных в качестве ЕНП (агрегированные данные) </w:t>
      </w:r>
      <w:r w:rsidRPr="00C11C6A">
        <w:rPr>
          <w:rFonts w:ascii="Arial" w:eastAsia="Microsoft YaHei" w:hAnsi="Arial" w:cs="Arial"/>
          <w:bCs/>
          <w:color w:val="002060"/>
          <w:sz w:val="20"/>
          <w:szCs w:val="20"/>
          <w:lang w:bidi="ar-SA"/>
        </w:rPr>
        <w:t>(КНД 1120525).</w:t>
      </w:r>
    </w:p>
    <w:p w:rsidR="00C11C6A" w:rsidRPr="00C11C6A" w:rsidRDefault="00C11C6A" w:rsidP="00C11C6A">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C11C6A">
        <w:rPr>
          <w:rFonts w:ascii="Arial" w:eastAsia="Microsoft YaHei" w:hAnsi="Arial" w:cs="Arial"/>
          <w:b/>
          <w:bCs/>
          <w:color w:val="002060"/>
          <w:sz w:val="20"/>
          <w:szCs w:val="20"/>
          <w:lang w:bidi="ar-SA"/>
        </w:rPr>
        <w:t xml:space="preserve">Функционал для формирования сведений </w:t>
      </w:r>
      <w:r w:rsidRPr="00C11C6A">
        <w:rPr>
          <w:rFonts w:ascii="Arial" w:eastAsia="Microsoft YaHei" w:hAnsi="Arial" w:cs="Arial"/>
          <w:bCs/>
          <w:color w:val="002060"/>
          <w:sz w:val="20"/>
          <w:szCs w:val="20"/>
          <w:lang w:bidi="ar-SA"/>
        </w:rPr>
        <w:t xml:space="preserve">о наличии (отсутствии) задолженности в размере отрицательного сальдо ЕНС и справки о принадлежности сумм денежных средств, перечисленных в качестве единого налогового платежа (агрегированные данные), а также в части заявления </w:t>
      </w:r>
      <w:r w:rsidRPr="00C11C6A">
        <w:rPr>
          <w:rFonts w:ascii="Arial" w:eastAsia="Microsoft YaHei" w:hAnsi="Arial" w:cs="Arial"/>
          <w:b/>
          <w:bCs/>
          <w:color w:val="002060"/>
          <w:sz w:val="20"/>
          <w:szCs w:val="20"/>
          <w:lang w:bidi="ar-SA"/>
        </w:rPr>
        <w:t>будет реализован в АИС "Налог-3" с 19.09.2023.</w:t>
      </w:r>
    </w:p>
    <w:p w:rsidR="00C11C6A" w:rsidRDefault="00C11C6A"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Статья 11.3 НК РФ</w:t>
      </w: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(в ред. Федерального закона от 31.07.2023 N 389-ФЗ)</w:t>
      </w: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Дата начала действия: 01.10.2023</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xml:space="preserve">7. При определении размера совокупной обязанности </w:t>
      </w:r>
      <w:r w:rsidRPr="001600A0">
        <w:rPr>
          <w:rFonts w:ascii="Arial" w:eastAsia="Microsoft YaHei" w:hAnsi="Arial" w:cs="Arial"/>
          <w:b/>
          <w:bCs/>
          <w:color w:val="002060"/>
          <w:sz w:val="20"/>
          <w:szCs w:val="20"/>
          <w:lang w:bidi="ar-SA"/>
        </w:rPr>
        <w:t>не учитываются</w:t>
      </w:r>
      <w:r w:rsidRPr="001600A0">
        <w:rPr>
          <w:rFonts w:ascii="Arial" w:eastAsia="Microsoft YaHei" w:hAnsi="Arial" w:cs="Arial"/>
          <w:bCs/>
          <w:color w:val="002060"/>
          <w:sz w:val="20"/>
          <w:szCs w:val="20"/>
          <w:lang w:bidi="ar-SA"/>
        </w:rPr>
        <w:t>:</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Cs/>
          <w:color w:val="002060"/>
          <w:sz w:val="20"/>
          <w:szCs w:val="20"/>
          <w:lang w:bidi="ar-SA"/>
        </w:rPr>
        <w:t xml:space="preserve">1) суммы налогов, сборов, страховых взносов, </w:t>
      </w:r>
      <w:r w:rsidRPr="001600A0">
        <w:rPr>
          <w:rFonts w:ascii="Arial" w:eastAsia="Microsoft YaHei" w:hAnsi="Arial" w:cs="Arial"/>
          <w:b/>
          <w:bCs/>
          <w:color w:val="002060"/>
          <w:sz w:val="20"/>
          <w:szCs w:val="20"/>
          <w:lang w:bidi="ar-SA"/>
        </w:rPr>
        <w:t xml:space="preserve">подлежащих уменьшению </w:t>
      </w:r>
      <w:r w:rsidRPr="001600A0">
        <w:rPr>
          <w:rFonts w:ascii="Arial" w:eastAsia="Microsoft YaHei" w:hAnsi="Arial" w:cs="Arial"/>
          <w:bCs/>
          <w:color w:val="002060"/>
          <w:sz w:val="20"/>
          <w:szCs w:val="20"/>
          <w:lang w:bidi="ar-SA"/>
        </w:rPr>
        <w:t xml:space="preserve">на основании налоговых деклараций (расчетов), уточненных налоговых деклараций (расчетов), предусматривающих уменьшение подлежащих уплате сумм налогов, сборов, страховых взносов, </w:t>
      </w:r>
      <w:r w:rsidRPr="001600A0">
        <w:rPr>
          <w:rFonts w:ascii="Arial" w:eastAsia="Microsoft YaHei" w:hAnsi="Arial" w:cs="Arial"/>
          <w:b/>
          <w:bCs/>
          <w:color w:val="002060"/>
          <w:sz w:val="20"/>
          <w:szCs w:val="20"/>
          <w:lang w:bidi="ar-SA"/>
        </w:rPr>
        <w:t xml:space="preserve">если со дня истечения </w:t>
      </w:r>
      <w:r w:rsidRPr="001600A0">
        <w:rPr>
          <w:rFonts w:ascii="Arial" w:eastAsia="Microsoft YaHei" w:hAnsi="Arial" w:cs="Arial"/>
          <w:bCs/>
          <w:color w:val="002060"/>
          <w:sz w:val="20"/>
          <w:szCs w:val="20"/>
          <w:lang w:bidi="ar-SA"/>
        </w:rPr>
        <w:t xml:space="preserve">установленного законодательством о налогах и сборах </w:t>
      </w:r>
      <w:r w:rsidRPr="001600A0">
        <w:rPr>
          <w:rFonts w:ascii="Arial" w:eastAsia="Microsoft YaHei" w:hAnsi="Arial" w:cs="Arial"/>
          <w:b/>
          <w:bCs/>
          <w:color w:val="002060"/>
          <w:sz w:val="20"/>
          <w:szCs w:val="20"/>
          <w:lang w:bidi="ar-SA"/>
        </w:rPr>
        <w:t>срока уплаты соответствующих налога, сбора, страховых взносов</w:t>
      </w:r>
      <w:r w:rsidRPr="001600A0">
        <w:rPr>
          <w:rFonts w:ascii="Arial" w:eastAsia="Microsoft YaHei" w:hAnsi="Arial" w:cs="Arial"/>
          <w:bCs/>
          <w:color w:val="002060"/>
          <w:sz w:val="20"/>
          <w:szCs w:val="20"/>
          <w:lang w:bidi="ar-SA"/>
        </w:rPr>
        <w:t xml:space="preserve"> </w:t>
      </w:r>
      <w:r w:rsidRPr="001600A0">
        <w:rPr>
          <w:rFonts w:ascii="Arial" w:eastAsia="Microsoft YaHei" w:hAnsi="Arial" w:cs="Arial"/>
          <w:b/>
          <w:bCs/>
          <w:color w:val="002060"/>
          <w:sz w:val="20"/>
          <w:szCs w:val="20"/>
          <w:lang w:bidi="ar-SA"/>
        </w:rPr>
        <w:t>до дня подачи указанных налоговых деклараций (расчетов), уточненных налоговых деклараций (расчетов)</w:t>
      </w:r>
      <w:r w:rsidRPr="001600A0">
        <w:rPr>
          <w:rFonts w:ascii="Arial" w:eastAsia="Microsoft YaHei" w:hAnsi="Arial" w:cs="Arial"/>
          <w:bCs/>
          <w:color w:val="002060"/>
          <w:sz w:val="20"/>
          <w:szCs w:val="20"/>
          <w:lang w:bidi="ar-SA"/>
        </w:rPr>
        <w:t xml:space="preserve"> </w:t>
      </w:r>
      <w:r w:rsidRPr="001600A0">
        <w:rPr>
          <w:rFonts w:ascii="Arial" w:eastAsia="Microsoft YaHei" w:hAnsi="Arial" w:cs="Arial"/>
          <w:b/>
          <w:bCs/>
          <w:color w:val="002060"/>
          <w:sz w:val="20"/>
          <w:szCs w:val="20"/>
          <w:lang w:bidi="ar-SA"/>
        </w:rPr>
        <w:t>прошло более трех лет</w:t>
      </w:r>
      <w:r w:rsidRPr="001600A0">
        <w:rPr>
          <w:rFonts w:ascii="Arial" w:eastAsia="Microsoft YaHei" w:hAnsi="Arial" w:cs="Arial"/>
          <w:bCs/>
          <w:color w:val="002060"/>
          <w:sz w:val="20"/>
          <w:szCs w:val="20"/>
          <w:lang w:bidi="ar-SA"/>
        </w:rPr>
        <w:t>, за исключением</w:t>
      </w:r>
      <w:proofErr w:type="gramEnd"/>
      <w:r w:rsidRPr="001600A0">
        <w:rPr>
          <w:rFonts w:ascii="Arial" w:eastAsia="Microsoft YaHei" w:hAnsi="Arial" w:cs="Arial"/>
          <w:bCs/>
          <w:color w:val="002060"/>
          <w:sz w:val="20"/>
          <w:szCs w:val="20"/>
          <w:lang w:bidi="ar-SA"/>
        </w:rPr>
        <w:t xml:space="preserve"> случаев осуществления налоговым органом перерасчета налогов, сборов, страховых взносов по основаниям, предусмотренным настоящим Кодексом, и случаев восстановления судом указанного срока, если причины его пропуска признаны судом уважительными;</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Cs/>
          <w:color w:val="002060"/>
          <w:sz w:val="20"/>
          <w:szCs w:val="20"/>
          <w:lang w:bidi="ar-SA"/>
        </w:rPr>
        <w:t xml:space="preserve">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w:t>
      </w:r>
      <w:r w:rsidRPr="001600A0">
        <w:rPr>
          <w:rFonts w:ascii="Arial" w:eastAsia="Microsoft YaHei" w:hAnsi="Arial" w:cs="Arial"/>
          <w:b/>
          <w:bCs/>
          <w:color w:val="002060"/>
          <w:sz w:val="20"/>
          <w:szCs w:val="20"/>
          <w:lang w:bidi="ar-SA"/>
        </w:rPr>
        <w:t>если судом были приняты</w:t>
      </w:r>
      <w:r w:rsidRPr="001600A0">
        <w:rPr>
          <w:rFonts w:ascii="Arial" w:eastAsia="Microsoft YaHei" w:hAnsi="Arial" w:cs="Arial"/>
          <w:bCs/>
          <w:color w:val="002060"/>
          <w:sz w:val="20"/>
          <w:szCs w:val="20"/>
          <w:lang w:bidi="ar-SA"/>
        </w:rPr>
        <w:t xml:space="preserve"> меры предварительной защиты (</w:t>
      </w:r>
      <w:r w:rsidRPr="001600A0">
        <w:rPr>
          <w:rFonts w:ascii="Arial" w:eastAsia="Microsoft YaHei" w:hAnsi="Arial" w:cs="Arial"/>
          <w:b/>
          <w:bCs/>
          <w:color w:val="002060"/>
          <w:sz w:val="20"/>
          <w:szCs w:val="20"/>
          <w:lang w:bidi="ar-SA"/>
        </w:rPr>
        <w:t>обеспечительные меры</w:t>
      </w:r>
      <w:r w:rsidRPr="001600A0">
        <w:rPr>
          <w:rFonts w:ascii="Arial" w:eastAsia="Microsoft YaHei" w:hAnsi="Arial" w:cs="Arial"/>
          <w:bCs/>
          <w:color w:val="002060"/>
          <w:sz w:val="20"/>
          <w:szCs w:val="20"/>
          <w:lang w:bidi="ar-SA"/>
        </w:rPr>
        <w:t xml:space="preserve">), </w:t>
      </w:r>
      <w:r w:rsidRPr="001600A0">
        <w:rPr>
          <w:rFonts w:ascii="Arial" w:eastAsia="Microsoft YaHei" w:hAnsi="Arial" w:cs="Arial"/>
          <w:b/>
          <w:bCs/>
          <w:color w:val="002060"/>
          <w:sz w:val="20"/>
          <w:szCs w:val="20"/>
          <w:lang w:bidi="ar-SA"/>
        </w:rPr>
        <w:t xml:space="preserve">в соответствии с которыми приостановлено </w:t>
      </w:r>
      <w:r w:rsidRPr="001600A0">
        <w:rPr>
          <w:rFonts w:ascii="Arial" w:eastAsia="Microsoft YaHei" w:hAnsi="Arial" w:cs="Arial"/>
          <w:bCs/>
          <w:color w:val="002060"/>
          <w:sz w:val="20"/>
          <w:szCs w:val="20"/>
          <w:lang w:bidi="ar-SA"/>
        </w:rPr>
        <w:t xml:space="preserve">полностью или в части </w:t>
      </w:r>
      <w:r w:rsidRPr="001600A0">
        <w:rPr>
          <w:rFonts w:ascii="Arial" w:eastAsia="Microsoft YaHei" w:hAnsi="Arial" w:cs="Arial"/>
          <w:b/>
          <w:bCs/>
          <w:color w:val="002060"/>
          <w:sz w:val="20"/>
          <w:szCs w:val="20"/>
          <w:lang w:bidi="ar-SA"/>
        </w:rPr>
        <w:t>действие такого оспариваемого решения налогового органа, либо</w:t>
      </w:r>
      <w:proofErr w:type="gramEnd"/>
      <w:r w:rsidRPr="001600A0">
        <w:rPr>
          <w:rFonts w:ascii="Arial" w:eastAsia="Microsoft YaHei" w:hAnsi="Arial" w:cs="Arial"/>
          <w:b/>
          <w:bCs/>
          <w:color w:val="002060"/>
          <w:sz w:val="20"/>
          <w:szCs w:val="20"/>
          <w:lang w:bidi="ar-SA"/>
        </w:rPr>
        <w:t xml:space="preserve"> </w:t>
      </w:r>
      <w:proofErr w:type="gramStart"/>
      <w:r w:rsidRPr="001600A0">
        <w:rPr>
          <w:rFonts w:ascii="Arial" w:eastAsia="Microsoft YaHei" w:hAnsi="Arial" w:cs="Arial"/>
          <w:b/>
          <w:bCs/>
          <w:color w:val="002060"/>
          <w:sz w:val="20"/>
          <w:szCs w:val="20"/>
          <w:lang w:bidi="ar-SA"/>
        </w:rPr>
        <w:t xml:space="preserve">если </w:t>
      </w:r>
      <w:r w:rsidRPr="001600A0">
        <w:rPr>
          <w:rFonts w:ascii="Arial" w:eastAsia="Microsoft YaHei" w:hAnsi="Arial" w:cs="Arial"/>
          <w:b/>
          <w:bCs/>
          <w:color w:val="002060"/>
          <w:sz w:val="20"/>
          <w:szCs w:val="20"/>
          <w:lang w:bidi="ar-SA"/>
        </w:rPr>
        <w:lastRenderedPageBreak/>
        <w:t xml:space="preserve">вышестоящим налоговым органом было принято решение о приостановлении исполнения такого решения </w:t>
      </w:r>
      <w:r w:rsidRPr="001600A0">
        <w:rPr>
          <w:rFonts w:ascii="Arial" w:eastAsia="Microsoft YaHei" w:hAnsi="Arial" w:cs="Arial"/>
          <w:bCs/>
          <w:color w:val="002060"/>
          <w:sz w:val="20"/>
          <w:szCs w:val="20"/>
          <w:lang w:bidi="ar-SA"/>
        </w:rPr>
        <w:t xml:space="preserve">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 </w:t>
      </w:r>
      <w:r w:rsidRPr="001600A0">
        <w:rPr>
          <w:rFonts w:ascii="Arial" w:eastAsia="Microsoft YaHei" w:hAnsi="Arial" w:cs="Arial"/>
          <w:b/>
          <w:bCs/>
          <w:color w:val="002060"/>
          <w:sz w:val="20"/>
          <w:szCs w:val="20"/>
          <w:lang w:bidi="ar-SA"/>
        </w:rPr>
        <w:t>до дня вступления в законную силу судебного акта об отмене</w:t>
      </w:r>
      <w:r w:rsidRPr="001600A0">
        <w:rPr>
          <w:rFonts w:ascii="Arial" w:eastAsia="Microsoft YaHei" w:hAnsi="Arial" w:cs="Arial"/>
          <w:bCs/>
          <w:color w:val="002060"/>
          <w:sz w:val="20"/>
          <w:szCs w:val="20"/>
          <w:lang w:bidi="ar-SA"/>
        </w:rPr>
        <w:t xml:space="preserve"> (замене) указанных мер предварительной защиты (обеспечительных мер) </w:t>
      </w:r>
      <w:r w:rsidRPr="001600A0">
        <w:rPr>
          <w:rFonts w:ascii="Arial" w:eastAsia="Microsoft YaHei" w:hAnsi="Arial" w:cs="Arial"/>
          <w:b/>
          <w:bCs/>
          <w:color w:val="002060"/>
          <w:sz w:val="20"/>
          <w:szCs w:val="20"/>
          <w:lang w:bidi="ar-SA"/>
        </w:rPr>
        <w:t>либо до дня принятия вышестоящим налоговым органом решения по соответствующей жалобе</w:t>
      </w:r>
      <w:proofErr w:type="gramEnd"/>
      <w:r w:rsidRPr="001600A0">
        <w:rPr>
          <w:rFonts w:ascii="Arial" w:eastAsia="Microsoft YaHei" w:hAnsi="Arial" w:cs="Arial"/>
          <w:bCs/>
          <w:color w:val="002060"/>
          <w:sz w:val="20"/>
          <w:szCs w:val="20"/>
          <w:lang w:bidi="ar-SA"/>
        </w:rPr>
        <w:t xml:space="preserve">, </w:t>
      </w:r>
      <w:proofErr w:type="gramStart"/>
      <w:r w:rsidRPr="001600A0">
        <w:rPr>
          <w:rFonts w:ascii="Arial" w:eastAsia="Microsoft YaHei" w:hAnsi="Arial" w:cs="Arial"/>
          <w:bCs/>
          <w:color w:val="002060"/>
          <w:sz w:val="20"/>
          <w:szCs w:val="20"/>
          <w:lang w:bidi="ar-SA"/>
        </w:rPr>
        <w:t>повлекших</w:t>
      </w:r>
      <w:proofErr w:type="gramEnd"/>
      <w:r w:rsidRPr="001600A0">
        <w:rPr>
          <w:rFonts w:ascii="Arial" w:eastAsia="Microsoft YaHei" w:hAnsi="Arial" w:cs="Arial"/>
          <w:bCs/>
          <w:color w:val="002060"/>
          <w:sz w:val="20"/>
          <w:szCs w:val="20"/>
          <w:lang w:bidi="ar-SA"/>
        </w:rPr>
        <w:t xml:space="preserve"> прекращение приостановления полностью или в части действия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xml:space="preserve">4) уплаченные налогоплательщиком </w:t>
      </w:r>
      <w:r w:rsidRPr="001600A0">
        <w:rPr>
          <w:rFonts w:ascii="Arial" w:eastAsia="Microsoft YaHei" w:hAnsi="Arial" w:cs="Arial"/>
          <w:b/>
          <w:bCs/>
          <w:color w:val="002060"/>
          <w:sz w:val="20"/>
          <w:szCs w:val="20"/>
          <w:lang w:bidi="ar-SA"/>
        </w:rPr>
        <w:t>не в качестве единого налогового платежа</w:t>
      </w:r>
      <w:r w:rsidRPr="001600A0">
        <w:rPr>
          <w:rFonts w:ascii="Arial" w:eastAsia="Microsoft YaHei" w:hAnsi="Arial" w:cs="Arial"/>
          <w:bCs/>
          <w:color w:val="002060"/>
          <w:sz w:val="20"/>
          <w:szCs w:val="20"/>
          <w:lang w:bidi="ar-SA"/>
        </w:rPr>
        <w:t xml:space="preserve"> суммы налога на профессиональный доход, сбора за пользование объектами животного мира и сбора за пользование объектами водных биологических ресурсов;</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xml:space="preserve">5) суммы налогов, сборов, страховых взносов, пеней, штрафов, процентов, </w:t>
      </w:r>
      <w:r w:rsidRPr="001600A0">
        <w:rPr>
          <w:rFonts w:ascii="Arial" w:eastAsia="Microsoft YaHei" w:hAnsi="Arial" w:cs="Arial"/>
          <w:b/>
          <w:bCs/>
          <w:color w:val="002060"/>
          <w:sz w:val="20"/>
          <w:szCs w:val="20"/>
          <w:lang w:bidi="ar-SA"/>
        </w:rPr>
        <w:t xml:space="preserve">по которым принято решение о временном </w:t>
      </w:r>
      <w:r w:rsidRPr="001600A0">
        <w:rPr>
          <w:rFonts w:ascii="Arial" w:eastAsia="Microsoft YaHei" w:hAnsi="Arial" w:cs="Arial"/>
          <w:bCs/>
          <w:color w:val="002060"/>
          <w:sz w:val="20"/>
          <w:szCs w:val="20"/>
          <w:lang w:bidi="ar-SA"/>
        </w:rPr>
        <w:t xml:space="preserve">(на период рассмотрения заявления о предоставлении отсрочки или рассрочки) </w:t>
      </w:r>
      <w:r w:rsidRPr="001600A0">
        <w:rPr>
          <w:rFonts w:ascii="Arial" w:eastAsia="Microsoft YaHei" w:hAnsi="Arial" w:cs="Arial"/>
          <w:b/>
          <w:bCs/>
          <w:color w:val="002060"/>
          <w:sz w:val="20"/>
          <w:szCs w:val="20"/>
          <w:lang w:bidi="ar-SA"/>
        </w:rPr>
        <w:t>приостановлении уплаты суммы задолженности</w:t>
      </w:r>
      <w:r w:rsidRPr="001600A0">
        <w:rPr>
          <w:rFonts w:ascii="Arial" w:eastAsia="Microsoft YaHei" w:hAnsi="Arial" w:cs="Arial"/>
          <w:bCs/>
          <w:color w:val="002060"/>
          <w:sz w:val="20"/>
          <w:szCs w:val="20"/>
          <w:lang w:bidi="ar-SA"/>
        </w:rPr>
        <w:t xml:space="preserve"> в соответствии со статьей 64 настоящего Кодекса.</w:t>
      </w: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Федеральный закон от 31.07.2023 N 389-ФЗ</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4) в статье 11.3 НК РФ  б) в пункте 5: подпункт 1 изложить в следующей редакции:</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Cs/>
          <w:color w:val="002060"/>
          <w:sz w:val="20"/>
          <w:szCs w:val="20"/>
          <w:lang w:bidi="ar-SA"/>
        </w:rPr>
        <w:t xml:space="preserve">… В случае обнаружения налоговым органом факта </w:t>
      </w:r>
      <w:r w:rsidRPr="001600A0">
        <w:rPr>
          <w:rFonts w:ascii="Arial" w:eastAsia="Microsoft YaHei" w:hAnsi="Arial" w:cs="Arial"/>
          <w:b/>
          <w:bCs/>
          <w:color w:val="002060"/>
          <w:sz w:val="20"/>
          <w:szCs w:val="20"/>
          <w:lang w:bidi="ar-SA"/>
        </w:rPr>
        <w:t>несоответствия показателей</w:t>
      </w:r>
      <w:r w:rsidRPr="001600A0">
        <w:rPr>
          <w:rFonts w:ascii="Arial" w:eastAsia="Microsoft YaHei" w:hAnsi="Arial" w:cs="Arial"/>
          <w:bCs/>
          <w:color w:val="002060"/>
          <w:sz w:val="20"/>
          <w:szCs w:val="20"/>
          <w:lang w:bidi="ar-SA"/>
        </w:rPr>
        <w:t xml:space="preserve"> указанных в абзаце первом настоящего подпункта </w:t>
      </w:r>
      <w:r w:rsidRPr="001600A0">
        <w:rPr>
          <w:rFonts w:ascii="Arial" w:eastAsia="Microsoft YaHei" w:hAnsi="Arial" w:cs="Arial"/>
          <w:b/>
          <w:bCs/>
          <w:color w:val="002060"/>
          <w:sz w:val="20"/>
          <w:szCs w:val="20"/>
          <w:lang w:bidi="ar-SA"/>
        </w:rPr>
        <w:t>налоговых деклараций</w:t>
      </w:r>
      <w:r w:rsidRPr="001600A0">
        <w:rPr>
          <w:rFonts w:ascii="Arial" w:eastAsia="Microsoft YaHei" w:hAnsi="Arial" w:cs="Arial"/>
          <w:bCs/>
          <w:color w:val="002060"/>
          <w:sz w:val="20"/>
          <w:szCs w:val="20"/>
          <w:lang w:bidi="ar-SA"/>
        </w:rPr>
        <w:t xml:space="preserve"> (расчетов) (за исключением налоговых деклараций (расчетов), представленных налогоплательщиками, в отношении которых проводится налоговый мониторинг) </w:t>
      </w:r>
      <w:r w:rsidRPr="001600A0">
        <w:rPr>
          <w:rFonts w:ascii="Arial" w:eastAsia="Microsoft YaHei" w:hAnsi="Arial" w:cs="Arial"/>
          <w:b/>
          <w:bCs/>
          <w:color w:val="002060"/>
          <w:sz w:val="20"/>
          <w:szCs w:val="20"/>
          <w:lang w:bidi="ar-SA"/>
        </w:rPr>
        <w:t>контрольным соотношениям, свидетельствующего о нарушении порядка их заполнения</w:t>
      </w:r>
      <w:r w:rsidRPr="001600A0">
        <w:rPr>
          <w:rFonts w:ascii="Arial" w:eastAsia="Microsoft YaHei" w:hAnsi="Arial" w:cs="Arial"/>
          <w:bCs/>
          <w:color w:val="002060"/>
          <w:sz w:val="20"/>
          <w:szCs w:val="20"/>
          <w:lang w:bidi="ar-SA"/>
        </w:rPr>
        <w:t xml:space="preserve"> (за исключением контрольных соотношений, указанных в пункте 5.3 статьи 174 настоящего Кодекса), </w:t>
      </w:r>
      <w:r w:rsidRPr="001600A0">
        <w:rPr>
          <w:rFonts w:ascii="Arial" w:eastAsia="Microsoft YaHei" w:hAnsi="Arial" w:cs="Arial"/>
          <w:b/>
          <w:bCs/>
          <w:color w:val="002060"/>
          <w:sz w:val="20"/>
          <w:szCs w:val="20"/>
          <w:lang w:bidi="ar-SA"/>
        </w:rPr>
        <w:t xml:space="preserve">указанные налоговые декларации </w:t>
      </w:r>
      <w:r w:rsidRPr="001600A0">
        <w:rPr>
          <w:rFonts w:ascii="Arial" w:eastAsia="Microsoft YaHei" w:hAnsi="Arial" w:cs="Arial"/>
          <w:bCs/>
          <w:color w:val="002060"/>
          <w:sz w:val="20"/>
          <w:szCs w:val="20"/>
          <w:lang w:bidi="ar-SA"/>
        </w:rPr>
        <w:t xml:space="preserve">(расчеты) </w:t>
      </w:r>
      <w:r w:rsidRPr="001600A0">
        <w:rPr>
          <w:rFonts w:ascii="Arial" w:eastAsia="Microsoft YaHei" w:hAnsi="Arial" w:cs="Arial"/>
          <w:b/>
          <w:bCs/>
          <w:color w:val="002060"/>
          <w:sz w:val="20"/>
          <w:szCs w:val="20"/>
          <w:lang w:bidi="ar-SA"/>
        </w:rPr>
        <w:t>учитываются при определении размера совокупной обязанности</w:t>
      </w:r>
      <w:proofErr w:type="gramEnd"/>
      <w:r w:rsidRPr="001600A0">
        <w:rPr>
          <w:rFonts w:ascii="Arial" w:eastAsia="Microsoft YaHei" w:hAnsi="Arial" w:cs="Arial"/>
          <w:b/>
          <w:bCs/>
          <w:color w:val="002060"/>
          <w:sz w:val="20"/>
          <w:szCs w:val="20"/>
          <w:lang w:bidi="ar-SA"/>
        </w:rPr>
        <w:t xml:space="preserve"> </w:t>
      </w:r>
      <w:proofErr w:type="gramStart"/>
      <w:r w:rsidRPr="001600A0">
        <w:rPr>
          <w:rFonts w:ascii="Arial" w:eastAsia="Microsoft YaHei" w:hAnsi="Arial" w:cs="Arial"/>
          <w:bCs/>
          <w:color w:val="002060"/>
          <w:sz w:val="20"/>
          <w:szCs w:val="20"/>
          <w:lang w:bidi="ar-SA"/>
        </w:rPr>
        <w:t xml:space="preserve">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или со дня, следующего за днем завершения камеральной налоговой проверки указанных налоговых деклараций (расчетов), </w:t>
      </w:r>
      <w:r w:rsidRPr="001600A0">
        <w:rPr>
          <w:rFonts w:ascii="Arial" w:eastAsia="Microsoft YaHei" w:hAnsi="Arial" w:cs="Arial"/>
          <w:b/>
          <w:bCs/>
          <w:color w:val="002060"/>
          <w:sz w:val="20"/>
          <w:szCs w:val="20"/>
          <w:lang w:bidi="ar-SA"/>
        </w:rPr>
        <w:t>если при ее проведении не были выявлены нарушения законодательства</w:t>
      </w:r>
      <w:proofErr w:type="gramEnd"/>
      <w:r w:rsidRPr="001600A0">
        <w:rPr>
          <w:rFonts w:ascii="Arial" w:eastAsia="Microsoft YaHei" w:hAnsi="Arial" w:cs="Arial"/>
          <w:b/>
          <w:bCs/>
          <w:color w:val="002060"/>
          <w:sz w:val="20"/>
          <w:szCs w:val="20"/>
          <w:lang w:bidi="ar-SA"/>
        </w:rPr>
        <w:t xml:space="preserve"> о налогах и сборах</w:t>
      </w:r>
      <w:r w:rsidRPr="001600A0">
        <w:rPr>
          <w:rFonts w:ascii="Arial" w:eastAsia="Microsoft YaHei" w:hAnsi="Arial" w:cs="Arial"/>
          <w:bCs/>
          <w:color w:val="002060"/>
          <w:sz w:val="20"/>
          <w:szCs w:val="20"/>
          <w:lang w:bidi="ar-SA"/>
        </w:rPr>
        <w:t>.</w:t>
      </w: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Федеральный закон от 31.07.2023 N 389-ФЗ</w:t>
      </w: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Статья 8</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Внести в статью 4 Федерального закона от 14 июля 2022 года N 263-ФЗ следующие изменения:</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1) дополнить частями 12.1 и 12.2 следующего содержания:</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xml:space="preserve">"12.1. </w:t>
      </w:r>
      <w:proofErr w:type="gramStart"/>
      <w:r w:rsidRPr="001600A0">
        <w:rPr>
          <w:rFonts w:ascii="Arial" w:eastAsia="Microsoft YaHei" w:hAnsi="Arial" w:cs="Arial"/>
          <w:bCs/>
          <w:color w:val="002060"/>
          <w:sz w:val="20"/>
          <w:szCs w:val="20"/>
          <w:lang w:bidi="ar-SA"/>
        </w:rPr>
        <w:t xml:space="preserve">Размер совокупной обязанности, </w:t>
      </w:r>
      <w:r w:rsidRPr="001600A0">
        <w:rPr>
          <w:rFonts w:ascii="Arial" w:eastAsia="Microsoft YaHei" w:hAnsi="Arial" w:cs="Arial"/>
          <w:b/>
          <w:bCs/>
          <w:color w:val="002060"/>
          <w:sz w:val="20"/>
          <w:szCs w:val="20"/>
          <w:lang w:bidi="ar-SA"/>
        </w:rPr>
        <w:t>сформированный на основании распоряжений на перевод денежных средств</w:t>
      </w:r>
      <w:r w:rsidRPr="001600A0">
        <w:rPr>
          <w:rFonts w:ascii="Arial" w:eastAsia="Microsoft YaHei" w:hAnsi="Arial" w:cs="Arial"/>
          <w:bCs/>
          <w:color w:val="002060"/>
          <w:sz w:val="20"/>
          <w:szCs w:val="20"/>
          <w:lang w:bidi="ar-SA"/>
        </w:rPr>
        <w:t xml:space="preserve">, представленных в соответствии с частью 12 настоящей статьи, </w:t>
      </w:r>
      <w:r w:rsidRPr="001600A0">
        <w:rPr>
          <w:rFonts w:ascii="Arial" w:eastAsia="Microsoft YaHei" w:hAnsi="Arial" w:cs="Arial"/>
          <w:b/>
          <w:bCs/>
          <w:color w:val="002060"/>
          <w:sz w:val="20"/>
          <w:szCs w:val="20"/>
          <w:lang w:bidi="ar-SA"/>
        </w:rPr>
        <w:t>подлежит обратной корректировке по истечении 30 дней</w:t>
      </w:r>
      <w:r w:rsidRPr="001600A0">
        <w:rPr>
          <w:rFonts w:ascii="Arial" w:eastAsia="Microsoft YaHei" w:hAnsi="Arial" w:cs="Arial"/>
          <w:bCs/>
          <w:color w:val="002060"/>
          <w:sz w:val="20"/>
          <w:szCs w:val="20"/>
          <w:lang w:bidi="ar-SA"/>
        </w:rPr>
        <w:t xml:space="preserve"> со дня окончания срока, установленного законодательством о налогах и сборах для представления налоговых деклараций (расчетов) по соответствующим налогам (страховым взносам) </w:t>
      </w:r>
      <w:r w:rsidRPr="001600A0">
        <w:rPr>
          <w:rFonts w:ascii="Arial" w:eastAsia="Microsoft YaHei" w:hAnsi="Arial" w:cs="Arial"/>
          <w:b/>
          <w:bCs/>
          <w:color w:val="002060"/>
          <w:sz w:val="20"/>
          <w:szCs w:val="20"/>
          <w:lang w:bidi="ar-SA"/>
        </w:rPr>
        <w:t>в случае их непредставления</w:t>
      </w:r>
      <w:r w:rsidRPr="001600A0">
        <w:rPr>
          <w:rFonts w:ascii="Arial" w:eastAsia="Microsoft YaHei" w:hAnsi="Arial" w:cs="Arial"/>
          <w:bCs/>
          <w:color w:val="002060"/>
          <w:sz w:val="20"/>
          <w:szCs w:val="20"/>
          <w:lang w:bidi="ar-SA"/>
        </w:rPr>
        <w:t xml:space="preserve"> в установленном порядке, за исключением налогов, по которым налоговая декларация</w:t>
      </w:r>
      <w:proofErr w:type="gramEnd"/>
      <w:r w:rsidRPr="001600A0">
        <w:rPr>
          <w:rFonts w:ascii="Arial" w:eastAsia="Microsoft YaHei" w:hAnsi="Arial" w:cs="Arial"/>
          <w:bCs/>
          <w:color w:val="002060"/>
          <w:sz w:val="20"/>
          <w:szCs w:val="20"/>
          <w:lang w:bidi="ar-SA"/>
        </w:rPr>
        <w:t xml:space="preserve"> должна быть представлена в налоговый орган по итогам календарного года.</w:t>
      </w: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573A5F"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noProof/>
          <w:color w:val="002060"/>
          <w:sz w:val="20"/>
          <w:szCs w:val="20"/>
          <w:lang w:eastAsia="ru-RU" w:bidi="ar-SA"/>
        </w:rPr>
        <w:lastRenderedPageBreak/>
        <w:drawing>
          <wp:inline distT="0" distB="0" distL="0" distR="0" wp14:anchorId="15192F47" wp14:editId="02377D61">
            <wp:extent cx="6152515" cy="5897245"/>
            <wp:effectExtent l="0" t="0" r="635" b="8255"/>
            <wp:docPr id="142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5897245"/>
                    </a:xfrm>
                    <a:prstGeom prst="rect">
                      <a:avLst/>
                    </a:prstGeom>
                    <a:noFill/>
                    <a:ln>
                      <a:noFill/>
                    </a:ln>
                    <a:extLst/>
                  </pic:spPr>
                </pic:pic>
              </a:graphicData>
            </a:graphic>
          </wp:inline>
        </w:drawing>
      </w:r>
    </w:p>
    <w:p w:rsidR="00573A5F" w:rsidRDefault="00573A5F"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Pr="001600A0" w:rsidRDefault="001600A0" w:rsidP="007D0438">
      <w:pPr>
        <w:autoSpaceDE w:val="0"/>
        <w:autoSpaceDN w:val="0"/>
        <w:adjustRightInd w:val="0"/>
        <w:spacing w:before="57" w:after="57" w:line="240" w:lineRule="auto"/>
        <w:ind w:firstLine="510"/>
        <w:jc w:val="center"/>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Федеральный закон от 31.07.2023 N 389-ФЗ</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ab/>
        <w:t xml:space="preserve">Установили случаи, когда уведомление будет считаться не представленным полностью либо в части (пп. "б" п. 18 ст. 1 закона). </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xml:space="preserve">Поправка заработает </w:t>
      </w:r>
      <w:r w:rsidRPr="001600A0">
        <w:rPr>
          <w:rFonts w:ascii="Arial" w:eastAsia="Microsoft YaHei" w:hAnsi="Arial" w:cs="Arial"/>
          <w:b/>
          <w:bCs/>
          <w:color w:val="002060"/>
          <w:sz w:val="20"/>
          <w:szCs w:val="20"/>
          <w:lang w:bidi="ar-SA"/>
        </w:rPr>
        <w:t xml:space="preserve">с 1 октября 2023 года </w:t>
      </w:r>
      <w:r w:rsidRPr="001600A0">
        <w:rPr>
          <w:rFonts w:ascii="Arial" w:eastAsia="Microsoft YaHei" w:hAnsi="Arial" w:cs="Arial"/>
          <w:bCs/>
          <w:color w:val="002060"/>
          <w:sz w:val="20"/>
          <w:szCs w:val="20"/>
          <w:lang w:bidi="ar-SA"/>
        </w:rPr>
        <w:t>(ч. 5 ст. 13 закона);</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18) в статье 58 НК РФ  б) в пункте 9:</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 дополнить абзацами следующего содержания:</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Cs/>
          <w:color w:val="002060"/>
          <w:sz w:val="20"/>
          <w:szCs w:val="20"/>
          <w:lang w:bidi="ar-SA"/>
        </w:rPr>
        <w:t xml:space="preserve">… В случае обнаружения налоговым органом </w:t>
      </w:r>
      <w:r w:rsidRPr="001600A0">
        <w:rPr>
          <w:rFonts w:ascii="Arial" w:eastAsia="Microsoft YaHei" w:hAnsi="Arial" w:cs="Arial"/>
          <w:b/>
          <w:bCs/>
          <w:color w:val="002060"/>
          <w:sz w:val="20"/>
          <w:szCs w:val="20"/>
          <w:lang w:bidi="ar-SA"/>
        </w:rPr>
        <w:t>факта несоответствия показателей представленных уведомлений</w:t>
      </w:r>
      <w:r w:rsidRPr="001600A0">
        <w:rPr>
          <w:rFonts w:ascii="Arial" w:eastAsia="Microsoft YaHei" w:hAnsi="Arial" w:cs="Arial"/>
          <w:bCs/>
          <w:color w:val="002060"/>
          <w:sz w:val="20"/>
          <w:szCs w:val="20"/>
          <w:lang w:bidi="ar-SA"/>
        </w:rPr>
        <w:t xml:space="preserve"> об исчисленных суммах налогов, сборов, авансовых платежей по налогам, страховых взносов </w:t>
      </w:r>
      <w:r w:rsidRPr="001600A0">
        <w:rPr>
          <w:rFonts w:ascii="Arial" w:eastAsia="Microsoft YaHei" w:hAnsi="Arial" w:cs="Arial"/>
          <w:b/>
          <w:bCs/>
          <w:color w:val="002060"/>
          <w:sz w:val="20"/>
          <w:szCs w:val="20"/>
          <w:lang w:bidi="ar-SA"/>
        </w:rPr>
        <w:t>контрольным соотношениям</w:t>
      </w:r>
      <w:r w:rsidRPr="001600A0">
        <w:rPr>
          <w:rFonts w:ascii="Arial" w:eastAsia="Microsoft YaHei" w:hAnsi="Arial" w:cs="Arial"/>
          <w:bCs/>
          <w:color w:val="002060"/>
          <w:sz w:val="20"/>
          <w:szCs w:val="20"/>
          <w:lang w:bidi="ar-SA"/>
        </w:rPr>
        <w:t xml:space="preserve">, свидетельствующего о нарушении порядка их заполнения, </w:t>
      </w:r>
      <w:r w:rsidRPr="001600A0">
        <w:rPr>
          <w:rFonts w:ascii="Arial" w:eastAsia="Microsoft YaHei" w:hAnsi="Arial" w:cs="Arial"/>
          <w:b/>
          <w:bCs/>
          <w:color w:val="002060"/>
          <w:sz w:val="20"/>
          <w:szCs w:val="20"/>
          <w:lang w:bidi="ar-SA"/>
        </w:rPr>
        <w:t>такие уведомления будут считаться не представленными полностью либо в части</w:t>
      </w:r>
      <w:r w:rsidRPr="001600A0">
        <w:rPr>
          <w:rFonts w:ascii="Arial" w:eastAsia="Microsoft YaHei" w:hAnsi="Arial" w:cs="Arial"/>
          <w:bCs/>
          <w:color w:val="002060"/>
          <w:sz w:val="20"/>
          <w:szCs w:val="20"/>
          <w:lang w:bidi="ar-SA"/>
        </w:rPr>
        <w:t>, о чем сообщается налогоплательщику (налоговому агенту, плательщику страховых взносов) не позднее дня, следующего за днем получения соответствующего уведомления, в электронной форме</w:t>
      </w:r>
      <w:proofErr w:type="gramEnd"/>
      <w:r w:rsidRPr="001600A0">
        <w:rPr>
          <w:rFonts w:ascii="Arial" w:eastAsia="Microsoft YaHei" w:hAnsi="Arial" w:cs="Arial"/>
          <w:bCs/>
          <w:color w:val="002060"/>
          <w:sz w:val="20"/>
          <w:szCs w:val="20"/>
          <w:lang w:bidi="ar-SA"/>
        </w:rPr>
        <w:t xml:space="preserve"> по телекоммуникационным каналам связи через оператора электронного документооборота или через личный кабинет налогоплательщика. </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В случае</w:t>
      </w:r>
      <w:proofErr w:type="gramStart"/>
      <w:r w:rsidRPr="001600A0">
        <w:rPr>
          <w:rFonts w:ascii="Arial" w:eastAsia="Microsoft YaHei" w:hAnsi="Arial" w:cs="Arial"/>
          <w:bCs/>
          <w:color w:val="002060"/>
          <w:sz w:val="20"/>
          <w:szCs w:val="20"/>
          <w:lang w:bidi="ar-SA"/>
        </w:rPr>
        <w:t>,</w:t>
      </w:r>
      <w:proofErr w:type="gramEnd"/>
      <w:r w:rsidRPr="001600A0">
        <w:rPr>
          <w:rFonts w:ascii="Arial" w:eastAsia="Microsoft YaHei" w:hAnsi="Arial" w:cs="Arial"/>
          <w:bCs/>
          <w:color w:val="002060"/>
          <w:sz w:val="20"/>
          <w:szCs w:val="20"/>
          <w:lang w:bidi="ar-SA"/>
        </w:rPr>
        <w:t xml:space="preserve"> если уведомление об исчисленных суммах налогов, сборов, авансовых платежей по налогам, страховых взносов было представлено в налоговый орган на бумажном носителе и при этом отсутствует или прекращен доступ налогоплательщика (налогового агента, плательщика страховых взносов) к личному кабинету налогоплательщика, такому налогоплательщику (налоговому агенту, плательщику страховых взносов) сообщается о факте несоответствия </w:t>
      </w:r>
      <w:r w:rsidRPr="001600A0">
        <w:rPr>
          <w:rFonts w:ascii="Arial" w:eastAsia="Microsoft YaHei" w:hAnsi="Arial" w:cs="Arial"/>
          <w:bCs/>
          <w:color w:val="002060"/>
          <w:sz w:val="20"/>
          <w:szCs w:val="20"/>
          <w:lang w:bidi="ar-SA"/>
        </w:rPr>
        <w:lastRenderedPageBreak/>
        <w:t>указанным контрольным соотношениям по почте заказным письмом не позднее 10 дней, следующих за днем получения уведомления.</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
          <w:bCs/>
          <w:color w:val="002060"/>
          <w:sz w:val="20"/>
          <w:szCs w:val="20"/>
          <w:lang w:bidi="ar-SA"/>
        </w:rPr>
        <w:t xml:space="preserve">Уведомление считается не представленным в части в случае обнаружения налоговым органом факта несоответствия </w:t>
      </w:r>
      <w:r w:rsidRPr="001600A0">
        <w:rPr>
          <w:rFonts w:ascii="Arial" w:eastAsia="Microsoft YaHei" w:hAnsi="Arial" w:cs="Arial"/>
          <w:bCs/>
          <w:color w:val="002060"/>
          <w:sz w:val="20"/>
          <w:szCs w:val="20"/>
          <w:lang w:bidi="ar-SA"/>
        </w:rPr>
        <w:t xml:space="preserve">соответствующих </w:t>
      </w:r>
      <w:r w:rsidRPr="001600A0">
        <w:rPr>
          <w:rFonts w:ascii="Arial" w:eastAsia="Microsoft YaHei" w:hAnsi="Arial" w:cs="Arial"/>
          <w:b/>
          <w:bCs/>
          <w:color w:val="002060"/>
          <w:sz w:val="20"/>
          <w:szCs w:val="20"/>
          <w:lang w:bidi="ar-SA"/>
        </w:rPr>
        <w:t xml:space="preserve">показателей представленных уведомлений </w:t>
      </w:r>
      <w:r w:rsidRPr="001600A0">
        <w:rPr>
          <w:rFonts w:ascii="Arial" w:eastAsia="Microsoft YaHei" w:hAnsi="Arial" w:cs="Arial"/>
          <w:bCs/>
          <w:color w:val="002060"/>
          <w:sz w:val="20"/>
          <w:szCs w:val="20"/>
          <w:lang w:bidi="ar-SA"/>
        </w:rPr>
        <w:t xml:space="preserve">об исчисленных суммах налогов, сборов, авансовых платежей по налогам, страховых взносов </w:t>
      </w:r>
      <w:r w:rsidRPr="001600A0">
        <w:rPr>
          <w:rFonts w:ascii="Arial" w:eastAsia="Microsoft YaHei" w:hAnsi="Arial" w:cs="Arial"/>
          <w:b/>
          <w:bCs/>
          <w:color w:val="002060"/>
          <w:sz w:val="20"/>
          <w:szCs w:val="20"/>
          <w:lang w:bidi="ar-SA"/>
        </w:rPr>
        <w:t>контрольным соотношениям</w:t>
      </w:r>
      <w:r w:rsidRPr="001600A0">
        <w:rPr>
          <w:rFonts w:ascii="Arial" w:eastAsia="Microsoft YaHei" w:hAnsi="Arial" w:cs="Arial"/>
          <w:bCs/>
          <w:color w:val="002060"/>
          <w:sz w:val="20"/>
          <w:szCs w:val="20"/>
          <w:lang w:bidi="ar-SA"/>
        </w:rPr>
        <w:t xml:space="preserve">, свидетельствующего о нарушении порядка их заполнения </w:t>
      </w:r>
      <w:r w:rsidRPr="001600A0">
        <w:rPr>
          <w:rFonts w:ascii="Arial" w:eastAsia="Microsoft YaHei" w:hAnsi="Arial" w:cs="Arial"/>
          <w:b/>
          <w:bCs/>
          <w:color w:val="002060"/>
          <w:sz w:val="20"/>
          <w:szCs w:val="20"/>
          <w:lang w:bidi="ar-SA"/>
        </w:rPr>
        <w:t xml:space="preserve">в части обязанности по отдельному налогу </w:t>
      </w:r>
      <w:r w:rsidRPr="001600A0">
        <w:rPr>
          <w:rFonts w:ascii="Arial" w:eastAsia="Microsoft YaHei" w:hAnsi="Arial" w:cs="Arial"/>
          <w:bCs/>
          <w:color w:val="002060"/>
          <w:sz w:val="20"/>
          <w:szCs w:val="20"/>
          <w:lang w:bidi="ar-SA"/>
        </w:rPr>
        <w:t>(сбору, авансовому платежу по налогу, страховым взносам).</w:t>
      </w:r>
      <w:proofErr w:type="gramEnd"/>
    </w:p>
    <w:p w:rsidR="00573A5F" w:rsidRDefault="00573A5F"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Федеральный закон от 31.07.2023 N 389-ФЗ</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Cs/>
          <w:color w:val="002060"/>
          <w:sz w:val="20"/>
          <w:szCs w:val="20"/>
          <w:lang w:bidi="ar-SA"/>
        </w:rPr>
        <w:t>С 1 октября 2023 года денежные средства, перечисленные приставом как единый налоговый платеж по исполнительному производству, признают уплаченными в счет исполнения требований по постановлению налоговиков независимо от их принадлежности (пп. "б" п. 15 ст. 1, ч. 5 ст. 13 закона):</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r w:rsidRPr="001600A0">
        <w:rPr>
          <w:rFonts w:ascii="Arial" w:eastAsia="Microsoft YaHei" w:hAnsi="Arial" w:cs="Arial"/>
          <w:b/>
          <w:bCs/>
          <w:color w:val="002060"/>
          <w:sz w:val="20"/>
          <w:szCs w:val="20"/>
          <w:lang w:bidi="ar-SA"/>
        </w:rPr>
        <w:t xml:space="preserve">в подпункте 5 пункта 6 статьи 45 НК РФ </w:t>
      </w:r>
      <w:r w:rsidRPr="001600A0">
        <w:rPr>
          <w:rFonts w:ascii="Arial" w:eastAsia="Microsoft YaHei" w:hAnsi="Arial" w:cs="Arial"/>
          <w:bCs/>
          <w:color w:val="002060"/>
          <w:sz w:val="20"/>
          <w:szCs w:val="20"/>
          <w:lang w:bidi="ar-SA"/>
        </w:rPr>
        <w:t>слова "исполнительном производстве"</w:t>
      </w:r>
      <w:proofErr w:type="gramStart"/>
      <w:r w:rsidRPr="001600A0">
        <w:rPr>
          <w:rFonts w:ascii="Arial" w:eastAsia="Microsoft YaHei" w:hAnsi="Arial" w:cs="Arial"/>
          <w:bCs/>
          <w:color w:val="002060"/>
          <w:sz w:val="20"/>
          <w:szCs w:val="20"/>
          <w:lang w:bidi="ar-SA"/>
        </w:rPr>
        <w:t>;"</w:t>
      </w:r>
      <w:proofErr w:type="gramEnd"/>
      <w:r w:rsidRPr="001600A0">
        <w:rPr>
          <w:rFonts w:ascii="Arial" w:eastAsia="Microsoft YaHei" w:hAnsi="Arial" w:cs="Arial"/>
          <w:bCs/>
          <w:color w:val="002060"/>
          <w:sz w:val="20"/>
          <w:szCs w:val="20"/>
          <w:lang w:bidi="ar-SA"/>
        </w:rPr>
        <w:t xml:space="preserve"> заменить словами "исполнительном производстве". </w:t>
      </w:r>
    </w:p>
    <w:p w:rsidR="001600A0" w:rsidRPr="001600A0" w:rsidRDefault="001600A0" w:rsidP="001600A0">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roofErr w:type="gramStart"/>
      <w:r w:rsidRPr="001600A0">
        <w:rPr>
          <w:rFonts w:ascii="Arial" w:eastAsia="Microsoft YaHei" w:hAnsi="Arial" w:cs="Arial"/>
          <w:bCs/>
          <w:color w:val="002060"/>
          <w:sz w:val="20"/>
          <w:szCs w:val="20"/>
          <w:lang w:bidi="ar-SA"/>
        </w:rPr>
        <w:t>Денежные средства, перечисленные судебным приставом-исполнителем в качестве единого налогового платежа в рамках исполнительного производства в соответствии с Федеральным законом от 2 октября 2007 года N 229-ФЗ "Об исполнительном производстве", признаются уплаченными в счет исполнения требований по постановлению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либо судебного акта</w:t>
      </w:r>
      <w:proofErr w:type="gramEnd"/>
      <w:r w:rsidRPr="001600A0">
        <w:rPr>
          <w:rFonts w:ascii="Arial" w:eastAsia="Microsoft YaHei" w:hAnsi="Arial" w:cs="Arial"/>
          <w:bCs/>
          <w:color w:val="002060"/>
          <w:sz w:val="20"/>
          <w:szCs w:val="20"/>
          <w:lang w:bidi="ar-SA"/>
        </w:rPr>
        <w:t>, содержащего требования о взыскании задолженности, вне зависимости от определения их принадлежности в соответствии с пунктом 8 настоящей статьи</w:t>
      </w:r>
      <w:proofErr w:type="gramStart"/>
      <w:r w:rsidRPr="001600A0">
        <w:rPr>
          <w:rFonts w:ascii="Arial" w:eastAsia="Microsoft YaHei" w:hAnsi="Arial" w:cs="Arial"/>
          <w:bCs/>
          <w:color w:val="002060"/>
          <w:sz w:val="20"/>
          <w:szCs w:val="20"/>
          <w:lang w:bidi="ar-SA"/>
        </w:rPr>
        <w:t>;"</w:t>
      </w:r>
      <w:proofErr w:type="gramEnd"/>
      <w:r w:rsidRPr="001600A0">
        <w:rPr>
          <w:rFonts w:ascii="Arial" w:eastAsia="Microsoft YaHei" w:hAnsi="Arial" w:cs="Arial"/>
          <w:bCs/>
          <w:color w:val="002060"/>
          <w:sz w:val="20"/>
          <w:szCs w:val="20"/>
          <w:lang w:bidi="ar-SA"/>
        </w:rPr>
        <w:t>;</w:t>
      </w:r>
    </w:p>
    <w:p w:rsidR="001600A0" w:rsidRDefault="001600A0"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573A5F" w:rsidRDefault="00573A5F" w:rsidP="00996A85">
      <w:pPr>
        <w:autoSpaceDE w:val="0"/>
        <w:autoSpaceDN w:val="0"/>
        <w:adjustRightInd w:val="0"/>
        <w:spacing w:before="57" w:after="57" w:line="240" w:lineRule="auto"/>
        <w:ind w:firstLine="510"/>
        <w:jc w:val="both"/>
        <w:rPr>
          <w:rFonts w:ascii="Arial" w:eastAsia="Microsoft YaHei" w:hAnsi="Arial" w:cs="Arial"/>
          <w:bCs/>
          <w:color w:val="002060"/>
          <w:sz w:val="20"/>
          <w:szCs w:val="20"/>
          <w:lang w:bidi="ar-SA"/>
        </w:rPr>
      </w:pPr>
    </w:p>
    <w:p w:rsidR="009E1DD5" w:rsidRDefault="00F65A39" w:rsidP="00090668">
      <w:pPr>
        <w:autoSpaceDE w:val="0"/>
        <w:autoSpaceDN w:val="0"/>
        <w:adjustRightInd w:val="0"/>
        <w:spacing w:before="57" w:after="57" w:line="240" w:lineRule="auto"/>
        <w:ind w:firstLine="510"/>
        <w:jc w:val="both"/>
        <w:rPr>
          <w:rFonts w:ascii="Arial" w:eastAsia="Microsoft YaHei" w:hAnsi="Arial" w:cs="Arial"/>
          <w:sz w:val="20"/>
          <w:szCs w:val="20"/>
          <w:u w:val="single"/>
          <w:lang w:bidi="ar-SA"/>
        </w:rPr>
      </w:pPr>
      <w:r w:rsidRPr="00F65A39">
        <w:rPr>
          <w:rFonts w:ascii="Arial" w:eastAsia="Microsoft YaHei" w:hAnsi="Arial" w:cs="Arial"/>
          <w:noProof/>
          <w:sz w:val="20"/>
          <w:szCs w:val="20"/>
          <w:u w:val="single"/>
          <w:lang w:eastAsia="ru-RU" w:bidi="ar-SA"/>
        </w:rPr>
        <w:lastRenderedPageBreak/>
        <w:drawing>
          <wp:inline distT="0" distB="0" distL="0" distR="0" wp14:anchorId="53F02DD2" wp14:editId="401AAEA6">
            <wp:extent cx="6152515" cy="5376545"/>
            <wp:effectExtent l="0" t="0" r="635" b="0"/>
            <wp:docPr id="307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4"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5376545"/>
                    </a:xfrm>
                    <a:prstGeom prst="rect">
                      <a:avLst/>
                    </a:prstGeom>
                    <a:noFill/>
                    <a:ln>
                      <a:noFill/>
                    </a:ln>
                    <a:effectLst/>
                    <a:extLst/>
                  </pic:spPr>
                </pic:pic>
              </a:graphicData>
            </a:graphic>
          </wp:inline>
        </w:drawing>
      </w:r>
    </w:p>
    <w:p w:rsidR="00F65A39" w:rsidRPr="00F65A39" w:rsidRDefault="00F65A39" w:rsidP="00F65A39">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F65A39">
        <w:rPr>
          <w:rFonts w:ascii="Arial" w:eastAsia="Microsoft YaHei" w:hAnsi="Arial" w:cs="Arial"/>
          <w:b/>
          <w:bCs/>
          <w:color w:val="002060"/>
          <w:sz w:val="20"/>
          <w:szCs w:val="20"/>
          <w:lang w:bidi="ar-SA"/>
        </w:rPr>
        <w:t>Письмо ФНС России от 3 февраля 2023 г. N БС-3-11/1379@</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Если налоговый агент </w:t>
      </w:r>
      <w:r w:rsidRPr="00F65A39">
        <w:rPr>
          <w:rFonts w:ascii="Arial" w:eastAsia="Microsoft YaHei" w:hAnsi="Arial" w:cs="Arial"/>
          <w:b/>
          <w:bCs/>
          <w:color w:val="002060"/>
          <w:sz w:val="20"/>
          <w:szCs w:val="20"/>
          <w:lang w:bidi="ar-SA"/>
        </w:rPr>
        <w:t xml:space="preserve">ошибся в реквизитах </w:t>
      </w:r>
      <w:r w:rsidRPr="00F65A39">
        <w:rPr>
          <w:rFonts w:ascii="Arial" w:eastAsia="Microsoft YaHei" w:hAnsi="Arial" w:cs="Arial"/>
          <w:color w:val="002060"/>
          <w:sz w:val="20"/>
          <w:szCs w:val="20"/>
          <w:lang w:bidi="ar-SA"/>
        </w:rPr>
        <w:t xml:space="preserve">при представлении уведомления, то следует направить в налоговый орган </w:t>
      </w:r>
      <w:r w:rsidRPr="00F65A39">
        <w:rPr>
          <w:rFonts w:ascii="Arial" w:eastAsia="Microsoft YaHei" w:hAnsi="Arial" w:cs="Arial"/>
          <w:b/>
          <w:bCs/>
          <w:color w:val="002060"/>
          <w:sz w:val="20"/>
          <w:szCs w:val="20"/>
          <w:lang w:bidi="ar-SA"/>
        </w:rPr>
        <w:t>новое уведомление с верными реквизитами</w:t>
      </w:r>
      <w:r w:rsidRPr="00F65A39">
        <w:rPr>
          <w:rFonts w:ascii="Arial" w:eastAsia="Microsoft YaHei" w:hAnsi="Arial" w:cs="Arial"/>
          <w:color w:val="002060"/>
          <w:sz w:val="20"/>
          <w:szCs w:val="20"/>
          <w:lang w:bidi="ar-SA"/>
        </w:rPr>
        <w:t xml:space="preserve"> только в отношении обязанности, по которой допущена ошибка.</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Если </w:t>
      </w:r>
      <w:r w:rsidRPr="00F65A39">
        <w:rPr>
          <w:rFonts w:ascii="Arial" w:eastAsia="Microsoft YaHei" w:hAnsi="Arial" w:cs="Arial"/>
          <w:b/>
          <w:bCs/>
          <w:color w:val="002060"/>
          <w:sz w:val="20"/>
          <w:szCs w:val="20"/>
          <w:lang w:bidi="ar-SA"/>
        </w:rPr>
        <w:t>ошибка допущена в сумме налога</w:t>
      </w:r>
      <w:r w:rsidRPr="00F65A39">
        <w:rPr>
          <w:rFonts w:ascii="Arial" w:eastAsia="Microsoft YaHei" w:hAnsi="Arial" w:cs="Arial"/>
          <w:color w:val="002060"/>
          <w:sz w:val="20"/>
          <w:szCs w:val="20"/>
          <w:lang w:bidi="ar-SA"/>
        </w:rPr>
        <w:t xml:space="preserve">, подлежащего уплате, следует в новом уведомлении </w:t>
      </w:r>
      <w:r w:rsidRPr="00F65A39">
        <w:rPr>
          <w:rFonts w:ascii="Arial" w:eastAsia="Microsoft YaHei" w:hAnsi="Arial" w:cs="Arial"/>
          <w:b/>
          <w:bCs/>
          <w:color w:val="002060"/>
          <w:sz w:val="20"/>
          <w:szCs w:val="20"/>
          <w:lang w:bidi="ar-SA"/>
        </w:rPr>
        <w:t>повторить данные ошибочной строки, а сумму указать новую</w:t>
      </w:r>
      <w:r w:rsidRPr="00F65A39">
        <w:rPr>
          <w:rFonts w:ascii="Arial" w:eastAsia="Microsoft YaHei" w:hAnsi="Arial" w:cs="Arial"/>
          <w:color w:val="002060"/>
          <w:sz w:val="20"/>
          <w:szCs w:val="20"/>
          <w:lang w:bidi="ar-SA"/>
        </w:rPr>
        <w:t>.</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В случае если необходимо уточнить иные данные, заполняется уведомление, где повторяются данные ошибочной строки с указанием в сумме "0", а в новой строке необходимо указать верные данные.</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F65A39">
        <w:rPr>
          <w:rFonts w:ascii="Arial" w:eastAsia="Microsoft YaHei" w:hAnsi="Arial" w:cs="Arial"/>
          <w:color w:val="002060"/>
          <w:sz w:val="20"/>
          <w:szCs w:val="20"/>
          <w:lang w:bidi="ar-SA"/>
        </w:rPr>
        <w:t xml:space="preserve">Например, </w:t>
      </w:r>
      <w:r w:rsidRPr="00F65A39">
        <w:rPr>
          <w:rFonts w:ascii="Arial" w:eastAsia="Microsoft YaHei" w:hAnsi="Arial" w:cs="Arial"/>
          <w:b/>
          <w:bCs/>
          <w:color w:val="002060"/>
          <w:sz w:val="20"/>
          <w:szCs w:val="20"/>
          <w:lang w:bidi="ar-SA"/>
        </w:rPr>
        <w:t>если налоговый агент ошибся в поле "ОКТМО", то представляет уведомление, в котором указывает два обязательства</w:t>
      </w:r>
      <w:r w:rsidRPr="00F65A39">
        <w:rPr>
          <w:rFonts w:ascii="Arial" w:eastAsia="Microsoft YaHei" w:hAnsi="Arial" w:cs="Arial"/>
          <w:color w:val="002060"/>
          <w:sz w:val="20"/>
          <w:szCs w:val="20"/>
          <w:lang w:bidi="ar-SA"/>
        </w:rPr>
        <w:t>: в обязательстве с неверным ОКТМО указывает "0", в обязательстве с верным ОКТМО указывает сумму.</w:t>
      </w:r>
      <w:proofErr w:type="gramEnd"/>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Обращается внимание, что </w:t>
      </w:r>
      <w:r w:rsidRPr="00F65A39">
        <w:rPr>
          <w:rFonts w:ascii="Arial" w:eastAsia="Microsoft YaHei" w:hAnsi="Arial" w:cs="Arial"/>
          <w:b/>
          <w:bCs/>
          <w:color w:val="002060"/>
          <w:sz w:val="20"/>
          <w:szCs w:val="20"/>
          <w:lang w:bidi="ar-SA"/>
        </w:rPr>
        <w:t>уведомления представляются налоговыми агентами в налоговый орган по месту учета на момент представления уведомления</w:t>
      </w:r>
      <w:r w:rsidRPr="00F65A39">
        <w:rPr>
          <w:rFonts w:ascii="Arial" w:eastAsia="Microsoft YaHei" w:hAnsi="Arial" w:cs="Arial"/>
          <w:color w:val="002060"/>
          <w:sz w:val="20"/>
          <w:szCs w:val="20"/>
          <w:lang w:bidi="ar-SA"/>
        </w:rPr>
        <w:t>, в уведомлении указываются действующие на момент представления реквизиты.</w:t>
      </w:r>
    </w:p>
    <w:p w:rsid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Отмечается, что </w:t>
      </w:r>
      <w:r w:rsidRPr="00F65A39">
        <w:rPr>
          <w:rFonts w:ascii="Arial" w:eastAsia="Microsoft YaHei" w:hAnsi="Arial" w:cs="Arial"/>
          <w:b/>
          <w:bCs/>
          <w:color w:val="002060"/>
          <w:sz w:val="20"/>
          <w:szCs w:val="20"/>
          <w:lang w:bidi="ar-SA"/>
        </w:rPr>
        <w:t>если налоговый агент уже ранее представил расчет по форме 6-НДФЛ, то уведомление за этот период представлять не требуется</w:t>
      </w:r>
      <w:r w:rsidRPr="00F65A39">
        <w:rPr>
          <w:rFonts w:ascii="Arial" w:eastAsia="Microsoft YaHei" w:hAnsi="Arial" w:cs="Arial"/>
          <w:color w:val="002060"/>
          <w:sz w:val="20"/>
          <w:szCs w:val="20"/>
          <w:lang w:bidi="ar-SA"/>
        </w:rPr>
        <w:t>.</w:t>
      </w:r>
    </w:p>
    <w:p w:rsid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F65A39" w:rsidRPr="00F65A39" w:rsidRDefault="00F65A39" w:rsidP="00F65A39">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F65A39">
        <w:rPr>
          <w:rFonts w:ascii="Arial" w:eastAsia="Microsoft YaHei" w:hAnsi="Arial" w:cs="Arial"/>
          <w:b/>
          <w:bCs/>
          <w:color w:val="002060"/>
          <w:sz w:val="20"/>
          <w:szCs w:val="20"/>
          <w:lang w:bidi="ar-SA"/>
        </w:rPr>
        <w:t>Письмо ФНС России от 31.01.2023 № БС-3-11/1180@</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2. По вопросу </w:t>
      </w:r>
      <w:r w:rsidRPr="00F65A39">
        <w:rPr>
          <w:rFonts w:ascii="Arial" w:eastAsia="Microsoft YaHei" w:hAnsi="Arial" w:cs="Arial"/>
          <w:b/>
          <w:bCs/>
          <w:color w:val="002060"/>
          <w:sz w:val="20"/>
          <w:szCs w:val="20"/>
          <w:lang w:bidi="ar-SA"/>
        </w:rPr>
        <w:t xml:space="preserve">отражения в уведомлении сумм НДФЛ </w:t>
      </w:r>
      <w:r w:rsidRPr="00F65A39">
        <w:rPr>
          <w:rFonts w:ascii="Arial" w:eastAsia="Microsoft YaHei" w:hAnsi="Arial" w:cs="Arial"/>
          <w:color w:val="002060"/>
          <w:sz w:val="20"/>
          <w:szCs w:val="20"/>
          <w:lang w:bidi="ar-SA"/>
        </w:rPr>
        <w:t xml:space="preserve">при выплате доходов физическим лицам — </w:t>
      </w:r>
      <w:r w:rsidRPr="00F65A39">
        <w:rPr>
          <w:rFonts w:ascii="Arial" w:eastAsia="Microsoft YaHei" w:hAnsi="Arial" w:cs="Arial"/>
          <w:b/>
          <w:bCs/>
          <w:color w:val="002060"/>
          <w:sz w:val="20"/>
          <w:szCs w:val="20"/>
          <w:lang w:bidi="ar-SA"/>
        </w:rPr>
        <w:t>иностранным гражданам</w:t>
      </w:r>
      <w:r w:rsidRPr="00F65A39">
        <w:rPr>
          <w:rFonts w:ascii="Arial" w:eastAsia="Microsoft YaHei" w:hAnsi="Arial" w:cs="Arial"/>
          <w:color w:val="002060"/>
          <w:sz w:val="20"/>
          <w:szCs w:val="20"/>
          <w:lang w:bidi="ar-SA"/>
        </w:rPr>
        <w:t xml:space="preserve">, осуществляющим трудовую деятельность по найму </w:t>
      </w:r>
      <w:r w:rsidRPr="00F65A39">
        <w:rPr>
          <w:rFonts w:ascii="Arial" w:eastAsia="Microsoft YaHei" w:hAnsi="Arial" w:cs="Arial"/>
          <w:b/>
          <w:bCs/>
          <w:color w:val="002060"/>
          <w:sz w:val="20"/>
          <w:szCs w:val="20"/>
          <w:lang w:bidi="ar-SA"/>
        </w:rPr>
        <w:t>на основании патента.</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b/>
          <w:bCs/>
          <w:color w:val="002060"/>
          <w:sz w:val="20"/>
          <w:szCs w:val="20"/>
          <w:lang w:bidi="ar-SA"/>
        </w:rPr>
        <w:lastRenderedPageBreak/>
        <w:t xml:space="preserve">Налоговый агент не исчисляет и не уплачивает фиксированные авансовые платежи по НДФЛ. </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b/>
          <w:bCs/>
          <w:color w:val="002060"/>
          <w:sz w:val="20"/>
          <w:szCs w:val="20"/>
          <w:lang w:bidi="ar-SA"/>
        </w:rPr>
        <w:t>Фиксированный авансовый платеж по НДФЛ уплачивается налогоплательщиком самостоятельно</w:t>
      </w:r>
      <w:r w:rsidRPr="00F65A39">
        <w:rPr>
          <w:rFonts w:ascii="Arial" w:eastAsia="Microsoft YaHei" w:hAnsi="Arial" w:cs="Arial"/>
          <w:color w:val="002060"/>
          <w:sz w:val="20"/>
          <w:szCs w:val="20"/>
          <w:lang w:bidi="ar-SA"/>
        </w:rPr>
        <w:t>.</w:t>
      </w:r>
    </w:p>
    <w:p w:rsidR="00F65A39" w:rsidRP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 xml:space="preserve">В этой связи </w:t>
      </w:r>
      <w:r w:rsidRPr="00F65A39">
        <w:rPr>
          <w:rFonts w:ascii="Arial" w:eastAsia="Microsoft YaHei" w:hAnsi="Arial" w:cs="Arial"/>
          <w:b/>
          <w:bCs/>
          <w:color w:val="002060"/>
          <w:sz w:val="20"/>
          <w:szCs w:val="20"/>
          <w:lang w:bidi="ar-SA"/>
        </w:rPr>
        <w:t>уведомление по обязательствам НДФЛ, уплачиваемого в порядке, установленном статьей 227.1 Кодекса, представлять не требуется</w:t>
      </w:r>
      <w:r w:rsidRPr="00F65A39">
        <w:rPr>
          <w:rFonts w:ascii="Arial" w:eastAsia="Microsoft YaHei" w:hAnsi="Arial" w:cs="Arial"/>
          <w:color w:val="002060"/>
          <w:sz w:val="20"/>
          <w:szCs w:val="20"/>
          <w:lang w:bidi="ar-SA"/>
        </w:rPr>
        <w:t>.</w:t>
      </w:r>
    </w:p>
    <w:p w:rsidR="00F65A39" w:rsidRDefault="00F65A39"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65A39">
        <w:rPr>
          <w:rFonts w:ascii="Arial" w:eastAsia="Microsoft YaHei" w:hAnsi="Arial" w:cs="Arial"/>
          <w:color w:val="002060"/>
          <w:sz w:val="20"/>
          <w:szCs w:val="20"/>
          <w:lang w:bidi="ar-SA"/>
        </w:rPr>
        <w:t>Вместе с тем налоговый агент обязан представить уведомление по обязательствам налога на доходы физических лиц с доходов, источником которых является налоговый агент, за исключением доходов, в отношении которых исчисление и уплата налога на доходы физических лиц осуществляются в соответствии со статьями 227, 227.1 и 228 Кодекса.</w:t>
      </w:r>
    </w:p>
    <w:p w:rsidR="0066401B" w:rsidRPr="00F65A39"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F65A39"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66401B">
        <w:rPr>
          <w:rFonts w:ascii="Arial" w:eastAsia="Microsoft YaHei" w:hAnsi="Arial" w:cs="Arial"/>
          <w:noProof/>
          <w:color w:val="002060"/>
          <w:sz w:val="20"/>
          <w:szCs w:val="20"/>
          <w:lang w:eastAsia="ru-RU" w:bidi="ar-SA"/>
        </w:rPr>
        <w:drawing>
          <wp:inline distT="0" distB="0" distL="0" distR="0" wp14:anchorId="5400C48E" wp14:editId="3C815533">
            <wp:extent cx="6152515" cy="4496435"/>
            <wp:effectExtent l="0" t="0" r="635" b="0"/>
            <wp:docPr id="93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4496435"/>
                    </a:xfrm>
                    <a:prstGeom prst="rect">
                      <a:avLst/>
                    </a:prstGeom>
                    <a:noFill/>
                    <a:ln>
                      <a:noFill/>
                    </a:ln>
                    <a:effectLst/>
                    <a:extLst/>
                  </pic:spPr>
                </pic:pic>
              </a:graphicData>
            </a:graphic>
          </wp:inline>
        </w:drawing>
      </w:r>
    </w:p>
    <w:p w:rsidR="007D0438" w:rsidRDefault="007D0438"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7D0438" w:rsidRDefault="007D0438"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66401B">
        <w:rPr>
          <w:rFonts w:ascii="Arial" w:eastAsia="Microsoft YaHei" w:hAnsi="Arial" w:cs="Arial"/>
          <w:noProof/>
          <w:color w:val="002060"/>
          <w:sz w:val="20"/>
          <w:szCs w:val="20"/>
          <w:lang w:eastAsia="ru-RU" w:bidi="ar-SA"/>
        </w:rPr>
        <w:lastRenderedPageBreak/>
        <w:drawing>
          <wp:inline distT="0" distB="0" distL="0" distR="0" wp14:anchorId="37EBDAF0" wp14:editId="6E3AF05E">
            <wp:extent cx="6152515" cy="5361940"/>
            <wp:effectExtent l="0" t="0" r="635" b="0"/>
            <wp:docPr id="9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5361940"/>
                    </a:xfrm>
                    <a:prstGeom prst="rect">
                      <a:avLst/>
                    </a:prstGeom>
                    <a:noFill/>
                    <a:ln>
                      <a:noFill/>
                    </a:ln>
                    <a:effectLst/>
                    <a:extLst/>
                  </pic:spPr>
                </pic:pic>
              </a:graphicData>
            </a:graphic>
          </wp:inline>
        </w:drawing>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20035D" w:rsidRPr="0020035D" w:rsidRDefault="0020035D" w:rsidP="0020035D">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20035D">
        <w:rPr>
          <w:rFonts w:ascii="Arial" w:eastAsia="Microsoft YaHei" w:hAnsi="Arial" w:cs="Arial"/>
          <w:b/>
          <w:bCs/>
          <w:color w:val="002060"/>
          <w:sz w:val="20"/>
          <w:szCs w:val="20"/>
          <w:lang w:bidi="ar-SA"/>
        </w:rPr>
        <w:t>Статья 45 НК РФ</w:t>
      </w:r>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20035D">
        <w:rPr>
          <w:rFonts w:ascii="Arial" w:eastAsia="Microsoft YaHei" w:hAnsi="Arial" w:cs="Arial"/>
          <w:color w:val="002060"/>
          <w:sz w:val="20"/>
          <w:szCs w:val="20"/>
          <w:lang w:bidi="ar-SA"/>
        </w:rPr>
        <w:t>7. Обязанность по уплате налога считается исполненной (частично исполненной) налогоплательщиком, если иное не предусмотрено пунктом 13 настоящей статьи:</w:t>
      </w:r>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20035D">
        <w:rPr>
          <w:rFonts w:ascii="Arial" w:eastAsia="Microsoft YaHei" w:hAnsi="Arial" w:cs="Arial"/>
          <w:color w:val="002060"/>
          <w:sz w:val="20"/>
          <w:szCs w:val="20"/>
          <w:lang w:bidi="ar-SA"/>
        </w:rPr>
        <w:t>1) со дня перечисления денежных средств в качестве единого налогового платежа в бюджетную систему РФ или со дня признания денежных средств в качестве единого налогового платежа при наличии на соответствующую дату учтенной на едином налоговом счете совокупной обязанности в части, в отношении которой может быть определена принадлежность таких сумм денежных средств в соответствии с пунктом 8 настоящей статьи;</w:t>
      </w:r>
      <w:proofErr w:type="gramEnd"/>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20035D">
        <w:rPr>
          <w:rFonts w:ascii="Arial" w:eastAsia="Microsoft YaHei" w:hAnsi="Arial" w:cs="Arial"/>
          <w:color w:val="002060"/>
          <w:sz w:val="20"/>
          <w:szCs w:val="20"/>
          <w:lang w:bidi="ar-SA"/>
        </w:rPr>
        <w:t>2) со дня, на который приходится срок уплаты налога, зачтенного в счет исполнения предстоящей обязанности по уплате такого налога;</w:t>
      </w:r>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20035D">
        <w:rPr>
          <w:rFonts w:ascii="Arial" w:eastAsia="Microsoft YaHei" w:hAnsi="Arial" w:cs="Arial"/>
          <w:color w:val="002060"/>
          <w:sz w:val="20"/>
          <w:szCs w:val="20"/>
          <w:lang w:bidi="ar-SA"/>
        </w:rPr>
        <w:t>3) со дня учета на едином налоговом счете совокупной обязанности в соответствии с пунктом 5 статьи 11.3 настоящего Кодекса при наличии на эту дату положительного сальдо единого налогового счета в части, в отношении которой может быть определена принадлежность сумм денежных средств, уплаченных (перечисленных) в качестве единого налогового платежа, в соответствии с пунктом 8 настоящей статьи;</w:t>
      </w:r>
      <w:proofErr w:type="gramEnd"/>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20035D">
        <w:rPr>
          <w:rFonts w:ascii="Arial" w:eastAsia="Microsoft YaHei" w:hAnsi="Arial" w:cs="Arial"/>
          <w:color w:val="002060"/>
          <w:sz w:val="20"/>
          <w:szCs w:val="20"/>
          <w:lang w:bidi="ar-SA"/>
        </w:rPr>
        <w:t>4) со дня зачета сумм денежных средств, формирующих положительное сальдо единого налогового счета, на основании заявления, представленного в соответствии с абзацем третьим пункта 4 статьи 78 настоящего Кодекса;</w:t>
      </w:r>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20035D">
        <w:rPr>
          <w:rFonts w:ascii="Arial" w:eastAsia="Microsoft YaHei" w:hAnsi="Arial" w:cs="Arial"/>
          <w:color w:val="002060"/>
          <w:sz w:val="20"/>
          <w:szCs w:val="20"/>
          <w:lang w:bidi="ar-SA"/>
        </w:rPr>
        <w:t>5) со дня перечисления денежных средств не в качестве единого налогового платежа в счет исполнения обязанности по уплате государственной пошлины, в отношении уплаты которой арбитражным судом не выдан исполнительный документ,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w:t>
      </w:r>
      <w:proofErr w:type="gramEnd"/>
    </w:p>
    <w:p w:rsidR="0020035D" w:rsidRPr="0020035D" w:rsidRDefault="0020035D" w:rsidP="0020035D">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20035D">
        <w:rPr>
          <w:rFonts w:ascii="Arial" w:eastAsia="Microsoft YaHei" w:hAnsi="Arial" w:cs="Arial"/>
          <w:color w:val="002060"/>
          <w:sz w:val="20"/>
          <w:szCs w:val="20"/>
          <w:lang w:bidi="ar-SA"/>
        </w:rPr>
        <w:lastRenderedPageBreak/>
        <w:t>6) со дня удержания налоговым агентом сумм налога,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20035D" w:rsidRDefault="001F4461"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1F4461">
        <w:rPr>
          <w:rFonts w:ascii="Arial" w:eastAsia="Microsoft YaHei" w:hAnsi="Arial" w:cs="Arial"/>
          <w:noProof/>
          <w:color w:val="002060"/>
          <w:sz w:val="20"/>
          <w:szCs w:val="20"/>
          <w:lang w:eastAsia="ru-RU" w:bidi="ar-SA"/>
        </w:rPr>
        <w:drawing>
          <wp:inline distT="0" distB="0" distL="0" distR="0" wp14:anchorId="0D19A3CC" wp14:editId="2BAD8ECB">
            <wp:extent cx="6152515" cy="3878580"/>
            <wp:effectExtent l="0" t="0" r="635" b="7620"/>
            <wp:docPr id="103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3878580"/>
                    </a:xfrm>
                    <a:prstGeom prst="rect">
                      <a:avLst/>
                    </a:prstGeom>
                    <a:noFill/>
                    <a:ln>
                      <a:noFill/>
                    </a:ln>
                    <a:effectLst/>
                    <a:extLst/>
                  </pic:spPr>
                </pic:pic>
              </a:graphicData>
            </a:graphic>
          </wp:inline>
        </w:drawing>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D6A6D"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6D6A6D">
        <w:rPr>
          <w:rFonts w:ascii="Arial" w:eastAsia="Microsoft YaHei" w:hAnsi="Arial" w:cs="Arial"/>
          <w:noProof/>
          <w:color w:val="002060"/>
          <w:sz w:val="20"/>
          <w:szCs w:val="20"/>
          <w:lang w:eastAsia="ru-RU" w:bidi="ar-SA"/>
        </w:rPr>
        <w:lastRenderedPageBreak/>
        <w:drawing>
          <wp:inline distT="0" distB="0" distL="0" distR="0" wp14:anchorId="4BA2E023" wp14:editId="427D788E">
            <wp:extent cx="4715585" cy="2960077"/>
            <wp:effectExtent l="0" t="0" r="0" b="0"/>
            <wp:docPr id="122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750" cy="2959553"/>
                    </a:xfrm>
                    <a:prstGeom prst="rect">
                      <a:avLst/>
                    </a:prstGeom>
                    <a:noFill/>
                    <a:ln>
                      <a:noFill/>
                    </a:ln>
                    <a:effectLst/>
                    <a:extLst/>
                  </pic:spPr>
                </pic:pic>
              </a:graphicData>
            </a:graphic>
          </wp:inline>
        </w:drawing>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000D1C" w:rsidRDefault="00000D1C" w:rsidP="00000D1C">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outlineLvl w:val="0"/>
        <w:rPr>
          <w:rFonts w:ascii="Arial" w:eastAsia="SimSun" w:hAnsi="Arial" w:cs="Arial"/>
          <w:color w:val="auto"/>
          <w:sz w:val="20"/>
          <w:szCs w:val="20"/>
          <w:lang w:bidi="ar-SA"/>
        </w:rPr>
      </w:pPr>
    </w:p>
    <w:p w:rsidR="00610B7E" w:rsidRDefault="00610B7E" w:rsidP="00610B7E">
      <w:pPr>
        <w:pStyle w:val="ConsPlusNormal"/>
        <w:jc w:val="both"/>
        <w:outlineLvl w:val="0"/>
      </w:pPr>
    </w:p>
    <w:p w:rsidR="00610B7E" w:rsidRDefault="00610B7E" w:rsidP="00610B7E">
      <w:pPr>
        <w:pStyle w:val="ConsPlusTitle"/>
        <w:jc w:val="center"/>
        <w:outlineLvl w:val="0"/>
      </w:pPr>
      <w:r>
        <w:t>МИНИСТЕРСТВО ФИНАНСОВ РОССИЙСКОЙ ФЕДЕРАЦИИ</w:t>
      </w:r>
    </w:p>
    <w:p w:rsidR="00610B7E" w:rsidRDefault="00610B7E" w:rsidP="00610B7E">
      <w:pPr>
        <w:pStyle w:val="ConsPlusTitle"/>
        <w:jc w:val="center"/>
      </w:pPr>
    </w:p>
    <w:p w:rsidR="00610B7E" w:rsidRDefault="00610B7E" w:rsidP="00610B7E">
      <w:pPr>
        <w:pStyle w:val="ConsPlusTitle"/>
        <w:jc w:val="center"/>
      </w:pPr>
      <w:r>
        <w:t>ФЕДЕРАЛЬНАЯ НАЛОГОВАЯ СЛУЖБА</w:t>
      </w:r>
    </w:p>
    <w:p w:rsidR="00610B7E" w:rsidRDefault="00610B7E" w:rsidP="00610B7E">
      <w:pPr>
        <w:pStyle w:val="ConsPlusTitle"/>
        <w:jc w:val="center"/>
      </w:pPr>
    </w:p>
    <w:p w:rsidR="00610B7E" w:rsidRDefault="00610B7E" w:rsidP="00610B7E">
      <w:pPr>
        <w:pStyle w:val="ConsPlusTitle"/>
        <w:jc w:val="center"/>
      </w:pPr>
      <w:r>
        <w:t>ПИСЬМО</w:t>
      </w:r>
    </w:p>
    <w:p w:rsidR="00610B7E" w:rsidRDefault="00610B7E" w:rsidP="00610B7E">
      <w:pPr>
        <w:pStyle w:val="ConsPlusTitle"/>
        <w:jc w:val="center"/>
      </w:pPr>
      <w:r>
        <w:t>от 31 января 2024 г. N ЕА-4-15/971@</w:t>
      </w:r>
    </w:p>
    <w:p w:rsidR="00610B7E" w:rsidRDefault="00610B7E" w:rsidP="00610B7E">
      <w:pPr>
        <w:pStyle w:val="ConsPlusNormal"/>
        <w:jc w:val="both"/>
      </w:pPr>
    </w:p>
    <w:p w:rsidR="00610B7E" w:rsidRDefault="00610B7E" w:rsidP="00610B7E">
      <w:pPr>
        <w:pStyle w:val="ConsPlusNormal"/>
        <w:ind w:firstLine="540"/>
        <w:jc w:val="both"/>
      </w:pPr>
      <w:proofErr w:type="gramStart"/>
      <w:r>
        <w:t>Федеральная налоговая служба взамен ранее направленному письму ФНС России N ЕА-4-15/14981@ от 29.11.2023 направляет для использования в работе перечень контрольных соотношений уведомления об исчисленных суммах налогов, авансовых платежей по налогам, сборов, страховых взносов (далее - Уведомление), форма которого утверждена приказом ФНС России от 02.11.2022 N ЕД-7-8/1047@ "Об утверждении формы, порядка заполнения и формата представления уведомления об исчисленных суммах налогов</w:t>
      </w:r>
      <w:proofErr w:type="gramEnd"/>
      <w:r>
        <w:t>, авансовых платежей по налогам, сборов, страховым взносам в электронной форме".</w:t>
      </w:r>
    </w:p>
    <w:p w:rsidR="00610B7E" w:rsidRDefault="00610B7E" w:rsidP="00610B7E">
      <w:pPr>
        <w:pStyle w:val="ConsPlusNormal"/>
        <w:spacing w:before="220"/>
        <w:ind w:firstLine="540"/>
        <w:jc w:val="both"/>
      </w:pPr>
      <w:r>
        <w:t>Управлениям ФНС России по субъектам Российской Федерации, межрегиональным инспекциям ФНС России по крупнейшим налогоплательщикам довести настоящее письмо до нижестоящих налоговых органов и налогоплательщиков.</w:t>
      </w:r>
    </w:p>
    <w:p w:rsidR="00610B7E" w:rsidRDefault="00610B7E" w:rsidP="00610B7E">
      <w:pPr>
        <w:pStyle w:val="ConsPlusNormal"/>
        <w:jc w:val="both"/>
      </w:pPr>
    </w:p>
    <w:p w:rsidR="00610B7E" w:rsidRDefault="00610B7E" w:rsidP="00610B7E">
      <w:pPr>
        <w:pStyle w:val="ConsPlusNormal"/>
        <w:jc w:val="right"/>
      </w:pPr>
      <w:r>
        <w:t>Действительный</w:t>
      </w:r>
    </w:p>
    <w:p w:rsidR="00610B7E" w:rsidRDefault="00610B7E" w:rsidP="00610B7E">
      <w:pPr>
        <w:pStyle w:val="ConsPlusNormal"/>
        <w:jc w:val="right"/>
      </w:pPr>
      <w:r>
        <w:t>государственный советник</w:t>
      </w:r>
    </w:p>
    <w:p w:rsidR="00610B7E" w:rsidRDefault="00610B7E" w:rsidP="00610B7E">
      <w:pPr>
        <w:pStyle w:val="ConsPlusNormal"/>
        <w:jc w:val="right"/>
      </w:pPr>
      <w:r>
        <w:t>Российской Федерации</w:t>
      </w:r>
    </w:p>
    <w:p w:rsidR="00610B7E" w:rsidRDefault="00610B7E" w:rsidP="00610B7E">
      <w:pPr>
        <w:pStyle w:val="ConsPlusNormal"/>
        <w:jc w:val="right"/>
      </w:pPr>
      <w:r>
        <w:t>2 класса</w:t>
      </w:r>
    </w:p>
    <w:p w:rsidR="00610B7E" w:rsidRDefault="00610B7E" w:rsidP="00610B7E">
      <w:pPr>
        <w:pStyle w:val="ConsPlusNormal"/>
        <w:jc w:val="right"/>
      </w:pPr>
      <w:r>
        <w:t>А.В.ЕГОРИЧЕВ</w:t>
      </w: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right"/>
        <w:outlineLvl w:val="0"/>
      </w:pPr>
      <w:r>
        <w:t>Приложение</w:t>
      </w:r>
    </w:p>
    <w:p w:rsidR="00610B7E" w:rsidRDefault="00610B7E" w:rsidP="00610B7E">
      <w:pPr>
        <w:pStyle w:val="ConsPlusNormal"/>
        <w:jc w:val="both"/>
      </w:pPr>
    </w:p>
    <w:p w:rsidR="00610B7E" w:rsidRDefault="00610B7E" w:rsidP="00610B7E">
      <w:pPr>
        <w:pStyle w:val="ConsPlusTitle"/>
        <w:jc w:val="center"/>
      </w:pPr>
      <w:bookmarkStart w:id="0" w:name="P23"/>
      <w:bookmarkEnd w:id="0"/>
      <w:r>
        <w:t>ПЕРЕЧЕНЬ</w:t>
      </w:r>
    </w:p>
    <w:p w:rsidR="00610B7E" w:rsidRDefault="00610B7E" w:rsidP="00610B7E">
      <w:pPr>
        <w:pStyle w:val="ConsPlusTitle"/>
        <w:jc w:val="center"/>
      </w:pPr>
      <w:r>
        <w:t>КОНТРОЛЬНЫХ СООТНОШЕНИЙ, СВИДЕТЕЛЬСТВУЮЩИХ О НАРУШЕНИИ</w:t>
      </w:r>
    </w:p>
    <w:p w:rsidR="00610B7E" w:rsidRDefault="00610B7E" w:rsidP="00610B7E">
      <w:pPr>
        <w:pStyle w:val="ConsPlusTitle"/>
        <w:jc w:val="center"/>
      </w:pPr>
      <w:r>
        <w:t>ПОРЯДКА ЗАПОЛНЕНИЯ УВЕДОМЛЕНИЯ ОБ ИСЧИСЛЕННЫХ СУММАХ</w:t>
      </w:r>
    </w:p>
    <w:p w:rsidR="00610B7E" w:rsidRDefault="00610B7E" w:rsidP="00610B7E">
      <w:pPr>
        <w:pStyle w:val="ConsPlusTitle"/>
        <w:jc w:val="center"/>
      </w:pPr>
      <w:r>
        <w:t>НАЛОГОВ, СБОРОВ, АВАНСОВЫХ ПЛАТЕЖЕЙ ПО НАЛОГАМ, СТРАХОВЫХ</w:t>
      </w:r>
    </w:p>
    <w:p w:rsidR="00610B7E" w:rsidRDefault="00610B7E" w:rsidP="00610B7E">
      <w:pPr>
        <w:pStyle w:val="ConsPlusTitle"/>
        <w:jc w:val="center"/>
      </w:pPr>
      <w:r>
        <w:t xml:space="preserve">ВЗНОСОВ, ПРЕДУСМОТРЕННЫХ ПУНКТОМ 9 СТАТЬИ 58 </w:t>
      </w:r>
      <w:proofErr w:type="gramStart"/>
      <w:r>
        <w:t>НАЛОГОВОГО</w:t>
      </w:r>
      <w:proofErr w:type="gramEnd"/>
    </w:p>
    <w:p w:rsidR="00610B7E" w:rsidRDefault="00610B7E" w:rsidP="00610B7E">
      <w:pPr>
        <w:pStyle w:val="ConsPlusTitle"/>
        <w:jc w:val="center"/>
      </w:pPr>
      <w:r>
        <w:t>КОДЕКСА РОССИЙСКОЙ ФЕДЕРАЦИИ</w:t>
      </w:r>
    </w:p>
    <w:p w:rsidR="00610B7E" w:rsidRDefault="00610B7E" w:rsidP="00610B7E">
      <w:pPr>
        <w:pStyle w:val="ConsPlusNormal"/>
        <w:jc w:val="both"/>
      </w:pPr>
    </w:p>
    <w:p w:rsidR="00610B7E" w:rsidRDefault="00610B7E" w:rsidP="00610B7E">
      <w:pPr>
        <w:spacing w:line="240" w:lineRule="auto"/>
        <w:rPr>
          <w:rFonts w:ascii="Calibri" w:eastAsiaTheme="minorEastAsia" w:hAnsi="Calibri" w:cs="Calibri"/>
          <w:lang w:eastAsia="ru-RU"/>
        </w:rPr>
        <w:sectPr w:rsidR="00610B7E">
          <w:pgSz w:w="11906" w:h="16838"/>
          <w:pgMar w:top="1134" w:right="850" w:bottom="1134" w:left="17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784"/>
        <w:gridCol w:w="6096"/>
      </w:tblGrid>
      <w:tr w:rsidR="00610B7E" w:rsidTr="00610B7E">
        <w:tc>
          <w:tcPr>
            <w:tcW w:w="680"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lastRenderedPageBreak/>
              <w:t xml:space="preserve">N </w:t>
            </w:r>
            <w:proofErr w:type="gramStart"/>
            <w:r>
              <w:rPr>
                <w:lang w:eastAsia="en-US"/>
              </w:rPr>
              <w:t>п</w:t>
            </w:r>
            <w:proofErr w:type="gramEnd"/>
            <w:r>
              <w:rPr>
                <w:lang w:eastAsia="en-US"/>
              </w:rPr>
              <w:t>/п</w:t>
            </w:r>
          </w:p>
        </w:tc>
        <w:tc>
          <w:tcPr>
            <w:tcW w:w="2784"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Наименование</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Контрольное соотношение</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Неверно </w:t>
            </w:r>
            <w:proofErr w:type="gramStart"/>
            <w:r>
              <w:rPr>
                <w:lang w:eastAsia="en-US"/>
              </w:rPr>
              <w:t>указан</w:t>
            </w:r>
            <w:proofErr w:type="gramEnd"/>
            <w:r>
              <w:rPr>
                <w:lang w:eastAsia="en-US"/>
              </w:rPr>
              <w:t xml:space="preserve"> КБК &lt;1&gt;, по которым может быть представлено Уведомление &lt;2&gt;</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поле "Код бюджетной классификации"</w:t>
            </w:r>
          </w:p>
          <w:p w:rsidR="00610B7E" w:rsidRDefault="00610B7E">
            <w:pPr>
              <w:pStyle w:val="ConsPlusNormal"/>
              <w:spacing w:line="276" w:lineRule="auto"/>
              <w:rPr>
                <w:lang w:eastAsia="en-US"/>
              </w:rPr>
            </w:pPr>
            <w:r>
              <w:rPr>
                <w:noProof/>
                <w:position w:val="-1"/>
                <w:lang w:eastAsia="ru-RU" w:bidi="ar-SA"/>
              </w:rPr>
              <w:drawing>
                <wp:inline distT="0" distB="0" distL="0" distR="0">
                  <wp:extent cx="158115" cy="158115"/>
                  <wp:effectExtent l="0" t="0" r="0" b="0"/>
                  <wp:docPr id="100390" name="Рисунок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18210101040011000110, 18210101070011000110, 18210101030011000110, 18210101050011000110, 18210102010011000110, 18210102020011000110, 18210102070011000110, 18210102080011000110, 18210102130011000110, 18210102140011000110, 18210201000011000160, 18210204010011010160, 18210204010011020160, 18210204020011010160, 18210204020011020160, 18210208000061000160, 18210209000061000160, 18210210000011000160, 18210211000011000160, 18210602010021000110, 18210602020021000110, 18210604011021000110, 18210606031031000110, 18210606032041000110, 18210606032111000110, 18210606032121000110, 18210606032141000110, 18210606033051000110, 18210606033101000110, 18210606033131000110, 18210503010011000110, 18210501011011000110, 18210501021011000110, 18210215010061000160, 18210215020061000160, 18210215030081000160, 18210102010011010110, 18210102080011010110.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Юридическим лицом, иностранной организацией некорректно </w:t>
            </w:r>
            <w:proofErr w:type="gramStart"/>
            <w:r>
              <w:rPr>
                <w:lang w:eastAsia="en-US"/>
              </w:rPr>
              <w:t>указан</w:t>
            </w:r>
            <w:proofErr w:type="gramEnd"/>
            <w:r>
              <w:rPr>
                <w:lang w:eastAsia="en-US"/>
              </w:rPr>
              <w:t xml:space="preserve"> КБК</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 xml:space="preserve">Поле "КПП, указанный в соответствующей налоговой декларации (расчете)" = 9 (поле показателя КПП &lt;3&gt; содержит девять заполненных знакомест) и поле "Код бюджетной классификации" </w:t>
            </w:r>
            <w:r>
              <w:rPr>
                <w:noProof/>
                <w:position w:val="-1"/>
                <w:lang w:eastAsia="ru-RU" w:bidi="ar-SA"/>
              </w:rPr>
              <w:drawing>
                <wp:inline distT="0" distB="0" distL="0" distR="0">
                  <wp:extent cx="158115" cy="158115"/>
                  <wp:effectExtent l="0" t="0" r="0" b="0"/>
                  <wp:docPr id="100389" name="Рисунок 1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18210101040011000110, 18210101070011000110, 18210101030011000110, 18210101050011000110, 18210102010011000110, 18210102070011000110, 18210102080011000110, 18210102130011000110, 18210102140011000110, 18210201000011000160, 18210204010011010160, 18210204010011020160, 18210204020011010160, 18210204020011020160, 18210208000061000160, 18210209000061000160, 18210210000011000160, 18210211000011000160, 18210602010021000110, 18210602020021000110, 18210604011021000110, 18210606031031000110, 18210606032041000110, 18210606032111000110, 18210606032121000110, 18210606032141000110, 18210606033051000110, 18210606033101000110, 18210606033131000110, 18210501011011000110, 18210501021011000110, 18210503010011000110, 18210215010061000160, 18210215020061000160, 18210215030081000160, 18210102010011010110, 18210102080011010110.</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Индивидуальным предпринимателем некорректно </w:t>
            </w:r>
            <w:proofErr w:type="gramStart"/>
            <w:r>
              <w:rPr>
                <w:lang w:eastAsia="en-US"/>
              </w:rPr>
              <w:t>указан</w:t>
            </w:r>
            <w:proofErr w:type="gramEnd"/>
            <w:r>
              <w:rPr>
                <w:lang w:eastAsia="en-US"/>
              </w:rPr>
              <w:t xml:space="preserve"> КБК</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Поле "КПП, указанный в соответствующей налоговой декларации (расчете)" = 0 (показатель КПП не заполнен) и поле "ИНН" = 12 (поле показателя ИНН &lt;4&gt; содержит двенадцать заполненных знакомест) и поле "Код бюджетной классификации" </w:t>
            </w:r>
            <w:r>
              <w:rPr>
                <w:noProof/>
                <w:position w:val="-1"/>
                <w:lang w:eastAsia="ru-RU" w:bidi="ar-SA"/>
              </w:rPr>
              <w:drawing>
                <wp:inline distT="0" distB="0" distL="0" distR="0">
                  <wp:extent cx="158115" cy="158115"/>
                  <wp:effectExtent l="0" t="0" r="0" b="0"/>
                  <wp:docPr id="100388" name="Рисунок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18210101040011000110, 18210101050011000110, 18210102010011000110, 18210102020011000110, 18210102080011000110, 18210201000011000160, 18210204010011010160, </w:t>
            </w:r>
            <w:r>
              <w:rPr>
                <w:lang w:eastAsia="en-US"/>
              </w:rPr>
              <w:lastRenderedPageBreak/>
              <w:t>18210204010011020160, 18210204020011010160, 18210204020011020160, 18210208000061000160, 18210209000061000160, 18210501011011000110, 18210501021011000110, 18210503010011000110, 18210215010061000160, 18210215020061000160, 18210215030081000160, 18210101030011000110.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4</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Установлено несоответствие КБК коду отчетного (налогового) периода</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Если поле "Код бюджетной классификации" = 18210101040011000110, 18210101070011000110, 18210101030011000110, 18210101050011000110, 18210102010011000110, 18210102020011000110, 18210102070011000110, 18210102080011000110, 18210102130011000110, 18210102140011000110, 18210201000011000160, 18210204010011010160, 18210204010011020160, 18210204020011010160, 18210204020011020160, 18210208000061000160, 18210209000061000160, 18210210000011000160, 18210211000011000160, 18210602010021000110, 18210602020021000110, 18210604011021000110, 18210606031031000110, 18210606032041000110, 18210606032111000110, 18210606032121000110, 18210606032141000110, 18210606033051000110, 18210606033101000110, 18210606033131000110, 18210503010011000110, 18210501011011000110, 18210501021011000110, 18210215010061000160, 18210215020061000160, 18210215030081000160, 18210102010011010110, 18210102080011010110, то значение пункта 5 раздела "Данные" формы Уведомления должно соответствовать коду отчетного (налогового) периода/номеру месяца (квартала</w:t>
            </w:r>
            <w:proofErr w:type="gramEnd"/>
            <w:r>
              <w:rPr>
                <w:lang w:eastAsia="en-US"/>
              </w:rPr>
              <w:t>). Состав реквизитов для сопоставления представлен в приложении к настоящему Перечню.</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Дата представления Уведомления раньше даты начала срока его представления (налог на прибыль организаций с доходов иностранной организации, не связанных с деятельностью через российское представительство (кроме дивидендов и процентов по государственным и муниципальным ценным бумагам), налог на прибыль организаций с доходов, полученных в виде дивидендов от российских организаций иностранными организациями)</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21/01, то дата представления Уведомления </w:t>
            </w:r>
            <w:r>
              <w:rPr>
                <w:noProof/>
                <w:position w:val="-2"/>
                <w:lang w:eastAsia="ru-RU" w:bidi="ar-SA"/>
              </w:rPr>
              <w:drawing>
                <wp:inline distT="0" distB="0" distL="0" distR="0">
                  <wp:extent cx="134620" cy="170180"/>
                  <wp:effectExtent l="0" t="0" r="0" b="0"/>
                  <wp:docPr id="100387" name="Рисунок 1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21/02, то дата представления Уведомления должна быть </w:t>
            </w:r>
            <w:r>
              <w:rPr>
                <w:noProof/>
                <w:position w:val="-2"/>
                <w:lang w:eastAsia="ru-RU" w:bidi="ar-SA"/>
              </w:rPr>
              <w:drawing>
                <wp:inline distT="0" distB="0" distL="0" distR="0">
                  <wp:extent cx="134620" cy="170180"/>
                  <wp:effectExtent l="0" t="0" r="0" b="0"/>
                  <wp:docPr id="100386" name="Рисунок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31/01, то дата представления Уведомления должна быть </w:t>
            </w:r>
            <w:r>
              <w:rPr>
                <w:noProof/>
                <w:position w:val="-2"/>
                <w:lang w:eastAsia="ru-RU" w:bidi="ar-SA"/>
              </w:rPr>
              <w:drawing>
                <wp:inline distT="0" distB="0" distL="0" distR="0">
                  <wp:extent cx="134620" cy="170180"/>
                  <wp:effectExtent l="0" t="0" r="0" b="0"/>
                  <wp:docPr id="100385" name="Рисунок 1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31/02, то дата представления Уведомления должна быть </w:t>
            </w:r>
            <w:r>
              <w:rPr>
                <w:noProof/>
                <w:position w:val="-2"/>
                <w:lang w:eastAsia="ru-RU" w:bidi="ar-SA"/>
              </w:rPr>
              <w:drawing>
                <wp:inline distT="0" distB="0" distL="0" distR="0">
                  <wp:extent cx="134620" cy="170180"/>
                  <wp:effectExtent l="0" t="0" r="0" b="0"/>
                  <wp:docPr id="100384" name="Рисунок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01.05</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9</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33/01, то дата представления Уведомления должна быть </w:t>
            </w:r>
            <w:r>
              <w:rPr>
                <w:noProof/>
                <w:position w:val="-2"/>
                <w:lang w:eastAsia="ru-RU" w:bidi="ar-SA"/>
              </w:rPr>
              <w:drawing>
                <wp:inline distT="0" distB="0" distL="0" distR="0">
                  <wp:extent cx="134620" cy="170180"/>
                  <wp:effectExtent l="0" t="0" r="0" b="0"/>
                  <wp:docPr id="100383" name="Рисунок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10</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33/02, то дата представления Уведомления должна быть </w:t>
            </w:r>
            <w:r>
              <w:rPr>
                <w:noProof/>
                <w:position w:val="-2"/>
                <w:lang w:eastAsia="ru-RU" w:bidi="ar-SA"/>
              </w:rPr>
              <w:drawing>
                <wp:inline distT="0" distB="0" distL="0" distR="0">
                  <wp:extent cx="134620" cy="170180"/>
                  <wp:effectExtent l="0" t="0" r="0" b="0"/>
                  <wp:docPr id="100382" name="Рисунок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01.08</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11</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34/01, то дата представления Уведомления должна быть </w:t>
            </w:r>
            <w:r>
              <w:rPr>
                <w:noProof/>
                <w:position w:val="-2"/>
                <w:lang w:eastAsia="ru-RU" w:bidi="ar-SA"/>
              </w:rPr>
              <w:drawing>
                <wp:inline distT="0" distB="0" distL="0" distR="0">
                  <wp:extent cx="134620" cy="170180"/>
                  <wp:effectExtent l="0" t="0" r="0" b="0"/>
                  <wp:docPr id="100381" name="Рисунок 1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12</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34/02, то дата представления Уведомления должна быть </w:t>
            </w:r>
            <w:r>
              <w:rPr>
                <w:noProof/>
                <w:position w:val="-2"/>
                <w:lang w:eastAsia="ru-RU" w:bidi="ar-SA"/>
              </w:rPr>
              <w:drawing>
                <wp:inline distT="0" distB="0" distL="0" distR="0">
                  <wp:extent cx="134620" cy="170180"/>
                  <wp:effectExtent l="0" t="0" r="0" b="0"/>
                  <wp:docPr id="100380" name="Рисунок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18210101030011000110, 18210101050011000110 и поле "Отчетный (налоговый) период (код)/Номер месяца (квартала)" = 34/03, то дата представления Уведомления должна быть </w:t>
            </w:r>
            <w:r>
              <w:rPr>
                <w:noProof/>
                <w:position w:val="-2"/>
                <w:lang w:eastAsia="ru-RU" w:bidi="ar-SA"/>
              </w:rPr>
              <w:drawing>
                <wp:inline distT="0" distB="0" distL="0" distR="0">
                  <wp:extent cx="134620" cy="170180"/>
                  <wp:effectExtent l="0" t="0" r="0" b="0"/>
                  <wp:docPr id="100379" name="Рисунок 1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w:t>
            </w:r>
          </w:p>
        </w:tc>
        <w:tc>
          <w:tcPr>
            <w:tcW w:w="2784" w:type="dxa"/>
            <w:vMerge w:val="restart"/>
            <w:tcBorders>
              <w:top w:val="single" w:sz="4" w:space="0" w:color="auto"/>
              <w:left w:val="single" w:sz="4" w:space="0" w:color="auto"/>
              <w:bottom w:val="nil"/>
              <w:right w:val="single" w:sz="4" w:space="0" w:color="auto"/>
            </w:tcBorders>
            <w:vAlign w:val="center"/>
            <w:hideMark/>
          </w:tcPr>
          <w:p w:rsidR="00610B7E" w:rsidRDefault="00610B7E">
            <w:pPr>
              <w:pStyle w:val="ConsPlusNormal"/>
              <w:spacing w:line="276" w:lineRule="auto"/>
              <w:rPr>
                <w:lang w:eastAsia="en-US"/>
              </w:rPr>
            </w:pPr>
            <w:r>
              <w:rPr>
                <w:lang w:eastAsia="en-US"/>
              </w:rPr>
              <w:t>Дата представления Уведомления раньше даты начала срока его представления (налог на прибыль организаций с доходов, полученных в виде дивидендов от российских организаций российскими организациями, налог на прибыль организаций с доходов, полученных в виде процентов по государственным и муниципальным ценным бумагам)</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21/01, то дата представления Уведомления должна быть </w:t>
            </w:r>
            <w:r>
              <w:rPr>
                <w:noProof/>
                <w:position w:val="-2"/>
                <w:lang w:eastAsia="ru-RU" w:bidi="ar-SA"/>
              </w:rPr>
              <w:drawing>
                <wp:inline distT="0" distB="0" distL="0" distR="0">
                  <wp:extent cx="134620" cy="170180"/>
                  <wp:effectExtent l="0" t="0" r="0" b="0"/>
                  <wp:docPr id="100378" name="Рисунок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15</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21/02, то дата представления Уведомления должна быть </w:t>
            </w:r>
            <w:r>
              <w:rPr>
                <w:noProof/>
                <w:position w:val="-2"/>
                <w:lang w:eastAsia="ru-RU" w:bidi="ar-SA"/>
              </w:rPr>
              <w:drawing>
                <wp:inline distT="0" distB="0" distL="0" distR="0">
                  <wp:extent cx="134620" cy="170180"/>
                  <wp:effectExtent l="0" t="0" r="0" b="0"/>
                  <wp:docPr id="100377" name="Рисунок 1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16</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31/01, то дата представления Уведомления должна быть </w:t>
            </w:r>
            <w:r>
              <w:rPr>
                <w:noProof/>
                <w:position w:val="-2"/>
                <w:lang w:eastAsia="ru-RU" w:bidi="ar-SA"/>
              </w:rPr>
              <w:drawing>
                <wp:inline distT="0" distB="0" distL="0" distR="0">
                  <wp:extent cx="134620" cy="170180"/>
                  <wp:effectExtent l="0" t="0" r="0" b="0"/>
                  <wp:docPr id="100376" name="Рисунок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17</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31/02, то дата представления Уведомления должна быть </w:t>
            </w:r>
            <w:r>
              <w:rPr>
                <w:noProof/>
                <w:position w:val="-2"/>
                <w:lang w:eastAsia="ru-RU" w:bidi="ar-SA"/>
              </w:rPr>
              <w:drawing>
                <wp:inline distT="0" distB="0" distL="0" distR="0">
                  <wp:extent cx="134620" cy="170180"/>
                  <wp:effectExtent l="0" t="0" r="0" b="0"/>
                  <wp:docPr id="100375" name="Рисунок 1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01.05</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18</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33/01, то дата представления Уведомления должна быть </w:t>
            </w:r>
            <w:r>
              <w:rPr>
                <w:noProof/>
                <w:position w:val="-2"/>
                <w:lang w:eastAsia="ru-RU" w:bidi="ar-SA"/>
              </w:rPr>
              <w:drawing>
                <wp:inline distT="0" distB="0" distL="0" distR="0">
                  <wp:extent cx="134620" cy="170180"/>
                  <wp:effectExtent l="0" t="0" r="0" b="0"/>
                  <wp:docPr id="100374" name="Рисунок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33/02, то дата представления Уведомления должна быть </w:t>
            </w:r>
            <w:r>
              <w:rPr>
                <w:noProof/>
                <w:position w:val="-2"/>
                <w:lang w:eastAsia="ru-RU" w:bidi="ar-SA"/>
              </w:rPr>
              <w:drawing>
                <wp:inline distT="0" distB="0" distL="0" distR="0">
                  <wp:extent cx="134620" cy="170180"/>
                  <wp:effectExtent l="0" t="0" r="0" b="0"/>
                  <wp:docPr id="100373" name="Рисунок 1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01.08</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20</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34/01, то дата представления Уведомления должна быть </w:t>
            </w:r>
            <w:r>
              <w:rPr>
                <w:noProof/>
                <w:position w:val="-2"/>
                <w:lang w:eastAsia="ru-RU" w:bidi="ar-SA"/>
              </w:rPr>
              <w:drawing>
                <wp:inline distT="0" distB="0" distL="0" distR="0">
                  <wp:extent cx="134620" cy="170180"/>
                  <wp:effectExtent l="0" t="0" r="0" b="0"/>
                  <wp:docPr id="100372" name="Рисунок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21</w:t>
            </w:r>
          </w:p>
        </w:tc>
        <w:tc>
          <w:tcPr>
            <w:tcW w:w="2784" w:type="dxa"/>
            <w:vMerge w:val="restart"/>
            <w:tcBorders>
              <w:top w:val="nil"/>
              <w:left w:val="single" w:sz="4" w:space="0" w:color="auto"/>
              <w:bottom w:val="single" w:sz="4" w:space="0" w:color="auto"/>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34/02, то дата представления Уведомления должна быть </w:t>
            </w:r>
            <w:r>
              <w:rPr>
                <w:noProof/>
                <w:position w:val="-2"/>
                <w:lang w:eastAsia="ru-RU" w:bidi="ar-SA"/>
              </w:rPr>
              <w:drawing>
                <wp:inline distT="0" distB="0" distL="0" distR="0">
                  <wp:extent cx="134620" cy="170180"/>
                  <wp:effectExtent l="0" t="0" r="0" b="0"/>
                  <wp:docPr id="100371" name="Рисунок 1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22</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18210101040011000110, 18210101070011000110 и поле "Отчетный (налоговый) период (код)/Номер месяца (квартала)" = 34/03, то дата представления Уведомления должна быть </w:t>
            </w:r>
            <w:r>
              <w:rPr>
                <w:noProof/>
                <w:position w:val="-2"/>
                <w:lang w:eastAsia="ru-RU" w:bidi="ar-SA"/>
              </w:rPr>
              <w:drawing>
                <wp:inline distT="0" distB="0" distL="0" distR="0">
                  <wp:extent cx="134620" cy="170180"/>
                  <wp:effectExtent l="0" t="0" r="0" b="0"/>
                  <wp:docPr id="100370" name="Рисунок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23</w:t>
            </w:r>
          </w:p>
        </w:tc>
        <w:tc>
          <w:tcPr>
            <w:tcW w:w="2784"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21/01, то дата представления Уведомления должна быть </w:t>
            </w:r>
            <w:r>
              <w:rPr>
                <w:noProof/>
                <w:position w:val="-2"/>
                <w:lang w:eastAsia="ru-RU" w:bidi="ar-SA"/>
              </w:rPr>
              <w:drawing>
                <wp:inline distT="0" distB="0" distL="0" distR="0">
                  <wp:extent cx="134620" cy="170180"/>
                  <wp:effectExtent l="0" t="0" r="0" b="0"/>
                  <wp:docPr id="100369" name="Рисунок 1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24</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21/11, то дата представления Уведомления должна быть </w:t>
            </w:r>
            <w:r>
              <w:rPr>
                <w:noProof/>
                <w:position w:val="-2"/>
                <w:lang w:eastAsia="ru-RU" w:bidi="ar-SA"/>
              </w:rPr>
              <w:drawing>
                <wp:inline distT="0" distB="0" distL="0" distR="0">
                  <wp:extent cx="134620" cy="170180"/>
                  <wp:effectExtent l="0" t="0" r="0" b="0"/>
                  <wp:docPr id="100368" name="Рисунок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25</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21/02, то дата представления Уведомления должна быть </w:t>
            </w:r>
            <w:r>
              <w:rPr>
                <w:noProof/>
                <w:position w:val="-2"/>
                <w:lang w:eastAsia="ru-RU" w:bidi="ar-SA"/>
              </w:rPr>
              <w:drawing>
                <wp:inline distT="0" distB="0" distL="0" distR="0">
                  <wp:extent cx="134620" cy="170180"/>
                  <wp:effectExtent l="0" t="0" r="0" b="0"/>
                  <wp:docPr id="100367" name="Рисунок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26</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21/12, то дата представления Уведомления должна быть </w:t>
            </w:r>
            <w:r>
              <w:rPr>
                <w:noProof/>
                <w:position w:val="-2"/>
                <w:lang w:eastAsia="ru-RU" w:bidi="ar-SA"/>
              </w:rPr>
              <w:drawing>
                <wp:inline distT="0" distB="0" distL="0" distR="0">
                  <wp:extent cx="134620" cy="170180"/>
                  <wp:effectExtent l="0" t="0" r="0" b="0"/>
                  <wp:docPr id="100366" name="Рисунок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27</w:t>
            </w:r>
          </w:p>
        </w:tc>
        <w:tc>
          <w:tcPr>
            <w:tcW w:w="2784" w:type="dxa"/>
            <w:vMerge w:val="restart"/>
            <w:tcBorders>
              <w:top w:val="nil"/>
              <w:left w:val="single" w:sz="4" w:space="0" w:color="auto"/>
              <w:bottom w:val="nil"/>
              <w:right w:val="single" w:sz="4" w:space="0" w:color="auto"/>
            </w:tcBorders>
            <w:hideMark/>
          </w:tcPr>
          <w:p w:rsidR="00610B7E" w:rsidRDefault="00610B7E">
            <w:pPr>
              <w:pStyle w:val="ConsPlusNormal"/>
              <w:spacing w:line="276" w:lineRule="auto"/>
              <w:rPr>
                <w:lang w:eastAsia="en-US"/>
              </w:rPr>
            </w:pPr>
            <w:r>
              <w:rPr>
                <w:lang w:eastAsia="en-US"/>
              </w:rPr>
              <w:t>Дата представления Уведомления в части суммы НДФЛ &lt;5&gt;, подлежащей перечислению налоговым агентом, а также в части суммы НДФЛ, подлежащей уплате в соответствии с положениями статьи 227 НК РФ, ранее даты начала срока его представления</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21/03, то дата представления Уведомления должна быть </w:t>
            </w:r>
            <w:r>
              <w:rPr>
                <w:noProof/>
                <w:position w:val="-2"/>
                <w:lang w:eastAsia="ru-RU" w:bidi="ar-SA"/>
              </w:rPr>
              <w:drawing>
                <wp:inline distT="0" distB="0" distL="0" distR="0">
                  <wp:extent cx="134620" cy="170180"/>
                  <wp:effectExtent l="0" t="0" r="0" b="0"/>
                  <wp:docPr id="100365" name="Рисунок 1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28</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21/13, то дата представления Уведомления должна быть </w:t>
            </w:r>
            <w:r>
              <w:rPr>
                <w:noProof/>
                <w:position w:val="-2"/>
                <w:lang w:eastAsia="ru-RU" w:bidi="ar-SA"/>
              </w:rPr>
              <w:drawing>
                <wp:inline distT="0" distB="0" distL="0" distR="0">
                  <wp:extent cx="134620" cy="170180"/>
                  <wp:effectExtent l="0" t="0" r="0" b="0"/>
                  <wp:docPr id="100364" name="Рисунок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29</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31/01, то дата представления Уведомления должна быть </w:t>
            </w:r>
            <w:r>
              <w:rPr>
                <w:noProof/>
                <w:position w:val="-2"/>
                <w:lang w:eastAsia="ru-RU" w:bidi="ar-SA"/>
              </w:rPr>
              <w:drawing>
                <wp:inline distT="0" distB="0" distL="0" distR="0">
                  <wp:extent cx="134620" cy="170180"/>
                  <wp:effectExtent l="0" t="0" r="0" b="0"/>
                  <wp:docPr id="100363" name="Рисунок 1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30</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31/11, то дата представления Уведомления должна быть </w:t>
            </w:r>
            <w:r>
              <w:rPr>
                <w:noProof/>
                <w:position w:val="-2"/>
                <w:lang w:eastAsia="ru-RU" w:bidi="ar-SA"/>
              </w:rPr>
              <w:drawing>
                <wp:inline distT="0" distB="0" distL="0" distR="0">
                  <wp:extent cx="134620" cy="170180"/>
                  <wp:effectExtent l="0" t="0" r="0" b="0"/>
                  <wp:docPr id="100362" name="Рисунок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31</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31/02, то дата представления Уведомления должна быть </w:t>
            </w:r>
            <w:r>
              <w:rPr>
                <w:noProof/>
                <w:position w:val="-2"/>
                <w:lang w:eastAsia="ru-RU" w:bidi="ar-SA"/>
              </w:rPr>
              <w:drawing>
                <wp:inline distT="0" distB="0" distL="0" distR="0">
                  <wp:extent cx="134620" cy="170180"/>
                  <wp:effectExtent l="0" t="0" r="0" b="0"/>
                  <wp:docPr id="100361" name="Рисунок 1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01.05</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32</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31/12, то дата представления </w:t>
            </w:r>
            <w:r>
              <w:rPr>
                <w:lang w:eastAsia="en-US"/>
              </w:rPr>
              <w:lastRenderedPageBreak/>
              <w:t xml:space="preserve">Уведомления должна быть </w:t>
            </w:r>
            <w:r>
              <w:rPr>
                <w:noProof/>
                <w:position w:val="-2"/>
                <w:lang w:eastAsia="ru-RU" w:bidi="ar-SA"/>
              </w:rPr>
              <w:drawing>
                <wp:inline distT="0" distB="0" distL="0" distR="0">
                  <wp:extent cx="134620" cy="170180"/>
                  <wp:effectExtent l="0" t="0" r="0" b="0"/>
                  <wp:docPr id="100360" name="Рисунок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23.05</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33</w:t>
            </w:r>
          </w:p>
        </w:tc>
        <w:tc>
          <w:tcPr>
            <w:tcW w:w="2784" w:type="dxa"/>
            <w:vMerge w:val="restart"/>
            <w:tcBorders>
              <w:top w:val="nil"/>
              <w:left w:val="single" w:sz="4" w:space="0" w:color="auto"/>
              <w:bottom w:val="nil"/>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31/03, то дата представления Уведомления должна быть </w:t>
            </w:r>
            <w:r>
              <w:rPr>
                <w:noProof/>
                <w:position w:val="-2"/>
                <w:lang w:eastAsia="ru-RU" w:bidi="ar-SA"/>
              </w:rPr>
              <w:drawing>
                <wp:inline distT="0" distB="0" distL="0" distR="0">
                  <wp:extent cx="134620" cy="170180"/>
                  <wp:effectExtent l="0" t="0" r="0" b="0"/>
                  <wp:docPr id="100359" name="Рисунок 1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01.06</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34</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31/13, то дата представления Уведомления должна быть </w:t>
            </w:r>
            <w:r>
              <w:rPr>
                <w:noProof/>
                <w:position w:val="-2"/>
                <w:lang w:eastAsia="ru-RU" w:bidi="ar-SA"/>
              </w:rPr>
              <w:drawing>
                <wp:inline distT="0" distB="0" distL="0" distR="0">
                  <wp:extent cx="134620" cy="170180"/>
                  <wp:effectExtent l="0" t="0" r="0" b="0"/>
                  <wp:docPr id="100358" name="Рисунок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23.06</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35</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33/01, то дата представления Уведомления должна быть </w:t>
            </w:r>
            <w:r>
              <w:rPr>
                <w:noProof/>
                <w:position w:val="-2"/>
                <w:lang w:eastAsia="ru-RU" w:bidi="ar-SA"/>
              </w:rPr>
              <w:drawing>
                <wp:inline distT="0" distB="0" distL="0" distR="0">
                  <wp:extent cx="134620" cy="170180"/>
                  <wp:effectExtent l="0" t="0" r="0" b="0"/>
                  <wp:docPr id="100357" name="Рисунок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36</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33/11, то дата представления Уведомления должна быть </w:t>
            </w:r>
            <w:r>
              <w:rPr>
                <w:noProof/>
                <w:position w:val="-2"/>
                <w:lang w:eastAsia="ru-RU" w:bidi="ar-SA"/>
              </w:rPr>
              <w:drawing>
                <wp:inline distT="0" distB="0" distL="0" distR="0">
                  <wp:extent cx="134620" cy="170180"/>
                  <wp:effectExtent l="0" t="0" r="0" b="0"/>
                  <wp:docPr id="100355" name="Рисунок 1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37</w:t>
            </w:r>
          </w:p>
        </w:tc>
        <w:tc>
          <w:tcPr>
            <w:tcW w:w="2784" w:type="dxa"/>
            <w:vMerge w:val="restart"/>
            <w:tcBorders>
              <w:top w:val="nil"/>
              <w:left w:val="single" w:sz="4" w:space="0" w:color="auto"/>
              <w:bottom w:val="nil"/>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33/02, то дата представления Уведомления должна быть </w:t>
            </w:r>
            <w:r>
              <w:rPr>
                <w:noProof/>
                <w:position w:val="-2"/>
                <w:lang w:eastAsia="ru-RU" w:bidi="ar-SA"/>
              </w:rPr>
              <w:drawing>
                <wp:inline distT="0" distB="0" distL="0" distR="0">
                  <wp:extent cx="134620" cy="170180"/>
                  <wp:effectExtent l="0" t="0" r="0" b="0"/>
                  <wp:docPr id="100354" name="Рисунок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01.08</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38</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33/12, то дата представления Уведомления должна быть </w:t>
            </w:r>
            <w:r>
              <w:rPr>
                <w:noProof/>
                <w:position w:val="-2"/>
                <w:lang w:eastAsia="ru-RU" w:bidi="ar-SA"/>
              </w:rPr>
              <w:drawing>
                <wp:inline distT="0" distB="0" distL="0" distR="0">
                  <wp:extent cx="134620" cy="170180"/>
                  <wp:effectExtent l="0" t="0" r="0" b="0"/>
                  <wp:docPr id="100353" name="Рисунок 1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23.08</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39</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w:t>
            </w:r>
            <w:r>
              <w:rPr>
                <w:lang w:eastAsia="en-US"/>
              </w:rPr>
              <w:lastRenderedPageBreak/>
              <w:t xml:space="preserve">18210102140011000110, 18210102010011010110, 18210102080011010110 и поле "Отчетный (налоговый) период (код)/Номер месяца (квартала)" = 33/03, то дата представления Уведомления должна быть </w:t>
            </w:r>
            <w:r>
              <w:rPr>
                <w:noProof/>
                <w:position w:val="-2"/>
                <w:lang w:eastAsia="ru-RU" w:bidi="ar-SA"/>
              </w:rPr>
              <w:drawing>
                <wp:inline distT="0" distB="0" distL="0" distR="0">
                  <wp:extent cx="134620" cy="170180"/>
                  <wp:effectExtent l="0" t="0" r="0" b="0"/>
                  <wp:docPr id="100352" name="Рисунок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01.09</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40</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33/13, то дата представления Уведомления должна быть </w:t>
            </w:r>
            <w:r>
              <w:rPr>
                <w:noProof/>
                <w:position w:val="-2"/>
                <w:lang w:eastAsia="ru-RU" w:bidi="ar-SA"/>
              </w:rPr>
              <w:drawing>
                <wp:inline distT="0" distB="0" distL="0" distR="0">
                  <wp:extent cx="134620" cy="170180"/>
                  <wp:effectExtent l="0" t="0" r="0" b="0"/>
                  <wp:docPr id="109631" name="Рисунок 10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23.09</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41</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34/01, то дата представления Уведомления должна быть </w:t>
            </w:r>
            <w:r>
              <w:rPr>
                <w:noProof/>
                <w:position w:val="-2"/>
                <w:lang w:eastAsia="ru-RU" w:bidi="ar-SA"/>
              </w:rPr>
              <w:drawing>
                <wp:inline distT="0" distB="0" distL="0" distR="0">
                  <wp:extent cx="134620" cy="170180"/>
                  <wp:effectExtent l="0" t="0" r="0" b="0"/>
                  <wp:docPr id="109630" name="Рисунок 10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42</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34/11, то дата представления Уведомления должна быть </w:t>
            </w:r>
            <w:r>
              <w:rPr>
                <w:noProof/>
                <w:position w:val="-2"/>
                <w:lang w:eastAsia="ru-RU" w:bidi="ar-SA"/>
              </w:rPr>
              <w:drawing>
                <wp:inline distT="0" distB="0" distL="0" distR="0">
                  <wp:extent cx="134620" cy="170180"/>
                  <wp:effectExtent l="0" t="0" r="0" b="0"/>
                  <wp:docPr id="109629" name="Рисунок 10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43</w:t>
            </w:r>
          </w:p>
        </w:tc>
        <w:tc>
          <w:tcPr>
            <w:tcW w:w="2784" w:type="dxa"/>
            <w:vMerge w:val="restart"/>
            <w:tcBorders>
              <w:top w:val="nil"/>
              <w:left w:val="single" w:sz="4" w:space="0" w:color="auto"/>
              <w:bottom w:val="nil"/>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34/02, то дата представления Уведомления должна быть </w:t>
            </w:r>
            <w:r>
              <w:rPr>
                <w:noProof/>
                <w:position w:val="-2"/>
                <w:lang w:eastAsia="ru-RU" w:bidi="ar-SA"/>
              </w:rPr>
              <w:drawing>
                <wp:inline distT="0" distB="0" distL="0" distR="0">
                  <wp:extent cx="134620" cy="170180"/>
                  <wp:effectExtent l="0" t="0" r="0" b="0"/>
                  <wp:docPr id="109628" name="Рисунок 10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44</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34/12, то дата представления Уведомления должна быть </w:t>
            </w:r>
            <w:r>
              <w:rPr>
                <w:noProof/>
                <w:position w:val="-2"/>
                <w:lang w:eastAsia="ru-RU" w:bidi="ar-SA"/>
              </w:rPr>
              <w:drawing>
                <wp:inline distT="0" distB="0" distL="0" distR="0">
                  <wp:extent cx="134620" cy="170180"/>
                  <wp:effectExtent l="0" t="0" r="0" b="0"/>
                  <wp:docPr id="109627" name="Рисунок 10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23.11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45</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34/03, то дата представления Уведомления должна быть </w:t>
            </w:r>
            <w:r>
              <w:rPr>
                <w:noProof/>
                <w:position w:val="-2"/>
                <w:lang w:eastAsia="ru-RU" w:bidi="ar-SA"/>
              </w:rPr>
              <w:drawing>
                <wp:inline distT="0" distB="0" distL="0" distR="0">
                  <wp:extent cx="134620" cy="170180"/>
                  <wp:effectExtent l="0" t="0" r="0" b="0"/>
                  <wp:docPr id="109626" name="Рисунок 10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46</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и поле "Отчетный (налоговый) период (код)/Номер месяца (квартала)" = 34/13, то дата представления Уведомления должна быть </w:t>
            </w:r>
            <w:r>
              <w:rPr>
                <w:noProof/>
                <w:position w:val="-2"/>
                <w:lang w:eastAsia="ru-RU" w:bidi="ar-SA"/>
              </w:rPr>
              <w:drawing>
                <wp:inline distT="0" distB="0" distL="0" distR="0">
                  <wp:extent cx="134620" cy="170180"/>
                  <wp:effectExtent l="0" t="0" r="0" b="0"/>
                  <wp:docPr id="109625" name="Рисунок 10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23.12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47</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18210102020011000110 и поле "Отчетный (налоговый) период (код)/Номер месяца (квартала)" = 21/04, то дата представления Уведомления должна быть </w:t>
            </w:r>
            <w:r>
              <w:rPr>
                <w:noProof/>
                <w:position w:val="-2"/>
                <w:lang w:eastAsia="ru-RU" w:bidi="ar-SA"/>
              </w:rPr>
              <w:drawing>
                <wp:inline distT="0" distB="0" distL="0" distR="0">
                  <wp:extent cx="134620" cy="170180"/>
                  <wp:effectExtent l="0" t="0" r="0" b="0"/>
                  <wp:docPr id="109624" name="Рисунок 10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48</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18210102020011000110 и поле "Отчетный (налоговый) период (код)/Номер месяца (квартала)" = 31/04, то дата представления Уведомления должна быть </w:t>
            </w:r>
            <w:r>
              <w:rPr>
                <w:noProof/>
                <w:position w:val="-2"/>
                <w:lang w:eastAsia="ru-RU" w:bidi="ar-SA"/>
              </w:rPr>
              <w:drawing>
                <wp:inline distT="0" distB="0" distL="0" distR="0">
                  <wp:extent cx="134620" cy="170180"/>
                  <wp:effectExtent l="0" t="0" r="0" b="0"/>
                  <wp:docPr id="109623" name="Рисунок 10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49</w:t>
            </w:r>
          </w:p>
        </w:tc>
        <w:tc>
          <w:tcPr>
            <w:tcW w:w="2784" w:type="dxa"/>
            <w:vMerge w:val="restart"/>
            <w:tcBorders>
              <w:top w:val="nil"/>
              <w:left w:val="single" w:sz="4" w:space="0" w:color="auto"/>
              <w:bottom w:val="single" w:sz="4" w:space="0" w:color="auto"/>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18210102020011000110 и поле "Отчетный (налоговый) период (код)/Номер месяца (квартала)" = 33/04, то дата представления Уведомления должна быть </w:t>
            </w:r>
            <w:r>
              <w:rPr>
                <w:noProof/>
                <w:position w:val="-2"/>
                <w:lang w:eastAsia="ru-RU" w:bidi="ar-SA"/>
              </w:rPr>
              <w:drawing>
                <wp:inline distT="0" distB="0" distL="0" distR="0">
                  <wp:extent cx="134620" cy="170180"/>
                  <wp:effectExtent l="0" t="0" r="0" b="0"/>
                  <wp:docPr id="109622" name="Рисунок 10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50</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"ИНН" = 12 (поле показателя ИНН содержит двенадцать заполненных знакомест) и поле "Код бюджетной классификации" = 18210102080011000110, поле "Отчетный (налоговый) период (код)/Номер месяца (квартала)" = 21/04, то дата представления Уведомления должна быть </w:t>
            </w:r>
            <w:r>
              <w:rPr>
                <w:noProof/>
                <w:position w:val="-2"/>
                <w:lang w:eastAsia="ru-RU" w:bidi="ar-SA"/>
              </w:rPr>
              <w:drawing>
                <wp:inline distT="0" distB="0" distL="0" distR="0">
                  <wp:extent cx="134620" cy="170180"/>
                  <wp:effectExtent l="0" t="0" r="0" b="0"/>
                  <wp:docPr id="109621" name="Рисунок 10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51</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"ИНН" = 12 (поле показателя ИНН содержит двенадцать заполненных знакомест) и поле "Код бюджетной классификации" = 18210102080011000110, поле "Отчетный (налоговый) период (код)/Номер месяца (квартала)" = 31/04, то дата представления Уведомления должна быть </w:t>
            </w:r>
            <w:r>
              <w:rPr>
                <w:noProof/>
                <w:position w:val="-2"/>
                <w:lang w:eastAsia="ru-RU" w:bidi="ar-SA"/>
              </w:rPr>
              <w:drawing>
                <wp:inline distT="0" distB="0" distL="0" distR="0">
                  <wp:extent cx="134620" cy="170180"/>
                  <wp:effectExtent l="0" t="0" r="0" b="0"/>
                  <wp:docPr id="109620" name="Рисунок 10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52</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"ИНН" = 12 (поле показателя ИНН содержит двенадцать заполненных знакомест) и поле "Код бюджетной классификации" = 18210102080011000110, поле "Отчетный (налоговый) период (код)/Номер месяца (квартала)" = 33/04, то дата представления Уведомления должна быть </w:t>
            </w:r>
            <w:r>
              <w:rPr>
                <w:noProof/>
                <w:position w:val="-2"/>
                <w:lang w:eastAsia="ru-RU" w:bidi="ar-SA"/>
              </w:rPr>
              <w:drawing>
                <wp:inline distT="0" distB="0" distL="0" distR="0">
                  <wp:extent cx="134620" cy="170180"/>
                  <wp:effectExtent l="0" t="0" r="0" b="0"/>
                  <wp:docPr id="109619" name="Рисунок 10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53</w:t>
            </w:r>
          </w:p>
        </w:tc>
        <w:tc>
          <w:tcPr>
            <w:tcW w:w="2784"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21/01, то дата представления Уведомления должна быть </w:t>
            </w:r>
            <w:r>
              <w:rPr>
                <w:noProof/>
                <w:position w:val="-2"/>
                <w:lang w:eastAsia="ru-RU" w:bidi="ar-SA"/>
              </w:rPr>
              <w:drawing>
                <wp:inline distT="0" distB="0" distL="0" distR="0">
                  <wp:extent cx="134620" cy="170180"/>
                  <wp:effectExtent l="0" t="0" r="0" b="0"/>
                  <wp:docPr id="109618" name="Рисунок 10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54</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w:t>
            </w:r>
            <w:r>
              <w:rPr>
                <w:lang w:eastAsia="en-US"/>
              </w:rPr>
              <w:lastRenderedPageBreak/>
              <w:t xml:space="preserve">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21/02, то дата представления Уведомления должна быть </w:t>
            </w:r>
            <w:r>
              <w:rPr>
                <w:noProof/>
                <w:position w:val="-2"/>
                <w:lang w:eastAsia="ru-RU" w:bidi="ar-SA"/>
              </w:rPr>
              <w:drawing>
                <wp:inline distT="0" distB="0" distL="0" distR="0">
                  <wp:extent cx="134620" cy="170180"/>
                  <wp:effectExtent l="0" t="0" r="0" b="0"/>
                  <wp:docPr id="109617" name="Рисунок 10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55</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21/03, то дата представления Уведомления должна быть </w:t>
            </w:r>
            <w:r>
              <w:rPr>
                <w:noProof/>
                <w:position w:val="-2"/>
                <w:lang w:eastAsia="ru-RU" w:bidi="ar-SA"/>
              </w:rPr>
              <w:drawing>
                <wp:inline distT="0" distB="0" distL="0" distR="0">
                  <wp:extent cx="134620" cy="170180"/>
                  <wp:effectExtent l="0" t="0" r="0" b="0"/>
                  <wp:docPr id="109616" name="Рисунок 10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56</w:t>
            </w:r>
          </w:p>
        </w:tc>
        <w:tc>
          <w:tcPr>
            <w:tcW w:w="2784"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31/01, то дата представления Уведомления должна быть </w:t>
            </w:r>
            <w:r>
              <w:rPr>
                <w:noProof/>
                <w:position w:val="-2"/>
                <w:lang w:eastAsia="ru-RU" w:bidi="ar-SA"/>
              </w:rPr>
              <w:drawing>
                <wp:inline distT="0" distB="0" distL="0" distR="0">
                  <wp:extent cx="134620" cy="170180"/>
                  <wp:effectExtent l="0" t="0" r="0" b="0"/>
                  <wp:docPr id="109615" name="Рисунок 10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57</w:t>
            </w:r>
          </w:p>
        </w:tc>
        <w:tc>
          <w:tcPr>
            <w:tcW w:w="2784" w:type="dxa"/>
            <w:vMerge w:val="restart"/>
            <w:tcBorders>
              <w:top w:val="nil"/>
              <w:left w:val="single" w:sz="4" w:space="0" w:color="auto"/>
              <w:bottom w:val="nil"/>
              <w:right w:val="single" w:sz="4" w:space="0" w:color="auto"/>
            </w:tcBorders>
            <w:hideMark/>
          </w:tcPr>
          <w:p w:rsidR="00610B7E" w:rsidRDefault="00610B7E">
            <w:pPr>
              <w:pStyle w:val="ConsPlusNormal"/>
              <w:spacing w:line="276" w:lineRule="auto"/>
              <w:rPr>
                <w:lang w:eastAsia="en-US"/>
              </w:rPr>
            </w:pPr>
            <w:r>
              <w:rPr>
                <w:lang w:eastAsia="en-US"/>
              </w:rPr>
              <w:t>Дата представления Уведомления в части исчисленной суммы страховых взносов, подлежащей уплате плательщиком страховых взносов, ранее даты начала срока его представления</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31/02, то дата представления Уведомления должна быть </w:t>
            </w:r>
            <w:r>
              <w:rPr>
                <w:noProof/>
                <w:position w:val="-2"/>
                <w:lang w:eastAsia="ru-RU" w:bidi="ar-SA"/>
              </w:rPr>
              <w:drawing>
                <wp:inline distT="0" distB="0" distL="0" distR="0">
                  <wp:extent cx="134620" cy="170180"/>
                  <wp:effectExtent l="0" t="0" r="0" b="0"/>
                  <wp:docPr id="109614" name="Рисунок 10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01.05</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58</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31/03, то дата представления Уведомления должна быть </w:t>
            </w:r>
            <w:r>
              <w:rPr>
                <w:noProof/>
                <w:position w:val="-2"/>
                <w:lang w:eastAsia="ru-RU" w:bidi="ar-SA"/>
              </w:rPr>
              <w:drawing>
                <wp:inline distT="0" distB="0" distL="0" distR="0">
                  <wp:extent cx="134620" cy="170180"/>
                  <wp:effectExtent l="0" t="0" r="0" b="0"/>
                  <wp:docPr id="109613" name="Рисунок 10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01.06</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59</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33/01, то дата представления Уведомления должна быть </w:t>
            </w:r>
            <w:r>
              <w:rPr>
                <w:noProof/>
                <w:position w:val="-2"/>
                <w:lang w:eastAsia="ru-RU" w:bidi="ar-SA"/>
              </w:rPr>
              <w:drawing>
                <wp:inline distT="0" distB="0" distL="0" distR="0">
                  <wp:extent cx="134620" cy="170180"/>
                  <wp:effectExtent l="0" t="0" r="0" b="0"/>
                  <wp:docPr id="109612" name="Рисунок 10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60</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33/02, то дата представления Уведомления должна быть </w:t>
            </w:r>
            <w:r>
              <w:rPr>
                <w:noProof/>
                <w:position w:val="-2"/>
                <w:lang w:eastAsia="ru-RU" w:bidi="ar-SA"/>
              </w:rPr>
              <w:drawing>
                <wp:inline distT="0" distB="0" distL="0" distR="0">
                  <wp:extent cx="134620" cy="170180"/>
                  <wp:effectExtent l="0" t="0" r="0" b="0"/>
                  <wp:docPr id="109611" name="Рисунок 10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01.08</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61</w:t>
            </w:r>
          </w:p>
        </w:tc>
        <w:tc>
          <w:tcPr>
            <w:tcW w:w="2784"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33/03, то дата представления Уведомления должна быть </w:t>
            </w:r>
            <w:r>
              <w:rPr>
                <w:noProof/>
                <w:position w:val="-2"/>
                <w:lang w:eastAsia="ru-RU" w:bidi="ar-SA"/>
              </w:rPr>
              <w:drawing>
                <wp:inline distT="0" distB="0" distL="0" distR="0">
                  <wp:extent cx="134620" cy="170180"/>
                  <wp:effectExtent l="0" t="0" r="0" b="0"/>
                  <wp:docPr id="109610" name="Рисунок 10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01.09</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62</w:t>
            </w:r>
          </w:p>
        </w:tc>
        <w:tc>
          <w:tcPr>
            <w:tcW w:w="2784" w:type="dxa"/>
            <w:vMerge w:val="restart"/>
            <w:tcBorders>
              <w:top w:val="nil"/>
              <w:left w:val="single" w:sz="4" w:space="0" w:color="auto"/>
              <w:bottom w:val="single" w:sz="4" w:space="0" w:color="auto"/>
              <w:right w:val="single" w:sz="4" w:space="0" w:color="auto"/>
            </w:tcBorders>
          </w:tcPr>
          <w:p w:rsidR="00610B7E" w:rsidRDefault="00610B7E">
            <w:pPr>
              <w:pStyle w:val="ConsPlusNormal"/>
              <w:spacing w:line="276" w:lineRule="auto"/>
              <w:rPr>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34/01, то дата представления Уведомления должна быть </w:t>
            </w:r>
            <w:r>
              <w:rPr>
                <w:noProof/>
                <w:position w:val="-2"/>
                <w:lang w:eastAsia="ru-RU" w:bidi="ar-SA"/>
              </w:rPr>
              <w:drawing>
                <wp:inline distT="0" distB="0" distL="0" distR="0">
                  <wp:extent cx="134620" cy="170180"/>
                  <wp:effectExtent l="0" t="0" r="0" b="0"/>
                  <wp:docPr id="109609" name="Рисунок 10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63</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34/02, то дата представления Уведомления должна быть </w:t>
            </w:r>
            <w:r>
              <w:rPr>
                <w:noProof/>
                <w:position w:val="-2"/>
                <w:lang w:eastAsia="ru-RU" w:bidi="ar-SA"/>
              </w:rPr>
              <w:drawing>
                <wp:inline distT="0" distB="0" distL="0" distR="0">
                  <wp:extent cx="134620" cy="170180"/>
                  <wp:effectExtent l="0" t="0" r="0" b="0"/>
                  <wp:docPr id="109608" name="Рисунок 10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w:t>
            </w:r>
            <w:r>
              <w:rPr>
                <w:lang w:eastAsia="en-US"/>
              </w:rPr>
              <w:lastRenderedPageBreak/>
              <w:t>01.11</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64</w:t>
            </w:r>
          </w:p>
        </w:tc>
        <w:tc>
          <w:tcPr>
            <w:tcW w:w="2784"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и поле "Отчетный (налоговый) период (код)/Номер месяца (квартала)" = 34/03, то дата представления Уведомления должна быть </w:t>
            </w:r>
            <w:r>
              <w:rPr>
                <w:noProof/>
                <w:position w:val="-2"/>
                <w:lang w:eastAsia="ru-RU" w:bidi="ar-SA"/>
              </w:rPr>
              <w:drawing>
                <wp:inline distT="0" distB="0" distL="0" distR="0">
                  <wp:extent cx="134620" cy="170180"/>
                  <wp:effectExtent l="0" t="0" r="0" b="0"/>
                  <wp:docPr id="109607" name="Рисунок 10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01.12</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65</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Дата представления Уведомления меньше даты начала срока его представления (УСН &lt;6&gt;)</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 xml:space="preserve">Если поле "Код бюджетной классификации"= 18210501011011000110, 18210501021011000110 и поле "Отчетный (налоговый) период (код)/Номер месяца (квартала)" = 34/01, то дата представления Уведомления должна быть </w:t>
            </w:r>
            <w:r>
              <w:rPr>
                <w:noProof/>
                <w:position w:val="-2"/>
                <w:lang w:eastAsia="ru-RU" w:bidi="ar-SA"/>
              </w:rPr>
              <w:drawing>
                <wp:inline distT="0" distB="0" distL="0" distR="0">
                  <wp:extent cx="134620" cy="170180"/>
                  <wp:effectExtent l="0" t="0" r="0" b="0"/>
                  <wp:docPr id="109606" name="Рисунок 10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01.01 отчетного года, указанного в поле "Отчетный (календарный) год"</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66</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 xml:space="preserve">Если поле "Код бюджетной классификации" = 18210501011011000110, 18210501021011000110 и поле "Отчетный (налоговый) период (код)/Номер месяца (квартала)" = 34/02, то дата представления Уведомления должна быть </w:t>
            </w:r>
            <w:r>
              <w:rPr>
                <w:noProof/>
                <w:position w:val="-2"/>
                <w:lang w:eastAsia="ru-RU" w:bidi="ar-SA"/>
              </w:rPr>
              <w:drawing>
                <wp:inline distT="0" distB="0" distL="0" distR="0">
                  <wp:extent cx="134620" cy="170180"/>
                  <wp:effectExtent l="0" t="0" r="0" b="0"/>
                  <wp:docPr id="109605" name="Рисунок 10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01.04 отчетного года, указанного в поле "Отчетный (календарный) год"</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67</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 xml:space="preserve">Если в поле "Код бюджетной классификации" = 18210501011011000110, 18210501021011000110 и поле "Отчетный (налоговый) период (код)/Номер месяца (квартала)" = 34/03, то дата представления Уведомления должна быть </w:t>
            </w:r>
            <w:r>
              <w:rPr>
                <w:noProof/>
                <w:position w:val="-2"/>
                <w:lang w:eastAsia="ru-RU" w:bidi="ar-SA"/>
              </w:rPr>
              <w:drawing>
                <wp:inline distT="0" distB="0" distL="0" distR="0">
                  <wp:extent cx="134620" cy="170180"/>
                  <wp:effectExtent l="0" t="0" r="0" b="0"/>
                  <wp:docPr id="109604" name="Рисунок 10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01.07 отчетного года, указанного в поле "Отчетный (календарный) год"</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68</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Неверно указан налоговый период 2023 года</w:t>
            </w:r>
          </w:p>
          <w:p w:rsidR="00610B7E" w:rsidRDefault="00610B7E">
            <w:pPr>
              <w:pStyle w:val="ConsPlusNormal"/>
              <w:spacing w:line="276" w:lineRule="auto"/>
              <w:rPr>
                <w:lang w:eastAsia="en-US"/>
              </w:rPr>
            </w:pPr>
            <w:r>
              <w:rPr>
                <w:lang w:eastAsia="en-US"/>
              </w:rPr>
              <w:t>(дата представления Уведомления не может принимать значения, соответствующие месяцам 1 квартала и полугодия 2023 в отношении уплачиваемых сумм страховых взносов, исчисленных в соответствии с пунктом 6.2 статьи 431 НК РФ)</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18210215010061000160, 18210215020061000160, 18210215030081000160 и поле "Отчетный (календарный) год" = 2023, то значение поля "Отчетный (налоговый) период (код)/Номер месяца (квартала)" </w:t>
            </w:r>
            <w:r>
              <w:rPr>
                <w:noProof/>
                <w:position w:val="-1"/>
                <w:lang w:eastAsia="ru-RU" w:bidi="ar-SA"/>
              </w:rPr>
              <w:drawing>
                <wp:inline distT="0" distB="0" distL="0" distR="0">
                  <wp:extent cx="158115" cy="158115"/>
                  <wp:effectExtent l="0" t="0" r="0" b="0"/>
                  <wp:docPr id="109603" name="Рисунок 10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21/01, 21/02, 21/03, 31/01, 31/02, 31/03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69</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Не идентифицирован код ОКТМО &lt;7&gt;</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Код ОКТМО не найден в классификаторе ОКТМО</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70</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Код ОКТМО должен соотноситься с КБК</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18210602010021000110, 18210602020021000110, 18210604011021000110, 18210606031031000110, </w:t>
            </w:r>
            <w:r>
              <w:rPr>
                <w:lang w:eastAsia="en-US"/>
              </w:rPr>
              <w:lastRenderedPageBreak/>
              <w:t>18210606032041000110, 18210606032111000110, 18210606032121000110, 18210606032141000110, 18210606033051000110, 18210606033101000110, 18210606033131000110, то указание кода ОКТМО соотносится с КБК.</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71</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Если поле "Код бюджетной классификации" = 18210102010011010110, 18210102080011010110, то код ОКТМО должен быть равен 21000000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72</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Неверно заполнен год</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18210102080011000110, 18210102130011000110, 18210102140011000110, 18210102010011010110, 18210102080011010110, то поле "Отчетный (календарный) год" должно быть </w:t>
            </w:r>
            <w:r>
              <w:rPr>
                <w:noProof/>
                <w:position w:val="-2"/>
                <w:lang w:eastAsia="ru-RU" w:bidi="ar-SA"/>
              </w:rPr>
              <w:drawing>
                <wp:inline distT="0" distB="0" distL="0" distR="0">
                  <wp:extent cx="134620" cy="170180"/>
                  <wp:effectExtent l="0" t="0" r="0" b="0"/>
                  <wp:docPr id="109602" name="Рисунок 10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2023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73</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Если поле "Код бюджетной классификации" = 18210201000011000160, 18210209000061000160, 18210208000061000160, 18210204010011010160, 18210204010011020160,18210204020011010160,</w:t>
            </w:r>
          </w:p>
          <w:p w:rsidR="00610B7E" w:rsidRDefault="00610B7E">
            <w:pPr>
              <w:pStyle w:val="ConsPlusNormal"/>
              <w:spacing w:line="276" w:lineRule="auto"/>
              <w:rPr>
                <w:lang w:eastAsia="en-US"/>
              </w:rPr>
            </w:pPr>
            <w:r>
              <w:rPr>
                <w:lang w:eastAsia="en-US"/>
              </w:rPr>
              <w:t xml:space="preserve">18210204020011020160, 18210210000011000160, 18210211000011000160, 18210215010061000160, 18210215020061000160, 18210215030081000160, то поле "Отчетный (календарный) год" должно быть </w:t>
            </w:r>
            <w:r>
              <w:rPr>
                <w:noProof/>
                <w:position w:val="-2"/>
                <w:lang w:eastAsia="ru-RU" w:bidi="ar-SA"/>
              </w:rPr>
              <w:drawing>
                <wp:inline distT="0" distB="0" distL="0" distR="0">
                  <wp:extent cx="134620" cy="170180"/>
                  <wp:effectExtent l="0" t="0" r="0" b="0"/>
                  <wp:docPr id="109601" name="Рисунок 10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2023</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74</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Сумма в Уведомлении превышает возможную сумму по </w:t>
            </w:r>
            <w:proofErr w:type="gramStart"/>
            <w:r>
              <w:rPr>
                <w:lang w:eastAsia="en-US"/>
              </w:rPr>
              <w:t>указанному</w:t>
            </w:r>
            <w:proofErr w:type="gramEnd"/>
            <w:r>
              <w:rPr>
                <w:lang w:eastAsia="en-US"/>
              </w:rPr>
              <w:t xml:space="preserve"> КБК в части УСН</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both"/>
              <w:rPr>
                <w:lang w:eastAsia="en-US"/>
              </w:rPr>
            </w:pPr>
            <w:r>
              <w:rPr>
                <w:lang w:eastAsia="en-US"/>
              </w:rPr>
              <w:t>Если поле "Код бюджетной классификации" = 18210501011011000110, то поле "Сумма налога, авансовых платежей по налогу, сборов, страховых взносов"</w:t>
            </w:r>
          </w:p>
          <w:p w:rsidR="00610B7E" w:rsidRDefault="00610B7E">
            <w:pPr>
              <w:pStyle w:val="ConsPlusNormal"/>
              <w:spacing w:line="276" w:lineRule="auto"/>
              <w:rPr>
                <w:lang w:eastAsia="en-US"/>
              </w:rPr>
            </w:pPr>
            <w:r>
              <w:rPr>
                <w:lang w:eastAsia="en-US"/>
              </w:rPr>
              <w:t xml:space="preserve">должно быть </w:t>
            </w:r>
            <w:r>
              <w:rPr>
                <w:noProof/>
                <w:position w:val="-2"/>
                <w:lang w:eastAsia="ru-RU" w:bidi="ar-SA"/>
              </w:rPr>
              <w:drawing>
                <wp:inline distT="0" distB="0" distL="0" distR="0">
                  <wp:extent cx="134620" cy="170180"/>
                  <wp:effectExtent l="0" t="0" r="0" b="0"/>
                  <wp:docPr id="109600" name="Рисунок 10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w:t>
            </w:r>
            <w:proofErr w:type="gramStart"/>
            <w:r>
              <w:rPr>
                <w:lang w:eastAsia="en-US"/>
              </w:rPr>
              <w:t>скорректированные</w:t>
            </w:r>
            <w:proofErr w:type="gramEnd"/>
            <w:r>
              <w:rPr>
                <w:lang w:eastAsia="en-US"/>
              </w:rPr>
              <w:t xml:space="preserve"> на Коэффициент-дефлятор, установленный для налогового периода, за который представлено Уведомление) * 8 / 100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75</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в поле "Код бюджетной классификации" = 18210501021011000110, то поле "Сумма налога, авансовых платежей по налогу, сборов, страховых взносов" должно быть </w:t>
            </w:r>
            <w:r>
              <w:rPr>
                <w:noProof/>
                <w:position w:val="-2"/>
                <w:lang w:eastAsia="ru-RU" w:bidi="ar-SA"/>
              </w:rPr>
              <w:drawing>
                <wp:inline distT="0" distB="0" distL="0" distR="0">
                  <wp:extent cx="134620" cy="170180"/>
                  <wp:effectExtent l="0" t="0" r="0" b="0"/>
                  <wp:docPr id="109599" name="Рисунок 10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скорректированные на Коэффициент-дефлятор, установленный для налогового периода, за который представлено Уведомление) * 20 / 100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76</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Сумма совпадает с кодом ОКТМО</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поле "Сумма налога, авансовых платежей по налогу, сборов, страховых взносов" = поле "Код по ОКТМО"</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77</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Представлена налоговая декларация (расчет)</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Дата представления Уведомления &gt; даты представления декларации (расчета) по аналогичному периоду, за исключением налогов на имущество организаций (КБК = 18210602010021000110, 18210602020021000110, 18210604011021000110, 18210606031031000110, 18210606032041000110, 18210606032111000110, 18210606032121000110, 18210606032141000110, 18210606033051000110, 18210606033101000110, 18210606033131000110)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78</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Представлено </w:t>
            </w:r>
            <w:r>
              <w:rPr>
                <w:lang w:eastAsia="en-US"/>
              </w:rPr>
              <w:lastRenderedPageBreak/>
              <w:t>Уведомление с отрицательной суммой УСН</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lastRenderedPageBreak/>
              <w:t xml:space="preserve">Если поле "Код бюджетной классификации" = </w:t>
            </w:r>
            <w:r>
              <w:rPr>
                <w:lang w:eastAsia="en-US"/>
              </w:rPr>
              <w:lastRenderedPageBreak/>
              <w:t xml:space="preserve">18210501011011000110, 18210501021011000110 и поле "Отчетный (налоговый) период (код)/Номер месяца (квартала)" = 34/02, то поле "Сумма налога, авансовых платежей по налогу, сборов, страховых взносов" может быть &lt; 0 при условии, что сумма значений полей "Сумма налога, авансовых платежей по налогу, сборов, страховых взносов" за периоды 34/01 и 34/02 по соответствующему ИНН, году </w:t>
            </w:r>
            <w:r>
              <w:rPr>
                <w:noProof/>
                <w:position w:val="-2"/>
                <w:lang w:eastAsia="ru-RU" w:bidi="ar-SA"/>
              </w:rPr>
              <w:drawing>
                <wp:inline distT="0" distB="0" distL="0" distR="0">
                  <wp:extent cx="134620" cy="170180"/>
                  <wp:effectExtent l="0" t="0" r="0" b="0"/>
                  <wp:docPr id="109598" name="Рисунок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79</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 xml:space="preserve">Если поле "Код бюджетной классификации" = 18210501011011000110, 18210501021011000110 и поле "Отчетный (налоговый) период (код)/Номер месяца (квартала)" = 34/03, то поле "Сумма налога, авансовых платежей по налогу, сборов, страховых взносов" может быть &lt; 0 при условии, что сумма значений полей "Сумма налога, авансовых платежей по налогу, сборов, страховых взносов" за периоды 34/01, 34/02, 34/03 по соответствующему ИНН, году </w:t>
            </w:r>
            <w:r>
              <w:rPr>
                <w:noProof/>
                <w:position w:val="-2"/>
                <w:lang w:eastAsia="ru-RU" w:bidi="ar-SA"/>
              </w:rPr>
              <w:drawing>
                <wp:inline distT="0" distB="0" distL="0" distR="0">
                  <wp:extent cx="134620" cy="170180"/>
                  <wp:effectExtent l="0" t="0" r="0" b="0"/>
                  <wp:docPr id="109597" name="Рисунок 10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80</w:t>
            </w:r>
          </w:p>
        </w:tc>
        <w:tc>
          <w:tcPr>
            <w:tcW w:w="2784"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Представлено Уведомление с отрицательной суммой в отношении НДФЛ, подлежащего уплате индивидуальным предпринимателем</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Если поле "КПП, указанный в соответствующей налоговой декларации (расчете)" = 0 (показатель КПП не заполнен) и поле "ИНН" = 12 (поле показателя ИНН содержит двенадцать заполненных знакомест) и поле "Код бюджетной классификации" = 18210102080011000110, 18210102020011000110 и поле "Отчетный (налоговый) период (код)/Номер месяца (квартала)" = 21/04, то поле "Сумма налога, авансовых платежей по налогу, сборов, страховых взносов" должно быть &gt; 0</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81</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Если поле "КПП, указанный в соответствующей налоговой декларации (расчете)" = 0 (показатель КПП не заполнен) и поле "ИНН" = 12 (поле показателя ИНН содержит двенадцать заполненных знакомест) и поле "Код бюджетной классификации" = 18210102080011000110, 18210102020011000110 и поле "Отчетный (налоговый) период (код)/Номер месяца (квартала)" = 31/04, то поле "Сумма налога, авансовых платежей по налогу, сборов, страховых взносов" может быть &lt; 0, при условии, что</w:t>
            </w:r>
            <w:proofErr w:type="gramEnd"/>
            <w:r>
              <w:rPr>
                <w:lang w:eastAsia="en-US"/>
              </w:rPr>
              <w:t xml:space="preserve"> сумма значений полей "Сумма налога, авансовых платежей по налогу, сборов, страховых взносов" за периоды 21/04 и 31/04 по соответствующему ИНН, году </w:t>
            </w:r>
            <w:r>
              <w:rPr>
                <w:noProof/>
                <w:position w:val="-2"/>
                <w:lang w:eastAsia="ru-RU" w:bidi="ar-SA"/>
              </w:rPr>
              <w:drawing>
                <wp:inline distT="0" distB="0" distL="0" distR="0">
                  <wp:extent cx="134620" cy="170180"/>
                  <wp:effectExtent l="0" t="0" r="0" b="0"/>
                  <wp:docPr id="109596" name="Рисунок 10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82</w:t>
            </w:r>
          </w:p>
        </w:tc>
        <w:tc>
          <w:tcPr>
            <w:tcW w:w="2784"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both"/>
              <w:rPr>
                <w:lang w:eastAsia="en-US"/>
              </w:rPr>
            </w:pPr>
            <w:proofErr w:type="gramStart"/>
            <w:r>
              <w:rPr>
                <w:lang w:eastAsia="en-US"/>
              </w:rPr>
              <w:t>Если поле "КПП, указанный в соответствующей налоговой декларации (расчете)" = 0 (показатель КПП не заполнен) и поле "ИНН" = 12 (поле показателя ИНН содержит двенадцать заполненных знакомест) и поле "Код бюджетной классификации" = 18210102080011000110, 18210102020011000110 и поле "Отчетный (налоговый) период (код)/Номер месяца (квартала)" = 33/04, то поле "Сумма налога, авансовых платежей по налогу, сборов, страховых взносов" может быть &lt; 0, при условии, что</w:t>
            </w:r>
            <w:proofErr w:type="gramEnd"/>
            <w:r>
              <w:rPr>
                <w:lang w:eastAsia="en-US"/>
              </w:rPr>
              <w:t xml:space="preserve"> сумма значений полей "Сумма налога, авансовых платежей по налогу, сборов, страховых взносов" за периоды 21/04, 31/04, 33/04 по соответствующему ИНН, году </w:t>
            </w:r>
            <w:r>
              <w:rPr>
                <w:noProof/>
                <w:position w:val="-2"/>
                <w:lang w:eastAsia="ru-RU" w:bidi="ar-SA"/>
              </w:rPr>
              <w:drawing>
                <wp:inline distT="0" distB="0" distL="0" distR="0">
                  <wp:extent cx="134620" cy="170180"/>
                  <wp:effectExtent l="0" t="0" r="0" b="0"/>
                  <wp:docPr id="109595" name="Рисунок 10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83</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Представлено </w:t>
            </w:r>
            <w:r>
              <w:rPr>
                <w:lang w:eastAsia="en-US"/>
              </w:rPr>
              <w:lastRenderedPageBreak/>
              <w:t>Уведомление с отрицательной суммой</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lastRenderedPageBreak/>
              <w:t xml:space="preserve">Если поле "Код бюджетной классификации" = </w:t>
            </w:r>
            <w:r>
              <w:rPr>
                <w:lang w:eastAsia="en-US"/>
              </w:rPr>
              <w:lastRenderedPageBreak/>
              <w:t xml:space="preserve">18210101040011000110, 18210101070011000110, 18210101030011000110, 18210101050011000110, 18210102010011000110, 18210102070011000110, 18210102130011000110, 18210102140011000110, 18210201000011000160, 18210204010011010160, 18210204010011020160, 18210204020011010160, 18210204020011020160, 18210208000061000160, 18210209000061000160, 18210210000011000160, 18210211000011000160, 18210602010021000110, 18210602020021000110, 18210604011021000110, 18210606031031000110, 18210606032041000110, 18210606032111000110, 18210606032121000110, 18210606032141000110, 18210606033051000110, 18210606033101000110, 18210606033131000110, 18210503010011000110, 18210102010011010110, 18210215010061000160, 18210215020061000160, 18210215030081000160, то поле "Сумма налога, авансовых платежей по налогу, сборов, страховых взносов" должно быть </w:t>
            </w:r>
            <w:r>
              <w:rPr>
                <w:noProof/>
                <w:position w:val="-2"/>
                <w:lang w:eastAsia="ru-RU" w:bidi="ar-SA"/>
              </w:rPr>
              <w:drawing>
                <wp:inline distT="0" distB="0" distL="0" distR="0">
                  <wp:extent cx="134620" cy="170180"/>
                  <wp:effectExtent l="0" t="0" r="0" b="0"/>
                  <wp:docPr id="109594" name="Рисунок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roofErr w:type="gramEnd"/>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84</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Представлено Уведомление с отрицательной суммой в отношении НДФЛ в части суммы налога, превышающей 650 000 рублей</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proofErr w:type="gramStart"/>
            <w:r>
              <w:rPr>
                <w:lang w:eastAsia="en-US"/>
              </w:rPr>
              <w:t>Если поле "Код бюджетной классификации" = 18210102080011000110, 18210102080011010110 и поле "Отчетный (налоговый) период (код)/Номер месяца (квартала)" = 21/01, 21/11, 21/02, 21/12, 21/03, 21/13, 31/01, 31/11, 31/02, 31/12, 31/03, 31/13, 33/01, 33/11, 33/02, 33/12, 33/03, 33/13, 34/01, 34/11, 34/02, 34/12</w:t>
            </w:r>
            <w:proofErr w:type="gramEnd"/>
            <w:r>
              <w:rPr>
                <w:lang w:eastAsia="en-US"/>
              </w:rPr>
              <w:t xml:space="preserve">, 34/03, 34/13, то поле "Сумма налога, авансовых платежей по налогу, сборов, страховых взносов" должно быть </w:t>
            </w:r>
            <w:r>
              <w:rPr>
                <w:noProof/>
                <w:position w:val="-2"/>
                <w:lang w:eastAsia="ru-RU" w:bidi="ar-SA"/>
              </w:rPr>
              <w:drawing>
                <wp:inline distT="0" distB="0" distL="0" distR="0">
                  <wp:extent cx="134620" cy="170180"/>
                  <wp:effectExtent l="0" t="0" r="0" b="0"/>
                  <wp:docPr id="109593" name="Рисунок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85</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Не предусмотрено представление Уведомления налогоплательщиком, отнесенным к категории крупнейших налогоплательщиков, в налоговый орган по месту постановки на учет в качестве крупнейшего налогоплательщика</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 xml:space="preserve">Если поле "Код бюджетной классификации" = 18210102010011000110, 18210102070011000110, 18210102130011000110, 18210102140011000110, 18210102080011000110, 18210102020011000110, 18210602010021000110, 18210602020021000110, 18210604011021000110, 18210606031031000110, 18210606032041000110, 18210606032111000110, 18210606032121000110, 18210606032141000110, 18210606033051000110, 18210606033101000110, 18210606033131000110, 18210102010011010110, 18210102080011010110, то 5 - 6 разряд в поле "КПП, указанный в соответствующей налоговой декларации (расчете)" </w:t>
            </w:r>
            <w:r>
              <w:rPr>
                <w:noProof/>
                <w:position w:val="-1"/>
                <w:lang w:eastAsia="ru-RU" w:bidi="ar-SA"/>
              </w:rPr>
              <w:drawing>
                <wp:inline distT="0" distB="0" distL="0" distR="0">
                  <wp:extent cx="158115" cy="158115"/>
                  <wp:effectExtent l="0" t="0" r="0" b="0"/>
                  <wp:docPr id="109592" name="Рисунок 1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50</w:t>
            </w:r>
          </w:p>
        </w:tc>
      </w:tr>
      <w:tr w:rsidR="00610B7E" w:rsidTr="00610B7E">
        <w:trPr>
          <w:trHeight w:val="18"/>
        </w:trPr>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86</w:t>
            </w:r>
          </w:p>
        </w:tc>
        <w:tc>
          <w:tcPr>
            <w:tcW w:w="2784"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rPr>
                <w:lang w:eastAsia="en-US"/>
              </w:rPr>
            </w:pPr>
            <w:r>
              <w:rPr>
                <w:lang w:eastAsia="en-US"/>
              </w:rPr>
              <w:t xml:space="preserve">Неверное указание в Уведомлении значения реквизита поля "КПП, </w:t>
            </w:r>
            <w:proofErr w:type="gramStart"/>
            <w:r>
              <w:rPr>
                <w:lang w:eastAsia="en-US"/>
              </w:rPr>
              <w:t>указанный</w:t>
            </w:r>
            <w:proofErr w:type="gramEnd"/>
            <w:r>
              <w:rPr>
                <w:lang w:eastAsia="en-US"/>
              </w:rPr>
              <w:t xml:space="preserve"> в соответствующей налоговой декларации (расчете)"</w:t>
            </w:r>
          </w:p>
        </w:tc>
        <w:tc>
          <w:tcPr>
            <w:tcW w:w="6096"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rPr>
                <w:lang w:eastAsia="en-US"/>
              </w:rPr>
            </w:pPr>
            <w:r>
              <w:rPr>
                <w:lang w:eastAsia="en-US"/>
              </w:rPr>
              <w:t>Если поле "Код бюджетной классификации" = 18210201000011000160, 18210209000061000160, 18210208000061000160, 18210204010011010160, 18210204010011020160, 18210204020011010160, 18210204020011020160, 18210210000011000160, 18210211000011000160, 18210215010061000160, 18210215020061000160, 18210215030081000160, то поле "КПП, указанный в соответствующей налоговой декларации (расчете)" может принимать только следующие значения:</w:t>
            </w:r>
          </w:p>
          <w:p w:rsidR="00610B7E" w:rsidRDefault="00610B7E">
            <w:pPr>
              <w:pStyle w:val="ConsPlusNormal"/>
              <w:spacing w:line="276" w:lineRule="auto"/>
              <w:rPr>
                <w:lang w:eastAsia="en-US"/>
              </w:rPr>
            </w:pPr>
            <w:r>
              <w:rPr>
                <w:lang w:eastAsia="en-US"/>
              </w:rPr>
              <w:t>1. Тип объекта учета = "ЮЛ &lt;8&gt; по МН &lt;9&gt;" (5 - 6 символ = 01)</w:t>
            </w:r>
          </w:p>
          <w:p w:rsidR="00610B7E" w:rsidRDefault="00610B7E">
            <w:pPr>
              <w:pStyle w:val="ConsPlusNormal"/>
              <w:spacing w:line="276" w:lineRule="auto"/>
              <w:rPr>
                <w:lang w:eastAsia="en-US"/>
              </w:rPr>
            </w:pPr>
            <w:r>
              <w:rPr>
                <w:lang w:eastAsia="en-US"/>
              </w:rPr>
              <w:t xml:space="preserve">2. В случае указания Тип объекта = "обособленное </w:t>
            </w:r>
            <w:r>
              <w:rPr>
                <w:lang w:eastAsia="en-US"/>
              </w:rPr>
              <w:lastRenderedPageBreak/>
              <w:t xml:space="preserve">подразделение ЮЛ" (5 - 6 символ </w:t>
            </w:r>
            <w:r>
              <w:rPr>
                <w:noProof/>
                <w:position w:val="-1"/>
                <w:lang w:eastAsia="ru-RU" w:bidi="ar-SA"/>
              </w:rPr>
              <w:drawing>
                <wp:inline distT="0" distB="0" distL="0" distR="0">
                  <wp:extent cx="158115" cy="158115"/>
                  <wp:effectExtent l="0" t="0" r="0" b="0"/>
                  <wp:docPr id="109591" name="Рисунок 10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01), должно быть актуальным наличие сведений об исполнении обязанности по уплате страховых взносов обособленным подразделением.</w:t>
            </w:r>
          </w:p>
          <w:p w:rsidR="00610B7E" w:rsidRDefault="00610B7E">
            <w:pPr>
              <w:pStyle w:val="ConsPlusNormal"/>
              <w:spacing w:line="276" w:lineRule="auto"/>
              <w:rPr>
                <w:lang w:eastAsia="en-US"/>
              </w:rPr>
            </w:pPr>
            <w:r>
              <w:rPr>
                <w:lang w:eastAsia="en-US"/>
              </w:rPr>
              <w:t xml:space="preserve">3. В поле "КПП, указанный в соответствующей налоговой декларации (расчете)" 5 - 6 символ </w:t>
            </w:r>
            <w:r>
              <w:rPr>
                <w:noProof/>
                <w:position w:val="-1"/>
                <w:lang w:eastAsia="ru-RU" w:bidi="ar-SA"/>
              </w:rPr>
              <w:drawing>
                <wp:inline distT="0" distB="0" distL="0" distR="0">
                  <wp:extent cx="158115" cy="158115"/>
                  <wp:effectExtent l="0" t="0" r="0" b="0"/>
                  <wp:docPr id="109590" name="Рисунок 1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lang w:eastAsia="en-US"/>
              </w:rPr>
              <w:t xml:space="preserve"> 50</w:t>
            </w:r>
          </w:p>
        </w:tc>
      </w:tr>
    </w:tbl>
    <w:p w:rsidR="00000D1C" w:rsidRDefault="00000D1C" w:rsidP="00000D1C">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000D1C" w:rsidRDefault="00000D1C" w:rsidP="00000D1C">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DF1513" w:rsidRPr="00DF1513" w:rsidRDefault="00DF1513" w:rsidP="00610B7E">
      <w:pPr>
        <w:autoSpaceDE w:val="0"/>
        <w:autoSpaceDN w:val="0"/>
        <w:adjustRightInd w:val="0"/>
        <w:spacing w:before="57" w:after="57" w:line="240" w:lineRule="auto"/>
        <w:jc w:val="center"/>
        <w:rPr>
          <w:rFonts w:ascii="Arial" w:eastAsia="Microsoft YaHei" w:hAnsi="Arial" w:cs="Arial"/>
          <w:color w:val="002060"/>
          <w:sz w:val="20"/>
          <w:szCs w:val="20"/>
          <w:lang w:bidi="ar-SA"/>
        </w:rPr>
      </w:pPr>
      <w:r w:rsidRPr="00DF1513">
        <w:rPr>
          <w:rFonts w:ascii="Arial" w:eastAsia="Microsoft YaHei" w:hAnsi="Arial" w:cs="Arial"/>
          <w:b/>
          <w:bCs/>
          <w:color w:val="002060"/>
          <w:sz w:val="20"/>
          <w:szCs w:val="20"/>
          <w:lang w:bidi="ar-SA"/>
        </w:rPr>
        <w:t>Проект Приказа ФНС России</w:t>
      </w:r>
    </w:p>
    <w:p w:rsidR="00DF1513" w:rsidRPr="00DF1513" w:rsidRDefault="00DF1513" w:rsidP="00610B7E">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DF1513">
        <w:rPr>
          <w:rFonts w:ascii="Arial" w:eastAsia="Microsoft YaHei" w:hAnsi="Arial" w:cs="Arial"/>
          <w:b/>
          <w:bCs/>
          <w:color w:val="002060"/>
          <w:sz w:val="20"/>
          <w:szCs w:val="20"/>
          <w:lang w:bidi="ar-SA"/>
        </w:rPr>
        <w:t>"О внесении изменений в приложения к приказу ФНС России от 02.11.2022 N ЕД-7-8/1047@"</w:t>
      </w:r>
    </w:p>
    <w:p w:rsidR="00DF1513" w:rsidRPr="00DF1513" w:rsidRDefault="00DF1513" w:rsidP="00610B7E">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DF1513">
        <w:rPr>
          <w:rFonts w:ascii="Arial" w:eastAsia="Microsoft YaHei" w:hAnsi="Arial" w:cs="Arial"/>
          <w:b/>
          <w:bCs/>
          <w:color w:val="002060"/>
          <w:sz w:val="20"/>
          <w:szCs w:val="20"/>
          <w:lang w:bidi="ar-SA"/>
        </w:rPr>
        <w:t>ID проекта 01/02/12-23/00144424</w:t>
      </w:r>
    </w:p>
    <w:p w:rsidR="00DF1513" w:rsidRPr="00DF1513" w:rsidRDefault="00DF1513" w:rsidP="00610B7E">
      <w:pPr>
        <w:autoSpaceDE w:val="0"/>
        <w:autoSpaceDN w:val="0"/>
        <w:adjustRightInd w:val="0"/>
        <w:spacing w:before="57" w:after="57" w:line="240" w:lineRule="auto"/>
        <w:ind w:firstLine="510"/>
        <w:jc w:val="center"/>
        <w:rPr>
          <w:rFonts w:ascii="Arial" w:eastAsia="Microsoft YaHei" w:hAnsi="Arial" w:cs="Arial"/>
          <w:color w:val="002060"/>
          <w:sz w:val="20"/>
          <w:szCs w:val="20"/>
          <w:lang w:bidi="ar-SA"/>
        </w:rPr>
      </w:pPr>
      <w:r w:rsidRPr="00DF1513">
        <w:rPr>
          <w:rFonts w:ascii="Arial" w:eastAsia="Microsoft YaHei" w:hAnsi="Arial" w:cs="Arial"/>
          <w:color w:val="002060"/>
          <w:sz w:val="20"/>
          <w:szCs w:val="20"/>
          <w:lang w:bidi="ar-SA"/>
        </w:rPr>
        <w:t xml:space="preserve">Приложение </w:t>
      </w:r>
      <w:r w:rsidRPr="00DF1513">
        <w:rPr>
          <w:rFonts w:ascii="Arial" w:eastAsia="Microsoft YaHei" w:hAnsi="Arial" w:cs="Arial"/>
          <w:color w:val="002060"/>
          <w:sz w:val="20"/>
          <w:szCs w:val="20"/>
          <w:lang w:val="en-US" w:bidi="ar-SA"/>
        </w:rPr>
        <w:t>N</w:t>
      </w:r>
      <w:r w:rsidRPr="00DF1513">
        <w:rPr>
          <w:rFonts w:ascii="Arial" w:eastAsia="Microsoft YaHei" w:hAnsi="Arial" w:cs="Arial"/>
          <w:color w:val="002060"/>
          <w:sz w:val="20"/>
          <w:szCs w:val="20"/>
          <w:lang w:bidi="ar-SA"/>
        </w:rPr>
        <w:t xml:space="preserve"> 2</w:t>
      </w:r>
    </w:p>
    <w:p w:rsidR="00DF1513" w:rsidRPr="00DF1513" w:rsidRDefault="00DF1513" w:rsidP="00DF1513">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513">
        <w:rPr>
          <w:rFonts w:ascii="Arial" w:eastAsia="Microsoft YaHei" w:hAnsi="Arial" w:cs="Arial"/>
          <w:color w:val="002060"/>
          <w:sz w:val="20"/>
          <w:szCs w:val="20"/>
          <w:lang w:bidi="ar-SA"/>
        </w:rPr>
        <w:t xml:space="preserve">7.5. В </w:t>
      </w:r>
      <w:r w:rsidRPr="00DF1513">
        <w:rPr>
          <w:rFonts w:ascii="Arial" w:eastAsia="Microsoft YaHei" w:hAnsi="Arial" w:cs="Arial"/>
          <w:b/>
          <w:bCs/>
          <w:color w:val="002060"/>
          <w:sz w:val="20"/>
          <w:szCs w:val="20"/>
          <w:lang w:bidi="ar-SA"/>
        </w:rPr>
        <w:t>поле "Отчетный (налоговый) период (код)/Номер месяца (квартала</w:t>
      </w:r>
      <w:r w:rsidRPr="00DF1513">
        <w:rPr>
          <w:rFonts w:ascii="Arial" w:eastAsia="Microsoft YaHei" w:hAnsi="Arial" w:cs="Arial"/>
          <w:color w:val="002060"/>
          <w:sz w:val="20"/>
          <w:szCs w:val="20"/>
          <w:lang w:bidi="ar-SA"/>
        </w:rPr>
        <w:t>)" указывается код налогового периода в соответствии с приложением 2 к настоящему Порядку.</w:t>
      </w:r>
    </w:p>
    <w:p w:rsidR="00DF1513" w:rsidRPr="00DF1513" w:rsidRDefault="00DF1513" w:rsidP="00DF1513">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roofErr w:type="gramStart"/>
      <w:r w:rsidRPr="00DF1513">
        <w:rPr>
          <w:rFonts w:ascii="Arial" w:eastAsia="Microsoft YaHei" w:hAnsi="Arial" w:cs="Arial"/>
          <w:b/>
          <w:bCs/>
          <w:color w:val="002060"/>
          <w:sz w:val="20"/>
          <w:szCs w:val="20"/>
          <w:lang w:bidi="ar-SA"/>
        </w:rPr>
        <w:t>Начиная с отчетных периодов 2024 года</w:t>
      </w:r>
      <w:r w:rsidRPr="00DF1513">
        <w:rPr>
          <w:rFonts w:ascii="Arial" w:eastAsia="Microsoft YaHei" w:hAnsi="Arial" w:cs="Arial"/>
          <w:color w:val="002060"/>
          <w:sz w:val="20"/>
          <w:szCs w:val="20"/>
          <w:lang w:bidi="ar-SA"/>
        </w:rPr>
        <w:t xml:space="preserve">, по платежам в отношении НДФЛ, исчисленного и удержанного налоговыми агентами, </w:t>
      </w:r>
      <w:r w:rsidRPr="00DF1513">
        <w:rPr>
          <w:rFonts w:ascii="Arial" w:eastAsia="Microsoft YaHei" w:hAnsi="Arial" w:cs="Arial"/>
          <w:b/>
          <w:bCs/>
          <w:color w:val="002060"/>
          <w:sz w:val="20"/>
          <w:szCs w:val="20"/>
          <w:lang w:bidi="ar-SA"/>
        </w:rPr>
        <w:t>при заполнении кодов "21", "31", "33", "34"</w:t>
      </w:r>
      <w:r w:rsidRPr="00DF1513">
        <w:rPr>
          <w:rFonts w:ascii="Arial" w:eastAsia="Microsoft YaHei" w:hAnsi="Arial" w:cs="Arial"/>
          <w:color w:val="002060"/>
          <w:sz w:val="20"/>
          <w:szCs w:val="20"/>
          <w:lang w:bidi="ar-SA"/>
        </w:rPr>
        <w:t xml:space="preserve"> </w:t>
      </w:r>
      <w:r w:rsidRPr="00DF1513">
        <w:rPr>
          <w:rFonts w:ascii="Arial" w:eastAsia="Microsoft YaHei" w:hAnsi="Arial" w:cs="Arial"/>
          <w:b/>
          <w:bCs/>
          <w:color w:val="002060"/>
          <w:sz w:val="20"/>
          <w:szCs w:val="20"/>
          <w:lang w:bidi="ar-SA"/>
        </w:rPr>
        <w:t>указывается номер: 01, 02, 03 - за период с 1-го по 22-е число</w:t>
      </w:r>
      <w:r w:rsidRPr="00DF1513">
        <w:rPr>
          <w:rFonts w:ascii="Arial" w:eastAsia="Microsoft YaHei" w:hAnsi="Arial" w:cs="Arial"/>
          <w:color w:val="002060"/>
          <w:sz w:val="20"/>
          <w:szCs w:val="20"/>
          <w:lang w:bidi="ar-SA"/>
        </w:rPr>
        <w:t xml:space="preserve"> первого, второго, третьего месяца квартала соответственно; </w:t>
      </w:r>
      <w:r w:rsidRPr="00DF1513">
        <w:rPr>
          <w:rFonts w:ascii="Arial" w:eastAsia="Microsoft YaHei" w:hAnsi="Arial" w:cs="Arial"/>
          <w:b/>
          <w:bCs/>
          <w:color w:val="002060"/>
          <w:sz w:val="20"/>
          <w:szCs w:val="20"/>
          <w:lang w:bidi="ar-SA"/>
        </w:rPr>
        <w:t xml:space="preserve">11, 12, 13 - за период с 23-го числа по последнее число </w:t>
      </w:r>
      <w:r w:rsidRPr="00DF1513">
        <w:rPr>
          <w:rFonts w:ascii="Arial" w:eastAsia="Microsoft YaHei" w:hAnsi="Arial" w:cs="Arial"/>
          <w:color w:val="002060"/>
          <w:sz w:val="20"/>
          <w:szCs w:val="20"/>
          <w:lang w:bidi="ar-SA"/>
        </w:rPr>
        <w:t>первого, второго, третьего месяца квартала соответственно.</w:t>
      </w:r>
      <w:proofErr w:type="gramEnd"/>
    </w:p>
    <w:p w:rsidR="00DF1513" w:rsidRPr="00DF1513" w:rsidRDefault="00DF1513" w:rsidP="00DF1513">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513">
        <w:rPr>
          <w:rFonts w:ascii="Arial" w:eastAsia="Microsoft YaHei" w:hAnsi="Arial" w:cs="Arial"/>
          <w:color w:val="002060"/>
          <w:sz w:val="20"/>
          <w:szCs w:val="20"/>
          <w:lang w:bidi="ar-SA"/>
        </w:rPr>
        <w:t xml:space="preserve">По авансовым платежам за первый квартал, полугодие и девять месяцев при заполнении кода "34" указывается, соответственно, порядковый номер - 01, 02, 03, </w:t>
      </w:r>
      <w:r w:rsidRPr="00DF1513">
        <w:rPr>
          <w:rFonts w:ascii="Arial" w:eastAsia="Microsoft YaHei" w:hAnsi="Arial" w:cs="Arial"/>
          <w:b/>
          <w:bCs/>
          <w:color w:val="002060"/>
          <w:sz w:val="20"/>
          <w:szCs w:val="20"/>
          <w:lang w:bidi="ar-SA"/>
        </w:rPr>
        <w:t>кроме НДФЛ, уплачиваемого в соответствии с положениями статьи 227 НК РФ</w:t>
      </w:r>
      <w:r w:rsidRPr="00DF1513">
        <w:rPr>
          <w:rFonts w:ascii="Arial" w:eastAsia="Microsoft YaHei" w:hAnsi="Arial" w:cs="Arial"/>
          <w:color w:val="002060"/>
          <w:sz w:val="20"/>
          <w:szCs w:val="20"/>
          <w:lang w:bidi="ar-SA"/>
        </w:rPr>
        <w:t>.</w:t>
      </w:r>
    </w:p>
    <w:p w:rsidR="00DF1513" w:rsidRPr="00DF1513" w:rsidRDefault="00DF1513" w:rsidP="00DF1513">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513">
        <w:rPr>
          <w:rFonts w:ascii="Arial" w:eastAsia="Microsoft YaHei" w:hAnsi="Arial" w:cs="Arial"/>
          <w:color w:val="002060"/>
          <w:sz w:val="20"/>
          <w:szCs w:val="20"/>
          <w:lang w:bidi="ar-SA"/>
        </w:rPr>
        <w:t xml:space="preserve">По авансовым платежам за первый квартал, полугодие и 9 месяцев по НДФЛ, уплачиваемому в соответствии с положениями </w:t>
      </w:r>
      <w:r w:rsidRPr="00DF1513">
        <w:rPr>
          <w:rFonts w:ascii="Arial" w:eastAsia="Microsoft YaHei" w:hAnsi="Arial" w:cs="Arial"/>
          <w:b/>
          <w:bCs/>
          <w:color w:val="002060"/>
          <w:sz w:val="20"/>
          <w:szCs w:val="20"/>
          <w:lang w:bidi="ar-SA"/>
        </w:rPr>
        <w:t>статьи 227 НК РФ, указываются коды 21/04, 31/04 и 33/04 соответственно</w:t>
      </w:r>
      <w:r w:rsidRPr="00DF1513">
        <w:rPr>
          <w:rFonts w:ascii="Arial" w:eastAsia="Microsoft YaHei" w:hAnsi="Arial" w:cs="Arial"/>
          <w:color w:val="002060"/>
          <w:sz w:val="20"/>
          <w:szCs w:val="20"/>
          <w:lang w:bidi="ar-SA"/>
        </w:rPr>
        <w:t>.</w:t>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DF1513" w:rsidRDefault="00DF1513"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513">
        <w:rPr>
          <w:rFonts w:ascii="Arial" w:eastAsia="Microsoft YaHei" w:hAnsi="Arial" w:cs="Arial"/>
          <w:noProof/>
          <w:color w:val="002060"/>
          <w:sz w:val="20"/>
          <w:szCs w:val="20"/>
          <w:lang w:eastAsia="ru-RU" w:bidi="ar-SA"/>
        </w:rPr>
        <w:drawing>
          <wp:inline distT="0" distB="0" distL="0" distR="0" wp14:anchorId="68A5C2E8" wp14:editId="3A331F9D">
            <wp:extent cx="5207880" cy="2611734"/>
            <wp:effectExtent l="0" t="0" r="0" b="0"/>
            <wp:docPr id="154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6102" cy="2610842"/>
                    </a:xfrm>
                    <a:prstGeom prst="rect">
                      <a:avLst/>
                    </a:prstGeom>
                    <a:noFill/>
                    <a:ln>
                      <a:noFill/>
                    </a:ln>
                    <a:effectLst/>
                    <a:extLst/>
                  </pic:spPr>
                </pic:pic>
              </a:graphicData>
            </a:graphic>
          </wp:inline>
        </w:drawing>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DF1513"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DF1513">
        <w:rPr>
          <w:rFonts w:ascii="Arial" w:eastAsia="Microsoft YaHei" w:hAnsi="Arial" w:cs="Arial"/>
          <w:noProof/>
          <w:color w:val="002060"/>
          <w:sz w:val="20"/>
          <w:szCs w:val="20"/>
          <w:lang w:eastAsia="ru-RU" w:bidi="ar-SA"/>
        </w:rPr>
        <w:lastRenderedPageBreak/>
        <w:drawing>
          <wp:inline distT="0" distB="0" distL="0" distR="0" wp14:anchorId="77D1464A" wp14:editId="3282756D">
            <wp:extent cx="5216202" cy="3323317"/>
            <wp:effectExtent l="0" t="0" r="0" b="0"/>
            <wp:docPr id="158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4421" cy="3322183"/>
                    </a:xfrm>
                    <a:prstGeom prst="rect">
                      <a:avLst/>
                    </a:prstGeom>
                    <a:noFill/>
                    <a:ln>
                      <a:noFill/>
                    </a:ln>
                    <a:effectLst/>
                    <a:extLst/>
                  </pic:spPr>
                </pic:pic>
              </a:graphicData>
            </a:graphic>
          </wp:inline>
        </w:drawing>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b/>
          <w:bCs/>
          <w:color w:val="002060"/>
          <w:sz w:val="20"/>
          <w:szCs w:val="20"/>
          <w:lang w:bidi="ar-SA"/>
        </w:rPr>
        <w:t>Письмо ФНС России от 23.08.2023 N 8-5-03/0038@</w:t>
      </w: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color w:val="002060"/>
          <w:sz w:val="20"/>
          <w:szCs w:val="20"/>
          <w:lang w:bidi="ar-SA"/>
        </w:rPr>
        <w:t>В статью 58 НК РФ внесены изменения, устанавливающие, что единым налоговым платежом может быть уплачена только государственная пошлина, в отношении уплаты которой арбитражным судом выдан исполнительный документ.</w:t>
      </w: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color w:val="002060"/>
          <w:sz w:val="20"/>
          <w:szCs w:val="20"/>
          <w:lang w:bidi="ar-SA"/>
        </w:rPr>
        <w:t xml:space="preserve">Таким образом, с 31.08.2023 </w:t>
      </w:r>
      <w:r w:rsidRPr="00FC0514">
        <w:rPr>
          <w:rFonts w:ascii="Arial" w:eastAsia="Microsoft YaHei" w:hAnsi="Arial" w:cs="Arial"/>
          <w:b/>
          <w:bCs/>
          <w:color w:val="002060"/>
          <w:sz w:val="20"/>
          <w:szCs w:val="20"/>
          <w:lang w:bidi="ar-SA"/>
        </w:rPr>
        <w:t xml:space="preserve">из перечня налогов, сборов, страховых взносов, подлежащих уплате в качестве единого налогового платежа, исключаются </w:t>
      </w:r>
      <w:proofErr w:type="gramStart"/>
      <w:r w:rsidRPr="00FC0514">
        <w:rPr>
          <w:rFonts w:ascii="Arial" w:eastAsia="Microsoft YaHei" w:hAnsi="Arial" w:cs="Arial"/>
          <w:b/>
          <w:bCs/>
          <w:color w:val="002060"/>
          <w:sz w:val="20"/>
          <w:szCs w:val="20"/>
          <w:lang w:bidi="ar-SA"/>
        </w:rPr>
        <w:t>следующие</w:t>
      </w:r>
      <w:proofErr w:type="gramEnd"/>
      <w:r w:rsidRPr="00FC0514">
        <w:rPr>
          <w:rFonts w:ascii="Arial" w:eastAsia="Microsoft YaHei" w:hAnsi="Arial" w:cs="Arial"/>
          <w:b/>
          <w:bCs/>
          <w:color w:val="002060"/>
          <w:sz w:val="20"/>
          <w:szCs w:val="20"/>
          <w:lang w:bidi="ar-SA"/>
        </w:rPr>
        <w:t xml:space="preserve"> КБК</w:t>
      </w:r>
      <w:r w:rsidRPr="00FC0514">
        <w:rPr>
          <w:rFonts w:ascii="Arial" w:eastAsia="Microsoft YaHei" w:hAnsi="Arial" w:cs="Arial"/>
          <w:color w:val="002060"/>
          <w:sz w:val="20"/>
          <w:szCs w:val="20"/>
          <w:lang w:bidi="ar-SA"/>
        </w:rPr>
        <w:t>:</w:t>
      </w: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color w:val="002060"/>
          <w:sz w:val="20"/>
          <w:szCs w:val="20"/>
          <w:lang w:bidi="ar-SA"/>
        </w:rPr>
        <w:t xml:space="preserve">- </w:t>
      </w:r>
      <w:r w:rsidRPr="00FC0514">
        <w:rPr>
          <w:rFonts w:ascii="Arial" w:eastAsia="Microsoft YaHei" w:hAnsi="Arial" w:cs="Arial"/>
          <w:b/>
          <w:bCs/>
          <w:color w:val="002060"/>
          <w:sz w:val="20"/>
          <w:szCs w:val="20"/>
          <w:lang w:bidi="ar-SA"/>
        </w:rPr>
        <w:t>18210802000011060110</w:t>
      </w:r>
      <w:r w:rsidRPr="00FC0514">
        <w:rPr>
          <w:rFonts w:ascii="Arial" w:eastAsia="Microsoft YaHei" w:hAnsi="Arial" w:cs="Arial"/>
          <w:color w:val="002060"/>
          <w:sz w:val="20"/>
          <w:szCs w:val="20"/>
          <w:lang w:bidi="ar-SA"/>
        </w:rPr>
        <w:t xml:space="preserve"> (Государственная пошлина по делам, рассматриваемым </w:t>
      </w:r>
      <w:r w:rsidRPr="00FC0514">
        <w:rPr>
          <w:rFonts w:ascii="Arial" w:eastAsia="Microsoft YaHei" w:hAnsi="Arial" w:cs="Arial"/>
          <w:b/>
          <w:bCs/>
          <w:color w:val="002060"/>
          <w:sz w:val="20"/>
          <w:szCs w:val="20"/>
          <w:lang w:bidi="ar-SA"/>
        </w:rPr>
        <w:t xml:space="preserve">Конституционным Судом РФ </w:t>
      </w:r>
      <w:r w:rsidRPr="00FC0514">
        <w:rPr>
          <w:rFonts w:ascii="Arial" w:eastAsia="Microsoft YaHei" w:hAnsi="Arial" w:cs="Arial"/>
          <w:color w:val="002060"/>
          <w:sz w:val="20"/>
          <w:szCs w:val="20"/>
          <w:lang w:bidi="ar-SA"/>
        </w:rPr>
        <w:t>(государственная пошлина, уплачиваемая на основании судебных актов по результатам рассмотрения дел по существу))</w:t>
      </w: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color w:val="002060"/>
          <w:sz w:val="20"/>
          <w:szCs w:val="20"/>
          <w:lang w:bidi="ar-SA"/>
        </w:rPr>
        <w:t xml:space="preserve">- </w:t>
      </w:r>
      <w:r w:rsidRPr="00FC0514">
        <w:rPr>
          <w:rFonts w:ascii="Arial" w:eastAsia="Microsoft YaHei" w:hAnsi="Arial" w:cs="Arial"/>
          <w:b/>
          <w:bCs/>
          <w:color w:val="002060"/>
          <w:sz w:val="20"/>
          <w:szCs w:val="20"/>
          <w:lang w:bidi="ar-SA"/>
        </w:rPr>
        <w:t>18210803010011060110</w:t>
      </w:r>
      <w:r w:rsidRPr="00FC0514">
        <w:rPr>
          <w:rFonts w:ascii="Arial" w:eastAsia="Microsoft YaHei" w:hAnsi="Arial" w:cs="Arial"/>
          <w:color w:val="002060"/>
          <w:sz w:val="20"/>
          <w:szCs w:val="20"/>
          <w:lang w:bidi="ar-SA"/>
        </w:rPr>
        <w:t xml:space="preserve"> (Государственная пошлина по делам, рассматриваемым </w:t>
      </w:r>
      <w:r w:rsidRPr="00FC0514">
        <w:rPr>
          <w:rFonts w:ascii="Arial" w:eastAsia="Microsoft YaHei" w:hAnsi="Arial" w:cs="Arial"/>
          <w:b/>
          <w:bCs/>
          <w:color w:val="002060"/>
          <w:sz w:val="20"/>
          <w:szCs w:val="20"/>
          <w:lang w:bidi="ar-SA"/>
        </w:rPr>
        <w:t xml:space="preserve">в судах общей юрисдикции, мировыми судьями </w:t>
      </w:r>
      <w:r w:rsidRPr="00FC0514">
        <w:rPr>
          <w:rFonts w:ascii="Arial" w:eastAsia="Microsoft YaHei" w:hAnsi="Arial" w:cs="Arial"/>
          <w:color w:val="002060"/>
          <w:sz w:val="20"/>
          <w:szCs w:val="20"/>
          <w:lang w:bidi="ar-SA"/>
        </w:rPr>
        <w:t>(за исключением Верховного Суда РФ) (государственная пошлина, уплачиваемая на основании судебных актов по результатам рассмотрения дел по существу))</w:t>
      </w:r>
    </w:p>
    <w:p w:rsidR="00FC0514" w:rsidRPr="00FC0514" w:rsidRDefault="00FC0514" w:rsidP="00FC0514">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r w:rsidRPr="00FC0514">
        <w:rPr>
          <w:rFonts w:ascii="Arial" w:eastAsia="Microsoft YaHei" w:hAnsi="Arial" w:cs="Arial"/>
          <w:color w:val="002060"/>
          <w:sz w:val="20"/>
          <w:szCs w:val="20"/>
          <w:lang w:bidi="ar-SA"/>
        </w:rPr>
        <w:t xml:space="preserve">- </w:t>
      </w:r>
      <w:r w:rsidRPr="00FC0514">
        <w:rPr>
          <w:rFonts w:ascii="Arial" w:eastAsia="Microsoft YaHei" w:hAnsi="Arial" w:cs="Arial"/>
          <w:b/>
          <w:bCs/>
          <w:color w:val="002060"/>
          <w:sz w:val="20"/>
          <w:szCs w:val="20"/>
          <w:lang w:bidi="ar-SA"/>
        </w:rPr>
        <w:t>18210803020011060110</w:t>
      </w:r>
      <w:r w:rsidRPr="00FC0514">
        <w:rPr>
          <w:rFonts w:ascii="Arial" w:eastAsia="Microsoft YaHei" w:hAnsi="Arial" w:cs="Arial"/>
          <w:color w:val="002060"/>
          <w:sz w:val="20"/>
          <w:szCs w:val="20"/>
          <w:lang w:bidi="ar-SA"/>
        </w:rPr>
        <w:t xml:space="preserve"> (Государственная пошлина по делам, рассматриваемым </w:t>
      </w:r>
      <w:r w:rsidRPr="00FC0514">
        <w:rPr>
          <w:rFonts w:ascii="Arial" w:eastAsia="Microsoft YaHei" w:hAnsi="Arial" w:cs="Arial"/>
          <w:b/>
          <w:bCs/>
          <w:color w:val="002060"/>
          <w:sz w:val="20"/>
          <w:szCs w:val="20"/>
          <w:lang w:bidi="ar-SA"/>
        </w:rPr>
        <w:t xml:space="preserve">Верховным Судом РФ </w:t>
      </w:r>
      <w:r w:rsidRPr="00FC0514">
        <w:rPr>
          <w:rFonts w:ascii="Arial" w:eastAsia="Microsoft YaHei" w:hAnsi="Arial" w:cs="Arial"/>
          <w:color w:val="002060"/>
          <w:sz w:val="20"/>
          <w:szCs w:val="20"/>
          <w:lang w:bidi="ar-SA"/>
        </w:rPr>
        <w:t>(государственная пошлина, уплачиваемая на основании судебных актов по результатам рассмотрения дел по существу)).</w:t>
      </w:r>
    </w:p>
    <w:p w:rsidR="0066401B" w:rsidRDefault="0066401B" w:rsidP="00F65A39">
      <w:pPr>
        <w:autoSpaceDE w:val="0"/>
        <w:autoSpaceDN w:val="0"/>
        <w:adjustRightInd w:val="0"/>
        <w:spacing w:before="57" w:after="57" w:line="240" w:lineRule="auto"/>
        <w:ind w:firstLine="510"/>
        <w:jc w:val="both"/>
        <w:rPr>
          <w:rFonts w:ascii="Arial" w:eastAsia="Microsoft YaHei" w:hAnsi="Arial" w:cs="Arial"/>
          <w:color w:val="002060"/>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rPr>
          <w:rFonts w:ascii="Tahoma" w:eastAsia="SimSun" w:hAnsi="Tahoma" w:cs="Tahoma"/>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rPr>
          <w:rFonts w:ascii="Tahoma" w:eastAsia="SimSun" w:hAnsi="Tahoma" w:cs="Tahoma"/>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outlineLvl w:val="0"/>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outlineLvl w:val="0"/>
        <w:rPr>
          <w:rFonts w:ascii="Arial" w:eastAsia="SimSun" w:hAnsi="Arial" w:cs="Arial"/>
          <w:b/>
          <w:bCs/>
          <w:color w:val="auto"/>
          <w:sz w:val="20"/>
          <w:szCs w:val="20"/>
          <w:lang w:bidi="ar-SA"/>
        </w:rPr>
      </w:pPr>
      <w:r>
        <w:rPr>
          <w:rFonts w:ascii="Arial" w:eastAsia="SimSun" w:hAnsi="Arial" w:cs="Arial"/>
          <w:b/>
          <w:bCs/>
          <w:color w:val="auto"/>
          <w:sz w:val="20"/>
          <w:szCs w:val="20"/>
          <w:lang w:bidi="ar-SA"/>
        </w:rPr>
        <w:t>МИНИСТЕРСТВО ФИНАНСОВ РОССИЙСКОЙ ФЕДЕРАЦИИ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ФЕДЕРАЛЬНАЯ НАЛОГОВАЯ СЛУЖБА</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ПИСЬМО</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от 17 октября 2023 г. N БС-4-21/13243@</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О РЕКОМЕНДАЦИЯХ</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 xml:space="preserve">ПО ТИПОВЫМ ВОПРОСАМ ЗАПОЛНЕНИЯ И ПРЕДСТАВЛЕНИЯ В </w:t>
      </w:r>
      <w:proofErr w:type="gramStart"/>
      <w:r>
        <w:rPr>
          <w:rFonts w:ascii="Arial" w:eastAsia="SimSun" w:hAnsi="Arial" w:cs="Arial"/>
          <w:b/>
          <w:bCs/>
          <w:color w:val="auto"/>
          <w:sz w:val="20"/>
          <w:szCs w:val="20"/>
          <w:lang w:bidi="ar-SA"/>
        </w:rPr>
        <w:t>НАЛОГОВЫЙ</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ОРГАН УВЕДОМЛЕНИЙ ОБ ИСЧИСЛЕННЫХ СУММАХ НАЛОГОВ, АВАНСОВЫХ</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roofErr w:type="gramStart"/>
      <w:r>
        <w:rPr>
          <w:rFonts w:ascii="Arial" w:eastAsia="SimSun" w:hAnsi="Arial" w:cs="Arial"/>
          <w:b/>
          <w:bCs/>
          <w:color w:val="auto"/>
          <w:sz w:val="20"/>
          <w:szCs w:val="20"/>
          <w:lang w:bidi="ar-SA"/>
        </w:rPr>
        <w:t>ПЛАТЕЖЕЙ ПО НАЛОГАМ (В ЧАСТИ НАЛОГООБЛОЖЕНИЯ</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roofErr w:type="gramStart"/>
      <w:r>
        <w:rPr>
          <w:rFonts w:ascii="Arial" w:eastAsia="SimSun" w:hAnsi="Arial" w:cs="Arial"/>
          <w:b/>
          <w:bCs/>
          <w:color w:val="auto"/>
          <w:sz w:val="20"/>
          <w:szCs w:val="20"/>
          <w:lang w:bidi="ar-SA"/>
        </w:rPr>
        <w:t>ИМУЩЕСТВА ОРГАНИЗАЦИЙ)</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lastRenderedPageBreak/>
        <w:t>В связи с поступающими в Федеральную налоговую службу вопросами, касающимися заполнения и представления в соответствии с пунктом 9 статьи 58 Налогового кодекса Российской Федерации уведомлений об исчисленных суммах налогов, авансовых платежей по налогам (в части налогообложения имущества организаций), а также принятием Федерального закона от 31.07.2023 N 389-ФЗ "О внесении изменений в части первую и вторую Налогового кодекса Российской Федерации, отдельные</w:t>
      </w:r>
      <w:proofErr w:type="gramEnd"/>
      <w:r>
        <w:rPr>
          <w:rFonts w:ascii="Arial" w:eastAsia="SimSun" w:hAnsi="Arial" w:cs="Arial"/>
          <w:color w:val="auto"/>
          <w:sz w:val="20"/>
          <w:szCs w:val="20"/>
          <w:lang w:bidi="ar-SA"/>
        </w:rPr>
        <w:t xml:space="preserve">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направляем прилагаемые рекомендации.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Указанные рекомендации согласованы с Управлением по работе с задолженностью ФНС России.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 рекомендациями прошу ознакомить сотрудников налоговых органов, осуществляющих прием и обработку вышеуказанных уведомлений, а также обеспечивающих налогообложение имущества организаций, работу с налогоплательщиками - организациями.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Действительный</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государственный советник</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Российской Федерации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2 класса</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С.Л.БОНДАРЧУК</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outlineLvl w:val="0"/>
        <w:rPr>
          <w:rFonts w:ascii="Arial" w:eastAsia="SimSun" w:hAnsi="Arial" w:cs="Arial"/>
          <w:color w:val="auto"/>
          <w:sz w:val="20"/>
          <w:szCs w:val="20"/>
          <w:lang w:bidi="ar-SA"/>
        </w:rPr>
      </w:pPr>
      <w:r>
        <w:rPr>
          <w:rFonts w:ascii="Arial" w:eastAsia="SimSun" w:hAnsi="Arial" w:cs="Arial"/>
          <w:color w:val="auto"/>
          <w:sz w:val="20"/>
          <w:szCs w:val="20"/>
          <w:lang w:bidi="ar-SA"/>
        </w:rPr>
        <w:t>Приложение</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к письму ФНС России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right"/>
        <w:rPr>
          <w:rFonts w:ascii="Arial" w:eastAsia="SimSun" w:hAnsi="Arial" w:cs="Arial"/>
          <w:color w:val="auto"/>
          <w:sz w:val="20"/>
          <w:szCs w:val="20"/>
          <w:lang w:bidi="ar-SA"/>
        </w:rPr>
      </w:pPr>
      <w:r>
        <w:rPr>
          <w:rFonts w:ascii="Arial" w:eastAsia="SimSun" w:hAnsi="Arial" w:cs="Arial"/>
          <w:color w:val="auto"/>
          <w:sz w:val="20"/>
          <w:szCs w:val="20"/>
          <w:lang w:bidi="ar-SA"/>
        </w:rPr>
        <w:t>от "__" ___________ 2023 г. N ________</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bookmarkStart w:id="1" w:name="Par32"/>
      <w:bookmarkEnd w:id="1"/>
      <w:r>
        <w:rPr>
          <w:rFonts w:ascii="Arial" w:eastAsia="SimSun" w:hAnsi="Arial" w:cs="Arial"/>
          <w:b/>
          <w:bCs/>
          <w:color w:val="auto"/>
          <w:sz w:val="20"/>
          <w:szCs w:val="20"/>
          <w:lang w:bidi="ar-SA"/>
        </w:rPr>
        <w:t>РЕКОМЕНДАЦИИ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 xml:space="preserve">ПО ТИПОВЫМ ВОПРОСАМ ЗАПОЛНЕНИЯ И ПРЕДСТАВЛЕНИЯ В </w:t>
      </w:r>
      <w:proofErr w:type="gramStart"/>
      <w:r>
        <w:rPr>
          <w:rFonts w:ascii="Arial" w:eastAsia="SimSun" w:hAnsi="Arial" w:cs="Arial"/>
          <w:b/>
          <w:bCs/>
          <w:color w:val="auto"/>
          <w:sz w:val="20"/>
          <w:szCs w:val="20"/>
          <w:lang w:bidi="ar-SA"/>
        </w:rPr>
        <w:t>НАЛОГОВЫЙ</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 xml:space="preserve">ОРГАН В СООТВЕТСТВИИ С ПУНКТОМ 9 СТАТЬИ 58 </w:t>
      </w:r>
      <w:proofErr w:type="gramStart"/>
      <w:r>
        <w:rPr>
          <w:rFonts w:ascii="Arial" w:eastAsia="SimSun" w:hAnsi="Arial" w:cs="Arial"/>
          <w:b/>
          <w:bCs/>
          <w:color w:val="auto"/>
          <w:sz w:val="20"/>
          <w:szCs w:val="20"/>
          <w:lang w:bidi="ar-SA"/>
        </w:rPr>
        <w:t>НАЛОГОВОГО</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Pr>
          <w:rFonts w:ascii="Arial" w:eastAsia="SimSun" w:hAnsi="Arial" w:cs="Arial"/>
          <w:b/>
          <w:bCs/>
          <w:color w:val="auto"/>
          <w:sz w:val="20"/>
          <w:szCs w:val="20"/>
          <w:lang w:bidi="ar-SA"/>
        </w:rPr>
        <w:t xml:space="preserve">КОДЕКСА РОССИЙСКОЙ ФЕДЕРАЦИИ УВЕДОМЛЕНИЙ </w:t>
      </w:r>
      <w:proofErr w:type="gramStart"/>
      <w:r>
        <w:rPr>
          <w:rFonts w:ascii="Arial" w:eastAsia="SimSun" w:hAnsi="Arial" w:cs="Arial"/>
          <w:b/>
          <w:bCs/>
          <w:color w:val="auto"/>
          <w:sz w:val="20"/>
          <w:szCs w:val="20"/>
          <w:lang w:bidi="ar-SA"/>
        </w:rPr>
        <w:t>ОБ</w:t>
      </w:r>
      <w:proofErr w:type="gramEnd"/>
      <w:r>
        <w:rPr>
          <w:rFonts w:ascii="Arial" w:eastAsia="SimSun" w:hAnsi="Arial" w:cs="Arial"/>
          <w:b/>
          <w:bCs/>
          <w:color w:val="auto"/>
          <w:sz w:val="20"/>
          <w:szCs w:val="20"/>
          <w:lang w:bidi="ar-SA"/>
        </w:rPr>
        <w:t xml:space="preserve"> ИСЧИСЛЕННЫХ</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roofErr w:type="gramStart"/>
      <w:r>
        <w:rPr>
          <w:rFonts w:ascii="Arial" w:eastAsia="SimSun" w:hAnsi="Arial" w:cs="Arial"/>
          <w:b/>
          <w:bCs/>
          <w:color w:val="auto"/>
          <w:sz w:val="20"/>
          <w:szCs w:val="20"/>
          <w:lang w:bidi="ar-SA"/>
        </w:rPr>
        <w:t>СУММАХ НАЛОГОВ, АВАНСОВЫХ ПЛАТЕЖЕЙ ПО НАЛОГАМ (В ЧАСТИ</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proofErr w:type="gramStart"/>
      <w:r>
        <w:rPr>
          <w:rFonts w:ascii="Arial" w:eastAsia="SimSun" w:hAnsi="Arial" w:cs="Arial"/>
          <w:b/>
          <w:bCs/>
          <w:color w:val="auto"/>
          <w:sz w:val="20"/>
          <w:szCs w:val="20"/>
          <w:lang w:bidi="ar-SA"/>
        </w:rPr>
        <w:t>НАЛОГООБЛОЖЕНИЯ ИМУЩЕСТВА ОРГАНИЗАЦИЙ) &lt;1&gt;</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xml:space="preserve">&lt;1&gt; Настоящие рекомендации носят сугубо информационно-справочный характер, не устанавливают общеобязательных для применения участниками налоговых правоотношений правовых норм и не препятствуют применению нормативно-правовых актов и судебных постановлений в значении, отличающемся </w:t>
      </w:r>
      <w:proofErr w:type="gramStart"/>
      <w:r>
        <w:rPr>
          <w:rFonts w:ascii="Arial" w:eastAsia="SimSun" w:hAnsi="Arial" w:cs="Arial"/>
          <w:color w:val="auto"/>
          <w:sz w:val="20"/>
          <w:szCs w:val="20"/>
          <w:lang w:bidi="ar-SA"/>
        </w:rPr>
        <w:t>от</w:t>
      </w:r>
      <w:proofErr w:type="gramEnd"/>
      <w:r>
        <w:rPr>
          <w:rFonts w:ascii="Arial" w:eastAsia="SimSun" w:hAnsi="Arial" w:cs="Arial"/>
          <w:color w:val="auto"/>
          <w:sz w:val="20"/>
          <w:szCs w:val="20"/>
          <w:lang w:bidi="ar-SA"/>
        </w:rPr>
        <w:t xml:space="preserve"> приведенных в рекомендациях.</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xml:space="preserve">Имеется ли у налогоплательщика - организации обязанность представлять в налоговый орган начиная с 1 января 2024 года уведомление об исчисленных суммах налогов, авансовых платежей по налогам (далее - Уведомление) в отношении суммы налога на имущество организаций за истекший налоговый период? Если имеется, </w:t>
      </w:r>
      <w:proofErr w:type="gramStart"/>
      <w:r>
        <w:rPr>
          <w:rFonts w:ascii="Arial" w:eastAsia="SimSun" w:hAnsi="Arial" w:cs="Arial"/>
          <w:color w:val="auto"/>
          <w:sz w:val="20"/>
          <w:szCs w:val="20"/>
          <w:lang w:bidi="ar-SA"/>
        </w:rPr>
        <w:t>то</w:t>
      </w:r>
      <w:proofErr w:type="gramEnd"/>
      <w:r>
        <w:rPr>
          <w:rFonts w:ascii="Arial" w:eastAsia="SimSun" w:hAnsi="Arial" w:cs="Arial"/>
          <w:color w:val="auto"/>
          <w:sz w:val="20"/>
          <w:szCs w:val="20"/>
          <w:lang w:bidi="ar-SA"/>
        </w:rPr>
        <w:t xml:space="preserve"> по каким объектам налогообложения?</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Разъяснения (рекомендации):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в соответствии с пунктом 9 статьи 58 Налогового кодекса Российской Федерации (далее - Кодекс) Уведомление представляется в случае, если законодательством о налогах и сборах предусмотрена уплата (перечисление) налогов, авансовых платежей по налогам до представления соответствующей налоговой декларации (расчета) либо если обязанность по представлению налоговой декларации (расчета) не установлена Кодексом (за исключением уплаты налогов физическими лицами на основании налоговых уведомлений).</w:t>
      </w:r>
      <w:proofErr w:type="gramEnd"/>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В отношении Уведомления об исчисленной сумме налога на имущество организаций (далее - налог) за истекший налоговый период применяется следующее.</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xml:space="preserve">а) В части объектов, облагаемых налогом исходя из среднегодовой стоимости и объектов налогоплательщиков - иностранных организаций, облагаемых налогом исходя из кадастровой </w:t>
      </w:r>
      <w:r>
        <w:rPr>
          <w:rFonts w:ascii="Arial" w:eastAsia="SimSun" w:hAnsi="Arial" w:cs="Arial"/>
          <w:color w:val="auto"/>
          <w:sz w:val="20"/>
          <w:szCs w:val="20"/>
          <w:lang w:bidi="ar-SA"/>
        </w:rPr>
        <w:lastRenderedPageBreak/>
        <w:t>стоимости (пункты 1, 2 статьи 375 Кодекса), сумма налога по которым отражается в налоговой декларации.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Согласно пункту 1 статьи 386 Кодекса, налогоплательщики обязаны по истечении налогового периода представлять в налоговые органы налоговую декларацию по налогу, если иное не предусмотрено статьей 386 Кодекса.</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Начиная с 1 января 2024 г. налоговые декларации по итогам налогового периода представляются налогоплательщиками не позднее 25 февраля года, следующего за истекшим налоговым периодом (пункт 3 статьи 386 Кодекса в редакции Федерального закона от 31.07.2023 N 389-ФЗ).</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Налог подлежит уплате налогоплательщиками в срок не позднее 28 февраля года, следующего за истекшим налоговым периодом, независимо от порядка определения налоговой базы (пункт 1 статьи 383 Кодекса).</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 учетом изложенного начиная с 2024 г. законодательством о налогах и сборах предусмотрена уплата (перечисление) налога после представления соответствующей налоговой декларации. В таком случае у налогоплательщиков - организаций обязанность представления Уведомления по налогу за истекший налоговый период отсутствует.</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б) В части объектов налогоплательщиков - российских организаций, облагаемых налогом исходя из кадастровой стоимости (пункт 2 статьи 375 Кодекса), сумма налога по которым не отражается в налоговой декларации.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Согласно пункту 3 статьи 386 Кодекса, налогоплательщики - российские организации не включают в налоговую декларацию по налогу сведения об объектах налогообложения, налоговая база по которым определяется как их кадастровая стоимость. В случае</w:t>
      </w:r>
      <w:proofErr w:type="gramStart"/>
      <w:r>
        <w:rPr>
          <w:rFonts w:ascii="Arial" w:eastAsia="SimSun" w:hAnsi="Arial" w:cs="Arial"/>
          <w:color w:val="auto"/>
          <w:sz w:val="20"/>
          <w:szCs w:val="20"/>
          <w:lang w:bidi="ar-SA"/>
        </w:rPr>
        <w:t>,</w:t>
      </w:r>
      <w:proofErr w:type="gramEnd"/>
      <w:r>
        <w:rPr>
          <w:rFonts w:ascii="Arial" w:eastAsia="SimSun" w:hAnsi="Arial" w:cs="Arial"/>
          <w:color w:val="auto"/>
          <w:sz w:val="20"/>
          <w:szCs w:val="20"/>
          <w:lang w:bidi="ar-SA"/>
        </w:rPr>
        <w:t xml:space="preserve"> если у налогоплательщика - российской организации в истекшем налоговом периоде имелись только указанные объекты налогообложения, налоговая декларация не представляется.</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С учетом изложенного законодательством о налогах и сборах обязанность по представлению налоговой декларации в отношении рассматриваемых объектов налогообложения не установлена.</w:t>
      </w:r>
      <w:proofErr w:type="gramEnd"/>
      <w:r>
        <w:rPr>
          <w:rFonts w:ascii="Arial" w:eastAsia="SimSun" w:hAnsi="Arial" w:cs="Arial"/>
          <w:color w:val="auto"/>
          <w:sz w:val="20"/>
          <w:szCs w:val="20"/>
          <w:lang w:bidi="ar-SA"/>
        </w:rPr>
        <w:t xml:space="preserve"> В таком случае у налогоплательщиков - российских организаций имеется обязанность представления Уведомления по налогу за истекший налоговый период.</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E4357C" w:rsidRDefault="00E4357C" w:rsidP="00610B7E">
      <w:pPr>
        <w:pStyle w:val="ConsPlusTitle"/>
        <w:jc w:val="center"/>
      </w:pPr>
    </w:p>
    <w:p w:rsidR="00E4357C" w:rsidRDefault="00E4357C" w:rsidP="00610B7E">
      <w:pPr>
        <w:pStyle w:val="ConsPlusTitle"/>
        <w:jc w:val="center"/>
      </w:pPr>
    </w:p>
    <w:p w:rsidR="00610B7E" w:rsidRDefault="00610B7E" w:rsidP="00610B7E">
      <w:pPr>
        <w:pStyle w:val="ConsPlusTitle"/>
        <w:jc w:val="center"/>
      </w:pPr>
      <w:r>
        <w:t>МИНИСТЕРСТВО ФИНАНСОВ РОССИЙСКОЙ ФЕДЕРАЦИИ</w:t>
      </w:r>
    </w:p>
    <w:p w:rsidR="00610B7E" w:rsidRDefault="00610B7E" w:rsidP="00610B7E">
      <w:pPr>
        <w:pStyle w:val="ConsPlusTitle"/>
        <w:jc w:val="center"/>
      </w:pPr>
    </w:p>
    <w:p w:rsidR="00610B7E" w:rsidRDefault="00610B7E" w:rsidP="00610B7E">
      <w:pPr>
        <w:pStyle w:val="ConsPlusTitle"/>
        <w:jc w:val="center"/>
      </w:pPr>
      <w:r>
        <w:t>ФЕДЕРАЛЬНАЯ НАЛОГОВАЯ СЛУЖБА</w:t>
      </w:r>
    </w:p>
    <w:p w:rsidR="00610B7E" w:rsidRDefault="00610B7E" w:rsidP="00610B7E">
      <w:pPr>
        <w:pStyle w:val="ConsPlusTitle"/>
        <w:jc w:val="center"/>
      </w:pPr>
    </w:p>
    <w:p w:rsidR="00610B7E" w:rsidRDefault="00610B7E" w:rsidP="00610B7E">
      <w:pPr>
        <w:pStyle w:val="ConsPlusTitle"/>
        <w:jc w:val="center"/>
      </w:pPr>
      <w:r>
        <w:t>ПРИКАЗ</w:t>
      </w:r>
    </w:p>
    <w:p w:rsidR="00610B7E" w:rsidRDefault="00610B7E" w:rsidP="00610B7E">
      <w:pPr>
        <w:pStyle w:val="ConsPlusTitle"/>
        <w:jc w:val="center"/>
      </w:pPr>
      <w:r>
        <w:t>от 29 февраля 2024 г. N ЕД-7-3/164@</w:t>
      </w:r>
    </w:p>
    <w:p w:rsidR="00610B7E" w:rsidRDefault="00610B7E" w:rsidP="00610B7E">
      <w:pPr>
        <w:pStyle w:val="ConsPlusTitle"/>
        <w:jc w:val="center"/>
      </w:pPr>
    </w:p>
    <w:p w:rsidR="00610B7E" w:rsidRDefault="00610B7E" w:rsidP="00610B7E">
      <w:pPr>
        <w:pStyle w:val="ConsPlusTitle"/>
        <w:jc w:val="center"/>
      </w:pPr>
      <w:r>
        <w:t>ОБ УТВЕРЖДЕНИИ ПЕРЕЧНЯ</w:t>
      </w:r>
    </w:p>
    <w:p w:rsidR="00610B7E" w:rsidRDefault="00610B7E" w:rsidP="00610B7E">
      <w:pPr>
        <w:pStyle w:val="ConsPlusTitle"/>
        <w:jc w:val="center"/>
      </w:pPr>
      <w:r>
        <w:t>КОНТРОЛЬНЫХ СООТНОШЕНИЙ ПОКАЗАТЕЛЕЙ НАЛОГОВЫХ ДЕКЛАРАЦИЙ</w:t>
      </w:r>
    </w:p>
    <w:p w:rsidR="00610B7E" w:rsidRDefault="00610B7E" w:rsidP="00610B7E">
      <w:pPr>
        <w:pStyle w:val="ConsPlusTitle"/>
        <w:jc w:val="center"/>
      </w:pPr>
      <w:r>
        <w:t>(РАСЧЕТОВ), ПРЕДУСМОТРЕННЫХ АБЗАЦЕМ ВТОРЫМ ПОДПУНКТА 1</w:t>
      </w:r>
    </w:p>
    <w:p w:rsidR="00610B7E" w:rsidRDefault="00610B7E" w:rsidP="00610B7E">
      <w:pPr>
        <w:pStyle w:val="ConsPlusTitle"/>
        <w:jc w:val="center"/>
      </w:pPr>
      <w:r>
        <w:t>ПУНКТА 5 СТАТЬИ 11.3 НАЛОГОВОГО КОДЕКСА</w:t>
      </w:r>
    </w:p>
    <w:p w:rsidR="00610B7E" w:rsidRDefault="00610B7E" w:rsidP="00610B7E">
      <w:pPr>
        <w:pStyle w:val="ConsPlusTitle"/>
        <w:jc w:val="center"/>
      </w:pPr>
      <w:r>
        <w:t>РОССИЙСКОЙ ФЕДЕРАЦИИ</w:t>
      </w:r>
    </w:p>
    <w:p w:rsidR="00610B7E" w:rsidRDefault="00610B7E" w:rsidP="00610B7E">
      <w:pPr>
        <w:pStyle w:val="ConsPlusNormal"/>
        <w:jc w:val="both"/>
      </w:pPr>
    </w:p>
    <w:p w:rsidR="00610B7E" w:rsidRDefault="00610B7E" w:rsidP="00610B7E">
      <w:pPr>
        <w:pStyle w:val="ConsPlusNormal"/>
        <w:ind w:firstLine="540"/>
        <w:jc w:val="both"/>
      </w:pPr>
      <w:proofErr w:type="gramStart"/>
      <w:r>
        <w:t>В соответствии с абзацем третьим подпункта 1 пункта 5 статьи 11.3 части первой Налогового кодекса Российской Федерации, абзацем первым пункта 1 Положения о Федеральной налоговой службе, утвержденного постановлением Правительства Российской Федерации от 30.09.2004 N 506, в целях утверждения перечня контрольных соотношений показателей налоговых деклараций (расчетов), а также в связи с принятием Федерального закона от 31.07.2021 N 389-ФЗ "О внесении изменений</w:t>
      </w:r>
      <w:proofErr w:type="gramEnd"/>
      <w:r>
        <w:t xml:space="preserve">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приказываю:</w:t>
      </w:r>
    </w:p>
    <w:p w:rsidR="00610B7E" w:rsidRDefault="00610B7E" w:rsidP="00610B7E">
      <w:pPr>
        <w:pStyle w:val="ConsPlusNormal"/>
        <w:spacing w:before="220"/>
        <w:ind w:firstLine="540"/>
        <w:jc w:val="both"/>
      </w:pPr>
      <w:r>
        <w:t>1. Утвердить перечень контрольных соотношений показателей налоговых деклараций (расчетов), предусмотренных абзацем вторым подпункта 1 пункта 5 статьи 11.3 Налогового кодекса Российской Федерации, согласно приложению к настоящему приказу.</w:t>
      </w:r>
    </w:p>
    <w:p w:rsidR="00610B7E" w:rsidRDefault="00610B7E" w:rsidP="00610B7E">
      <w:pPr>
        <w:pStyle w:val="ConsPlusNormal"/>
        <w:spacing w:before="220"/>
        <w:ind w:firstLine="540"/>
        <w:jc w:val="both"/>
      </w:pPr>
      <w:r>
        <w:lastRenderedPageBreak/>
        <w:t>2. Настоящий приказ вступает в силу по истечении одного месяца со дня его официального опубликования.</w:t>
      </w:r>
    </w:p>
    <w:p w:rsidR="00610B7E" w:rsidRDefault="00610B7E" w:rsidP="00610B7E">
      <w:pPr>
        <w:pStyle w:val="ConsPlusNormal"/>
        <w:spacing w:before="220"/>
        <w:ind w:firstLine="540"/>
        <w:jc w:val="both"/>
      </w:pPr>
      <w:r>
        <w:t xml:space="preserve">3. </w:t>
      </w:r>
      <w:proofErr w:type="gramStart"/>
      <w:r>
        <w:t>Контроль за</w:t>
      </w:r>
      <w:proofErr w:type="gramEnd"/>
      <w:r>
        <w:t xml:space="preserve"> исполнением настоящего приказа возложить на заместителя руководителя Федеральной налоговой службы, координирующего и контролирующего деятельность Управления налогообложения юридических лиц.</w:t>
      </w:r>
    </w:p>
    <w:p w:rsidR="00610B7E" w:rsidRDefault="00610B7E" w:rsidP="00610B7E">
      <w:pPr>
        <w:pStyle w:val="ConsPlusNormal"/>
        <w:jc w:val="both"/>
      </w:pPr>
    </w:p>
    <w:p w:rsidR="00610B7E" w:rsidRDefault="00610B7E" w:rsidP="00610B7E">
      <w:pPr>
        <w:pStyle w:val="ConsPlusNormal"/>
        <w:jc w:val="right"/>
      </w:pPr>
      <w:r>
        <w:t>Руководитель</w:t>
      </w:r>
    </w:p>
    <w:p w:rsidR="00610B7E" w:rsidRDefault="00610B7E" w:rsidP="00610B7E">
      <w:pPr>
        <w:pStyle w:val="ConsPlusNormal"/>
        <w:jc w:val="right"/>
      </w:pPr>
      <w:r>
        <w:t>Федеральной налоговой службы</w:t>
      </w:r>
    </w:p>
    <w:p w:rsidR="00610B7E" w:rsidRDefault="00610B7E" w:rsidP="00610B7E">
      <w:pPr>
        <w:pStyle w:val="ConsPlusNormal"/>
        <w:jc w:val="right"/>
      </w:pPr>
      <w:r>
        <w:t>Д.В.ЕГОРОВ</w:t>
      </w: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both"/>
      </w:pPr>
    </w:p>
    <w:p w:rsidR="00610B7E" w:rsidRDefault="00610B7E" w:rsidP="00610B7E">
      <w:pPr>
        <w:pStyle w:val="ConsPlusNormal"/>
        <w:jc w:val="right"/>
        <w:outlineLvl w:val="0"/>
      </w:pPr>
      <w:r>
        <w:t>Приложение</w:t>
      </w:r>
    </w:p>
    <w:p w:rsidR="00610B7E" w:rsidRDefault="00610B7E" w:rsidP="00610B7E">
      <w:pPr>
        <w:pStyle w:val="ConsPlusNormal"/>
        <w:jc w:val="right"/>
      </w:pPr>
      <w:r>
        <w:t>к приказу ФНС России</w:t>
      </w:r>
    </w:p>
    <w:p w:rsidR="00610B7E" w:rsidRDefault="00610B7E" w:rsidP="00610B7E">
      <w:pPr>
        <w:pStyle w:val="ConsPlusNormal"/>
        <w:jc w:val="right"/>
      </w:pPr>
      <w:r>
        <w:t>от 29.02.2024 N ЕД-7-3/164@</w:t>
      </w:r>
    </w:p>
    <w:p w:rsidR="00610B7E" w:rsidRDefault="00610B7E" w:rsidP="00610B7E">
      <w:pPr>
        <w:pStyle w:val="ConsPlusNormal"/>
        <w:jc w:val="both"/>
      </w:pPr>
    </w:p>
    <w:p w:rsidR="00610B7E" w:rsidRDefault="00610B7E" w:rsidP="00610B7E">
      <w:pPr>
        <w:pStyle w:val="ConsPlusTitle"/>
        <w:jc w:val="center"/>
      </w:pPr>
      <w:bookmarkStart w:id="2" w:name="P34"/>
      <w:bookmarkEnd w:id="2"/>
      <w:r>
        <w:t>ПЕРЕЧЕНЬ</w:t>
      </w:r>
    </w:p>
    <w:p w:rsidR="00610B7E" w:rsidRDefault="00610B7E" w:rsidP="00610B7E">
      <w:pPr>
        <w:pStyle w:val="ConsPlusTitle"/>
        <w:jc w:val="center"/>
      </w:pPr>
      <w:r>
        <w:t>КОНТРОЛЬНЫХ СООТНОШЕНИЙ ПОКАЗАТЕЛЕЙ НАЛОГОВЫХ ДЕКЛАРАЦИЙ</w:t>
      </w:r>
    </w:p>
    <w:p w:rsidR="00610B7E" w:rsidRDefault="00610B7E" w:rsidP="00610B7E">
      <w:pPr>
        <w:pStyle w:val="ConsPlusTitle"/>
        <w:jc w:val="center"/>
      </w:pPr>
      <w:r>
        <w:t>(РАСЧЕТОВ), ПРЕДУСМОТРЕННЫХ АБЗАЦЕМ ВТОРЫМ ПОДПУНКТА 1</w:t>
      </w:r>
    </w:p>
    <w:p w:rsidR="00610B7E" w:rsidRDefault="00610B7E" w:rsidP="00610B7E">
      <w:pPr>
        <w:pStyle w:val="ConsPlusTitle"/>
        <w:jc w:val="center"/>
      </w:pPr>
      <w:r>
        <w:t>ПУНКТА 5 СТАТЬИ 11.3 НАЛОГОВОГО КОДЕКСА</w:t>
      </w:r>
    </w:p>
    <w:p w:rsidR="00610B7E" w:rsidRDefault="00610B7E" w:rsidP="00610B7E">
      <w:pPr>
        <w:pStyle w:val="ConsPlusTitle"/>
        <w:jc w:val="center"/>
      </w:pPr>
      <w:r>
        <w:t>РОССИЙСКОЙ ФЕДЕРАЦИИ</w:t>
      </w:r>
    </w:p>
    <w:p w:rsidR="00610B7E" w:rsidRDefault="00610B7E" w:rsidP="00610B7E">
      <w:pPr>
        <w:pStyle w:val="ConsPlusNormal"/>
        <w:jc w:val="both"/>
      </w:pPr>
    </w:p>
    <w:p w:rsidR="00610B7E" w:rsidRDefault="00610B7E" w:rsidP="00610B7E">
      <w:pPr>
        <w:spacing w:line="240" w:lineRule="auto"/>
        <w:rPr>
          <w:rFonts w:ascii="Calibri" w:eastAsiaTheme="minorEastAsia" w:hAnsi="Calibri" w:cs="Calibri"/>
          <w:lang w:eastAsia="ru-RU"/>
        </w:rPr>
        <w:sectPr w:rsidR="00610B7E">
          <w:pgSz w:w="11906" w:h="16838"/>
          <w:pgMar w:top="1134" w:right="850" w:bottom="1134" w:left="1701" w:header="708" w:footer="708"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217"/>
        <w:gridCol w:w="1418"/>
        <w:gridCol w:w="2835"/>
        <w:gridCol w:w="2977"/>
      </w:tblGrid>
      <w:tr w:rsidR="00610B7E" w:rsidTr="00610B7E">
        <w:tc>
          <w:tcPr>
            <w:tcW w:w="680"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lastRenderedPageBreak/>
              <w:t>N пункта</w:t>
            </w:r>
          </w:p>
        </w:tc>
        <w:tc>
          <w:tcPr>
            <w:tcW w:w="2217"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Наименование налоговой декларации (расчета)</w:t>
            </w:r>
          </w:p>
        </w:tc>
        <w:tc>
          <w:tcPr>
            <w:tcW w:w="1418"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N контрольного соотношения</w:t>
            </w:r>
          </w:p>
        </w:tc>
        <w:tc>
          <w:tcPr>
            <w:tcW w:w="2835"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Контрольное соотношение</w:t>
            </w:r>
          </w:p>
        </w:tc>
        <w:tc>
          <w:tcPr>
            <w:tcW w:w="2977" w:type="dxa"/>
            <w:tcBorders>
              <w:top w:val="single" w:sz="4" w:space="0" w:color="auto"/>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Описание контрольного соотношения</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w:t>
            </w:r>
          </w:p>
        </w:tc>
        <w:tc>
          <w:tcPr>
            <w:tcW w:w="221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добавленную стоимость</w:t>
            </w:r>
          </w:p>
          <w:p w:rsidR="00610B7E" w:rsidRDefault="00610B7E">
            <w:pPr>
              <w:pStyle w:val="ConsPlusNormal"/>
              <w:spacing w:line="276" w:lineRule="auto"/>
              <w:jc w:val="center"/>
              <w:rPr>
                <w:lang w:eastAsia="en-US"/>
              </w:rPr>
            </w:pPr>
            <w:r>
              <w:rPr>
                <w:lang w:eastAsia="en-US"/>
              </w:rPr>
              <w:t>(КНД &lt;1&gt; 1151001)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 040 раздела 1, 060 раздела 2 </w:t>
            </w:r>
            <w:r>
              <w:rPr>
                <w:noProof/>
                <w:position w:val="-2"/>
                <w:lang w:eastAsia="ru-RU" w:bidi="ar-SA"/>
              </w:rPr>
              <w:drawing>
                <wp:inline distT="0" distB="0" distL="0" distR="0">
                  <wp:extent cx="134620" cy="170180"/>
                  <wp:effectExtent l="0" t="0" r="0" b="0"/>
                  <wp:docPr id="93195" name="Рисунок 9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&lt;2&gt; не предусмотрено (недопустимо) указание отрицательных значений.</w:t>
            </w:r>
          </w:p>
        </w:tc>
      </w:tr>
      <w:tr w:rsidR="00610B7E" w:rsidTr="00610B7E">
        <w:tc>
          <w:tcPr>
            <w:tcW w:w="680"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w:t>
            </w:r>
          </w:p>
        </w:tc>
        <w:tc>
          <w:tcPr>
            <w:tcW w:w="221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добавленную стоимость при оказании иностранными организациями услуг в электронной форме</w:t>
            </w:r>
          </w:p>
          <w:p w:rsidR="00610B7E" w:rsidRDefault="00610B7E">
            <w:pPr>
              <w:pStyle w:val="ConsPlusNormal"/>
              <w:spacing w:line="276" w:lineRule="auto"/>
              <w:jc w:val="center"/>
              <w:rPr>
                <w:lang w:eastAsia="en-US"/>
              </w:rPr>
            </w:pPr>
            <w:r>
              <w:rPr>
                <w:lang w:eastAsia="en-US"/>
              </w:rPr>
              <w:t>(КНД 1151115)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значение строки 130 раздела 1 </w:t>
            </w:r>
            <w:r>
              <w:rPr>
                <w:noProof/>
                <w:position w:val="-2"/>
                <w:lang w:eastAsia="ru-RU" w:bidi="ar-SA"/>
              </w:rPr>
              <w:drawing>
                <wp:inline distT="0" distB="0" distL="0" distR="0">
                  <wp:extent cx="134620" cy="170180"/>
                  <wp:effectExtent l="0" t="0" r="0" b="0"/>
                  <wp:docPr id="93194" name="Рисунок 9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прибыль организаций</w:t>
            </w:r>
          </w:p>
          <w:p w:rsidR="00610B7E" w:rsidRDefault="00610B7E">
            <w:pPr>
              <w:pStyle w:val="ConsPlusNormal"/>
              <w:spacing w:line="276" w:lineRule="auto"/>
              <w:jc w:val="center"/>
              <w:rPr>
                <w:lang w:eastAsia="en-US"/>
              </w:rPr>
            </w:pPr>
            <w:r>
              <w:rPr>
                <w:lang w:eastAsia="en-US"/>
              </w:rPr>
              <w:t>(КНД 1151006)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любая из строк:</w:t>
            </w:r>
          </w:p>
          <w:p w:rsidR="00610B7E" w:rsidRDefault="00610B7E">
            <w:pPr>
              <w:pStyle w:val="ConsPlusNormal"/>
              <w:spacing w:line="276" w:lineRule="auto"/>
              <w:jc w:val="both"/>
              <w:rPr>
                <w:lang w:eastAsia="en-US"/>
              </w:rPr>
            </w:pPr>
            <w:r>
              <w:rPr>
                <w:lang w:eastAsia="en-US"/>
              </w:rPr>
              <w:t>040, 050, 070, 080 подраздела 1.1 раздела 1;</w:t>
            </w:r>
          </w:p>
          <w:p w:rsidR="00610B7E" w:rsidRDefault="00610B7E">
            <w:pPr>
              <w:pStyle w:val="ConsPlusNormal"/>
              <w:spacing w:line="276" w:lineRule="auto"/>
              <w:jc w:val="both"/>
              <w:rPr>
                <w:lang w:eastAsia="en-US"/>
              </w:rPr>
            </w:pPr>
            <w:r>
              <w:rPr>
                <w:lang w:eastAsia="en-US"/>
              </w:rPr>
              <w:t>120, 130, 140, 220, 230, 240 подраздела 1.2 раздела 1;</w:t>
            </w:r>
          </w:p>
          <w:p w:rsidR="00610B7E" w:rsidRDefault="00610B7E">
            <w:pPr>
              <w:pStyle w:val="ConsPlusNormal"/>
              <w:spacing w:line="276" w:lineRule="auto"/>
              <w:jc w:val="both"/>
              <w:rPr>
                <w:lang w:eastAsia="en-US"/>
              </w:rPr>
            </w:pPr>
            <w:r>
              <w:rPr>
                <w:lang w:eastAsia="en-US"/>
              </w:rPr>
              <w:t>040 подраздела 1.3 раздела 1;</w:t>
            </w:r>
          </w:p>
          <w:p w:rsidR="00610B7E" w:rsidRDefault="00610B7E">
            <w:pPr>
              <w:pStyle w:val="ConsPlusNormal"/>
              <w:spacing w:line="276" w:lineRule="auto"/>
              <w:jc w:val="both"/>
              <w:rPr>
                <w:lang w:eastAsia="en-US"/>
              </w:rPr>
            </w:pPr>
            <w:r>
              <w:rPr>
                <w:lang w:eastAsia="en-US"/>
              </w:rPr>
              <w:t xml:space="preserve">180, 190, 200, 210, 220, 230, 270, 271, 280, 281 листа 02 </w:t>
            </w:r>
            <w:r>
              <w:rPr>
                <w:noProof/>
                <w:position w:val="-2"/>
                <w:lang w:eastAsia="ru-RU" w:bidi="ar-SA"/>
              </w:rPr>
              <w:drawing>
                <wp:inline distT="0" distB="0" distL="0" distR="0">
                  <wp:extent cx="134620" cy="170180"/>
                  <wp:effectExtent l="0" t="0" r="0" b="0"/>
                  <wp:docPr id="93193" name="Рисунок 9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270 листа 02 = строка 190 - (строка 220 + строка 250 + строка 268)</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листа 02 налоговой декларации.</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к доплате, исчисленного за отчетный (налоговый) период (с учетом округления).</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271 листа 02 = строка 200 - (строка 230 + строка 260 + строка 267 + строка 269)</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листа 02 налоговой декларации.</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к доплате, исчисленного за отчетный (налоговый) период (с учетом округления).</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280 листа 02 = (строка 220 + строка 250 + строка 268) - строка 190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листа 02 налоговой декларации.</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к уменьшению, исчисленного за отчетный (налоговый) период (с учетом округления).</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281 листа 02 = (строка 230 + строка 260 + строка 267 + строка 269) - строка 200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листа 02 налоговой декларации.</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к уменьшению, исчисленного за отчетный (налоговый) период (с учетом округления).</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прибыль иностранной организации</w:t>
            </w:r>
          </w:p>
          <w:p w:rsidR="00610B7E" w:rsidRDefault="00610B7E">
            <w:pPr>
              <w:pStyle w:val="ConsPlusNormal"/>
              <w:spacing w:line="276" w:lineRule="auto"/>
              <w:jc w:val="center"/>
              <w:rPr>
                <w:lang w:eastAsia="en-US"/>
              </w:rPr>
            </w:pPr>
            <w:r>
              <w:rPr>
                <w:lang w:eastAsia="en-US"/>
              </w:rPr>
              <w:t>(КНД 1151038)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030,040 подраздела 1.1 раздела 1 </w:t>
            </w:r>
            <w:r>
              <w:rPr>
                <w:noProof/>
                <w:position w:val="-2"/>
                <w:lang w:eastAsia="ru-RU" w:bidi="ar-SA"/>
              </w:rPr>
              <w:drawing>
                <wp:inline distT="0" distB="0" distL="0" distR="0">
                  <wp:extent cx="134620" cy="170180"/>
                  <wp:effectExtent l="0" t="0" r="0" b="0"/>
                  <wp:docPr id="93192" name="Рисунок 9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4.2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 040 подразделов 1.2 и 1.3 раздела 1 </w:t>
            </w:r>
            <w:r>
              <w:rPr>
                <w:noProof/>
                <w:position w:val="-2"/>
                <w:lang w:eastAsia="ru-RU" w:bidi="ar-SA"/>
              </w:rPr>
              <w:drawing>
                <wp:inline distT="0" distB="0" distL="0" distR="0">
                  <wp:extent cx="134620" cy="170180"/>
                  <wp:effectExtent l="0" t="0" r="0" b="0"/>
                  <wp:docPr id="93191" name="Рисунок 9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дополнительный доход от добычи углеводородного сырья</w:t>
            </w:r>
          </w:p>
          <w:p w:rsidR="00610B7E" w:rsidRDefault="00610B7E">
            <w:pPr>
              <w:pStyle w:val="ConsPlusNormal"/>
              <w:spacing w:line="276" w:lineRule="auto"/>
              <w:jc w:val="center"/>
              <w:rPr>
                <w:lang w:eastAsia="en-US"/>
              </w:rPr>
            </w:pPr>
            <w:r>
              <w:rPr>
                <w:lang w:eastAsia="en-US"/>
              </w:rPr>
              <w:t>(КНД 1151029)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 040 раздела 1 </w:t>
            </w:r>
            <w:r>
              <w:rPr>
                <w:noProof/>
                <w:position w:val="-2"/>
                <w:lang w:eastAsia="ru-RU" w:bidi="ar-SA"/>
              </w:rPr>
              <w:drawing>
                <wp:inline distT="0" distB="0" distL="0" distR="0">
                  <wp:extent cx="134620" cy="170180"/>
                  <wp:effectExtent l="0" t="0" r="0" b="0"/>
                  <wp:docPr id="93190" name="Рисунок 9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w:t>
            </w:r>
          </w:p>
          <w:p w:rsidR="00610B7E" w:rsidRDefault="00610B7E">
            <w:pPr>
              <w:pStyle w:val="ConsPlusNormal"/>
              <w:spacing w:line="276" w:lineRule="auto"/>
              <w:jc w:val="both"/>
              <w:rPr>
                <w:lang w:eastAsia="en-US"/>
              </w:rPr>
            </w:pPr>
            <w:r>
              <w:rPr>
                <w:lang w:eastAsia="en-US"/>
              </w:rPr>
              <w:t>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5.2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если строка 020 раздела 1 = строка 005 раздела 2 и строка 030 раздела 1 &gt; 0, то строка 030 раздела 1 = </w:t>
            </w:r>
            <w:r>
              <w:rPr>
                <w:lang w:eastAsia="en-US"/>
              </w:rPr>
              <w:lastRenderedPageBreak/>
              <w:t>сумма строк 150 раздела 2, уменьшенная на сумму строк 160 раздела 2;</w:t>
            </w:r>
          </w:p>
          <w:p w:rsidR="00610B7E" w:rsidRDefault="00610B7E">
            <w:pPr>
              <w:pStyle w:val="ConsPlusNormal"/>
              <w:spacing w:line="276" w:lineRule="auto"/>
              <w:jc w:val="both"/>
              <w:rPr>
                <w:lang w:eastAsia="en-US"/>
              </w:rPr>
            </w:pPr>
            <w:r>
              <w:rPr>
                <w:lang w:eastAsia="en-US"/>
              </w:rPr>
              <w:t>если строка 020 раздела 1 = строка 005 раздела 2 и строка 040 раздела 1 &gt; 0, то строка 040 раздела 1 = |сумма строк 150 раздела 2, уменьшенная на сумму строк 160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lastRenderedPageBreak/>
              <w:t>Сопоставление показателей раздела 1 налоговой декларации с показателями разделов 2.</w:t>
            </w:r>
          </w:p>
          <w:p w:rsidR="00610B7E" w:rsidRDefault="00610B7E">
            <w:pPr>
              <w:pStyle w:val="ConsPlusNormal"/>
              <w:spacing w:line="276" w:lineRule="auto"/>
              <w:jc w:val="both"/>
              <w:rPr>
                <w:lang w:eastAsia="en-US"/>
              </w:rPr>
            </w:pPr>
            <w:r>
              <w:rPr>
                <w:lang w:eastAsia="en-US"/>
              </w:rPr>
              <w:lastRenderedPageBreak/>
              <w:t>Проверка на наличие ошибки в переносе в итоговый раздел 1 налоговой декларации сумм из расчетных разделов 2.</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6</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имущество организаций</w:t>
            </w:r>
          </w:p>
          <w:p w:rsidR="00610B7E" w:rsidRDefault="00610B7E">
            <w:pPr>
              <w:pStyle w:val="ConsPlusNormal"/>
              <w:spacing w:line="276" w:lineRule="auto"/>
              <w:jc w:val="center"/>
              <w:rPr>
                <w:lang w:eastAsia="en-US"/>
              </w:rPr>
            </w:pPr>
            <w:r>
              <w:rPr>
                <w:lang w:eastAsia="en-US"/>
              </w:rPr>
              <w:t>(КНД 1152026)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 040 раздела 1 </w:t>
            </w:r>
            <w:r>
              <w:rPr>
                <w:noProof/>
                <w:position w:val="-2"/>
                <w:lang w:eastAsia="ru-RU" w:bidi="ar-SA"/>
              </w:rPr>
              <w:drawing>
                <wp:inline distT="0" distB="0" distL="0" distR="0">
                  <wp:extent cx="134620" cy="170180"/>
                  <wp:effectExtent l="0" t="0" r="0" b="0"/>
                  <wp:docPr id="93189" name="Рисунок 9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040 раздела 1 </w:t>
            </w:r>
            <w:r>
              <w:rPr>
                <w:noProof/>
                <w:position w:val="-2"/>
                <w:lang w:eastAsia="ru-RU" w:bidi="ar-SA"/>
              </w:rPr>
              <w:drawing>
                <wp:inline distT="0" distB="0" distL="0" distR="0">
                  <wp:extent cx="134620" cy="170180"/>
                  <wp:effectExtent l="0" t="0" r="0" b="0"/>
                  <wp:docPr id="93188" name="Рисунок 9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строка 023 раздела 1 + строка 025 раздела 1 + строка 027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налоговой декларации.</w:t>
            </w:r>
          </w:p>
          <w:p w:rsidR="00610B7E" w:rsidRDefault="00610B7E">
            <w:pPr>
              <w:pStyle w:val="ConsPlusNormal"/>
              <w:spacing w:line="276" w:lineRule="auto"/>
              <w:jc w:val="both"/>
              <w:rPr>
                <w:lang w:eastAsia="en-US"/>
              </w:rPr>
            </w:pPr>
            <w:r>
              <w:rPr>
                <w:lang w:eastAsia="en-US"/>
              </w:rPr>
              <w:t>Сумма налога, исчисленная к уменьшению по итогам налогового периода, не может превышать сумму трех авансовых платежей.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6.3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сумма строк 021 раздела 1 с соответствующим кодом ОКТМО &lt;3&gt; = сумма строк 260 разделов 2 с соответствующим кодом ОКТМО + сумма строк 260 разделов 2.2 с соответствующим кодом ОКТМО + сумма строк 130 разделов 3 с соответствующим кодом ОКТМО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налоговой декларации и разделов 2, 2.2 и 3 в разрезе кодов ОКТМО.</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Расчет сумм налога на доходы физических лиц, исчисленных и удержанных налоговым агентом (КНД 1151100)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до 01.01.2023 любая из строк 020, 022, 030, 032 раздела 1 </w:t>
            </w:r>
            <w:r>
              <w:rPr>
                <w:noProof/>
                <w:position w:val="-2"/>
                <w:lang w:eastAsia="ru-RU" w:bidi="ar-SA"/>
              </w:rPr>
              <w:drawing>
                <wp:inline distT="0" distB="0" distL="0" distR="0">
                  <wp:extent cx="134620" cy="170180"/>
                  <wp:effectExtent l="0" t="0" r="0" b="0"/>
                  <wp:docPr id="93186" name="Рисунок 9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расчете,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до 01.01.2023 сумма строк 022 всех разделов 1 </w:t>
            </w:r>
            <w:r>
              <w:rPr>
                <w:noProof/>
                <w:position w:val="-2"/>
                <w:lang w:eastAsia="ru-RU" w:bidi="ar-SA"/>
              </w:rPr>
              <w:drawing>
                <wp:inline distT="0" distB="0" distL="0" distR="0">
                  <wp:extent cx="134620" cy="170180"/>
                  <wp:effectExtent l="0" t="0" r="0" b="0"/>
                  <wp:docPr id="93185" name="Рисунок 9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сумма строк 032 всех разделов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расчета. Сумма удержанного налога должна быть больше либо равна сумме возвращенного налога.</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с 01.01.2023 по 31.12.2023 любая из строк 020, 021, 022, 023, 024, 030, 032 раздела 1 </w:t>
            </w:r>
            <w:r>
              <w:rPr>
                <w:noProof/>
                <w:position w:val="-2"/>
                <w:lang w:eastAsia="ru-RU" w:bidi="ar-SA"/>
              </w:rPr>
              <w:drawing>
                <wp:inline distT="0" distB="0" distL="0" distR="0">
                  <wp:extent cx="134620" cy="170180"/>
                  <wp:effectExtent l="0" t="0" r="0" b="0"/>
                  <wp:docPr id="93184" name="Рисунок 9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расчете,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с 01.01.2023 по 31.12.2023 сумма (строка 021 + строка 022 + строка 023 + строка 024) всех разделов 1 </w:t>
            </w:r>
            <w:r>
              <w:rPr>
                <w:noProof/>
                <w:position w:val="-2"/>
                <w:lang w:eastAsia="ru-RU" w:bidi="ar-SA"/>
              </w:rPr>
              <w:drawing>
                <wp:inline distT="0" distB="0" distL="0" distR="0">
                  <wp:extent cx="134620" cy="170180"/>
                  <wp:effectExtent l="0" t="0" r="0" b="0"/>
                  <wp:docPr id="100415" name="Рисунок 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сумма строк 032 всех разделов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расчета. Сумма удержанного налога должна быть больше либо равна сумме возвращенного налога.</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с 01.01.2024 любая из строк 020, 021, 022, 023, 024, 025, 026, 030, 031, 032, 033, 034, 035, 036 раздела 1 </w:t>
            </w:r>
            <w:r>
              <w:rPr>
                <w:noProof/>
                <w:position w:val="-2"/>
                <w:lang w:eastAsia="ru-RU" w:bidi="ar-SA"/>
              </w:rPr>
              <w:drawing>
                <wp:inline distT="0" distB="0" distL="0" distR="0">
                  <wp:extent cx="134620" cy="170180"/>
                  <wp:effectExtent l="0" t="0" r="0" b="0"/>
                  <wp:docPr id="100414" name="Рисунок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расчете,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7.6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для периодов с 01.01.2024 сумма (строка 021 + строка 022 + строка 023 + строка 024 + строка 025 + строка 026) всех разделов 1 </w:t>
            </w:r>
            <w:r>
              <w:rPr>
                <w:noProof/>
                <w:position w:val="-2"/>
                <w:lang w:eastAsia="ru-RU" w:bidi="ar-SA"/>
              </w:rPr>
              <w:drawing>
                <wp:inline distT="0" distB="0" distL="0" distR="0">
                  <wp:extent cx="134620" cy="170180"/>
                  <wp:effectExtent l="0" t="0" r="0" b="0"/>
                  <wp:docPr id="100413" name="Рисунок 1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сумма (строка 031 + строка 032 + строка 033 + строка 034 + строка 035 + строка 036) всех разделов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расчета. Сумма удержанного налога должна быть больше либо равна сумме возвращенного налога.</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акцизам на этиловый спирт, алкогольную и (или) подакцизную спиртосодержащую продукцию, сахаросодержащие напитки, а также на виноград</w:t>
            </w:r>
          </w:p>
          <w:p w:rsidR="00610B7E" w:rsidRDefault="00610B7E">
            <w:pPr>
              <w:pStyle w:val="ConsPlusNormal"/>
              <w:spacing w:line="276" w:lineRule="auto"/>
              <w:jc w:val="center"/>
              <w:rPr>
                <w:lang w:eastAsia="en-US"/>
              </w:rPr>
            </w:pPr>
            <w:r>
              <w:rPr>
                <w:lang w:eastAsia="en-US"/>
              </w:rPr>
              <w:lastRenderedPageBreak/>
              <w:t>(КНД 1151090)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040 или 060 раздела 1 </w:t>
            </w:r>
            <w:r>
              <w:rPr>
                <w:noProof/>
                <w:position w:val="-2"/>
                <w:lang w:eastAsia="ru-RU" w:bidi="ar-SA"/>
              </w:rPr>
              <w:drawing>
                <wp:inline distT="0" distB="0" distL="0" distR="0">
                  <wp:extent cx="134620" cy="170180"/>
                  <wp:effectExtent l="0" t="0" r="0" b="0"/>
                  <wp:docPr id="100412" name="Рисунок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 в разрезе КБК &lt;4&gt;</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 xml:space="preserve">строка 040 раздела 1 = </w:t>
            </w:r>
            <w:r>
              <w:rPr>
                <w:lang w:eastAsia="en-US"/>
              </w:rPr>
              <w:lastRenderedPageBreak/>
              <w:t>графа 2 подраздела 2.4 раздела 2 по коду "40001", уменьшенная на значения графы 2 по коду "40002" в графе 1 подраздела 2.4 разделов 2, заполненных по кодам видов подакцизных товаров: 294, 226, 227, 252, 254, 275 и (или) 277, указанным в строке 010 раздела 2, в разрезе КБК по коду срока уплаты "03" по строке 030</w:t>
            </w:r>
            <w:proofErr w:type="gramEnd"/>
            <w:r>
              <w:rPr>
                <w:lang w:eastAsia="en-US"/>
              </w:rPr>
              <w:t xml:space="preserve">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lastRenderedPageBreak/>
              <w:t xml:space="preserve">Сопоставление показателей </w:t>
            </w:r>
            <w:r>
              <w:rPr>
                <w:lang w:eastAsia="en-US"/>
              </w:rPr>
              <w:lastRenderedPageBreak/>
              <w:t>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040 раздела 1 = сумма граф 2 подраздела 2.4 раздела 2 по кодам "60005", "60007", "60009" в графе 1 подраздела 2.4.1 раздела 2 в разрезе КБК по коду срока уплаты "02" по строке 030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8.4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040 раздела 1 = сумма граф 2 подраздела 2.4 раздела 2 по кодам "60006" в графе 1 подраздела 2.4.1 раздела 2 в разрезе КБК по коду срока уплаты "01" по строке 030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9</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акцизам на табак (табачные изделия), табачную продукцию, электронные системы доставки никотина и жидкости для электронных систем доставки никотина</w:t>
            </w:r>
          </w:p>
          <w:p w:rsidR="00610B7E" w:rsidRDefault="00610B7E">
            <w:pPr>
              <w:pStyle w:val="ConsPlusNormal"/>
              <w:spacing w:line="276" w:lineRule="auto"/>
              <w:jc w:val="center"/>
              <w:rPr>
                <w:lang w:eastAsia="en-US"/>
              </w:rPr>
            </w:pPr>
            <w:r>
              <w:rPr>
                <w:lang w:eastAsia="en-US"/>
              </w:rPr>
              <w:t>(КНД 1151074)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w:t>
            </w:r>
            <w:r>
              <w:rPr>
                <w:noProof/>
                <w:position w:val="-2"/>
                <w:lang w:eastAsia="ru-RU" w:bidi="ar-SA"/>
              </w:rPr>
              <w:drawing>
                <wp:inline distT="0" distB="0" distL="0" distR="0">
                  <wp:extent cx="134620" cy="170180"/>
                  <wp:effectExtent l="0" t="0" r="0" b="0"/>
                  <wp:docPr id="100411" name="Рисунок 1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 в 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9.2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030 раздела 1 = значение графы 2 подраздела 2.4 раздела 2 по коду "40001", уменьшенная на значения графы 2 по коду "40002" в графе 1 подраздела 2.4 раздела 2 в 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10</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proofErr w:type="gramStart"/>
            <w:r>
              <w:rPr>
                <w:lang w:eastAsia="en-US"/>
              </w:rPr>
              <w:t xml:space="preserve">Налоговая </w:t>
            </w:r>
            <w:r>
              <w:rPr>
                <w:lang w:eastAsia="en-US"/>
              </w:rPr>
              <w:lastRenderedPageBreak/>
              <w:t>декларация по акцизам на автомобильный бензин, дизельное топливо, моторные масла для дизельных и (или) карбюраторных (</w:t>
            </w:r>
            <w:proofErr w:type="spellStart"/>
            <w:r>
              <w:rPr>
                <w:lang w:eastAsia="en-US"/>
              </w:rPr>
              <w:t>инжекторных</w:t>
            </w:r>
            <w:proofErr w:type="spellEnd"/>
            <w:r>
              <w:rPr>
                <w:lang w:eastAsia="en-US"/>
              </w:rPr>
              <w:t xml:space="preserve">) двигателей, прямогонный бензин, средние дистилляты, бензол, параксилол, </w:t>
            </w:r>
            <w:proofErr w:type="spellStart"/>
            <w:r>
              <w:rPr>
                <w:lang w:eastAsia="en-US"/>
              </w:rPr>
              <w:t>ортоксилол</w:t>
            </w:r>
            <w:proofErr w:type="spellEnd"/>
            <w:r>
              <w:rPr>
                <w:lang w:eastAsia="en-US"/>
              </w:rPr>
              <w:t>, авиационный керосин, природный газ, этан, сжиженные углеводородные газы, сталь жидкую, автомобили легковые и мотоциклы</w:t>
            </w:r>
            <w:proofErr w:type="gramEnd"/>
          </w:p>
          <w:p w:rsidR="00610B7E" w:rsidRDefault="00610B7E">
            <w:pPr>
              <w:pStyle w:val="ConsPlusNormal"/>
              <w:spacing w:line="276" w:lineRule="auto"/>
              <w:jc w:val="center"/>
              <w:rPr>
                <w:lang w:eastAsia="en-US"/>
              </w:rPr>
            </w:pPr>
            <w:r>
              <w:rPr>
                <w:lang w:eastAsia="en-US"/>
              </w:rPr>
              <w:t>(КНД 1151089)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10.1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w:t>
            </w:r>
            <w:r>
              <w:rPr>
                <w:noProof/>
                <w:position w:val="-2"/>
                <w:lang w:eastAsia="ru-RU" w:bidi="ar-SA"/>
              </w:rPr>
              <w:drawing>
                <wp:inline distT="0" distB="0" distL="0" distR="0">
                  <wp:extent cx="134620" cy="170180"/>
                  <wp:effectExtent l="0" t="0" r="0" b="0"/>
                  <wp:docPr id="100410" name="Рисунок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 в </w:t>
            </w:r>
            <w:r>
              <w:rPr>
                <w:lang w:eastAsia="en-US"/>
              </w:rPr>
              <w:lastRenderedPageBreak/>
              <w:t>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lastRenderedPageBreak/>
              <w:t xml:space="preserve">Выявление отрицательных </w:t>
            </w:r>
            <w:r>
              <w:rPr>
                <w:lang w:eastAsia="en-US"/>
              </w:rPr>
              <w:lastRenderedPageBreak/>
              <w:t>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10.2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030 раздела 1 = сумма (значение графы 2 подраздела 2.4 раздела 2 по коду "40001", уменьшенной на значение графы 2 по коду "40002" и (или) по коду "40004" в графе 1 подраздела 2.4 раздела 2) + (значение строки 110 графы 3 раздела 3) в 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разделами 2 и 3.</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расчетных разделов 2 и 3.</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11</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акцизам на нефтяное сырье</w:t>
            </w:r>
          </w:p>
          <w:p w:rsidR="00610B7E" w:rsidRDefault="00610B7E">
            <w:pPr>
              <w:pStyle w:val="ConsPlusNormal"/>
              <w:spacing w:line="276" w:lineRule="auto"/>
              <w:jc w:val="center"/>
              <w:rPr>
                <w:lang w:eastAsia="en-US"/>
              </w:rPr>
            </w:pPr>
            <w:r>
              <w:rPr>
                <w:lang w:eastAsia="en-US"/>
              </w:rPr>
              <w:t>(КНД 1151095)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или строка 040 раздела 1 </w:t>
            </w:r>
            <w:r>
              <w:rPr>
                <w:noProof/>
                <w:position w:val="-2"/>
                <w:lang w:eastAsia="ru-RU" w:bidi="ar-SA"/>
              </w:rPr>
              <w:drawing>
                <wp:inline distT="0" distB="0" distL="0" distR="0">
                  <wp:extent cx="134620" cy="170180"/>
                  <wp:effectExtent l="0" t="0" r="0" b="0"/>
                  <wp:docPr id="100409" name="Рисунок 1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 в 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 разрезе КБК:</w:t>
            </w:r>
          </w:p>
          <w:p w:rsidR="00610B7E" w:rsidRDefault="00610B7E">
            <w:pPr>
              <w:pStyle w:val="ConsPlusNormal"/>
              <w:spacing w:line="276" w:lineRule="auto"/>
              <w:jc w:val="both"/>
              <w:rPr>
                <w:lang w:eastAsia="en-US"/>
              </w:rPr>
            </w:pPr>
            <w:r>
              <w:rPr>
                <w:lang w:eastAsia="en-US"/>
              </w:rPr>
              <w:t>строка 030 раздела 1 = строка 015 раздела 2, если раздел 3 не заполнен. Если раздел 3 заполнен, то строка 030 раздела 1 = строка 025 раздела 3;</w:t>
            </w:r>
          </w:p>
          <w:p w:rsidR="00610B7E" w:rsidRDefault="00610B7E">
            <w:pPr>
              <w:pStyle w:val="ConsPlusNormal"/>
              <w:spacing w:line="276" w:lineRule="auto"/>
              <w:jc w:val="both"/>
              <w:rPr>
                <w:lang w:eastAsia="en-US"/>
              </w:rPr>
            </w:pPr>
            <w:r>
              <w:rPr>
                <w:lang w:eastAsia="en-US"/>
              </w:rPr>
              <w:t>или строка 040 раздела 1 = строка 020 раздела 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разделами 2 и 3.</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расчетных разделов 2 и 3.</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12</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водному налогу</w:t>
            </w:r>
          </w:p>
          <w:p w:rsidR="00610B7E" w:rsidRDefault="00610B7E">
            <w:pPr>
              <w:pStyle w:val="ConsPlusNormal"/>
              <w:spacing w:line="276" w:lineRule="auto"/>
              <w:jc w:val="center"/>
              <w:rPr>
                <w:lang w:eastAsia="en-US"/>
              </w:rPr>
            </w:pPr>
            <w:r>
              <w:rPr>
                <w:lang w:eastAsia="en-US"/>
              </w:rPr>
              <w:t>(КНД 1151072)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12.1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w:t>
            </w:r>
            <w:r>
              <w:rPr>
                <w:noProof/>
                <w:position w:val="-2"/>
                <w:lang w:eastAsia="ru-RU" w:bidi="ar-SA"/>
              </w:rPr>
              <w:drawing>
                <wp:inline distT="0" distB="0" distL="0" distR="0">
                  <wp:extent cx="134620" cy="170180"/>
                  <wp:effectExtent l="0" t="0" r="0" b="0"/>
                  <wp:docPr id="100408" name="Рисунок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сумма строк 030 раздела 1 = сумма строк 160 подраздела 2.1 и строк 130 подраздела 2.2 по </w:t>
            </w:r>
            <w:proofErr w:type="gramStart"/>
            <w:r>
              <w:rPr>
                <w:lang w:eastAsia="en-US"/>
              </w:rPr>
              <w:t>соответствующему</w:t>
            </w:r>
            <w:proofErr w:type="gramEnd"/>
            <w:r>
              <w:rPr>
                <w:lang w:eastAsia="en-US"/>
              </w:rPr>
              <w:t xml:space="preserve"> ОКТМО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2217"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w:t>
            </w:r>
            <w:r>
              <w:rPr>
                <w:noProof/>
                <w:position w:val="-2"/>
                <w:lang w:eastAsia="ru-RU" w:bidi="ar-SA"/>
              </w:rPr>
              <w:drawing>
                <wp:inline distT="0" distB="0" distL="0" distR="0">
                  <wp:extent cx="134620" cy="170180"/>
                  <wp:effectExtent l="0" t="0" r="0" b="0"/>
                  <wp:docPr id="100407" name="Рисунок 10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по </w:t>
            </w:r>
            <w:proofErr w:type="gramStart"/>
            <w:r>
              <w:rPr>
                <w:lang w:eastAsia="en-US"/>
              </w:rPr>
              <w:t>соответствующему</w:t>
            </w:r>
            <w:proofErr w:type="gramEnd"/>
            <w:r>
              <w:rPr>
                <w:lang w:eastAsia="en-US"/>
              </w:rPr>
              <w:t xml:space="preserve"> ОКТМО = сумма значений:</w:t>
            </w:r>
          </w:p>
          <w:p w:rsidR="00610B7E" w:rsidRDefault="00610B7E">
            <w:pPr>
              <w:pStyle w:val="ConsPlusNormal"/>
              <w:spacing w:line="276" w:lineRule="auto"/>
              <w:jc w:val="both"/>
              <w:rPr>
                <w:lang w:eastAsia="en-US"/>
              </w:rPr>
            </w:pPr>
            <w:r>
              <w:rPr>
                <w:lang w:eastAsia="en-US"/>
              </w:rPr>
              <w:t xml:space="preserve">по строкам 150 раздела 2 по </w:t>
            </w:r>
            <w:proofErr w:type="gramStart"/>
            <w:r>
              <w:rPr>
                <w:lang w:eastAsia="en-US"/>
              </w:rPr>
              <w:t>соответствующему</w:t>
            </w:r>
            <w:proofErr w:type="gramEnd"/>
            <w:r>
              <w:rPr>
                <w:lang w:eastAsia="en-US"/>
              </w:rPr>
              <w:t xml:space="preserve"> ОКТМО, указанному по строке 040 подраздела 2.1 раздела 2, и (или) 340 подраздела 2.2 раздела 2 по соответствующему ОКТМО, указанному по строке 310 подраздела 2.2 раздела 2;</w:t>
            </w:r>
          </w:p>
          <w:p w:rsidR="00610B7E" w:rsidRDefault="00610B7E">
            <w:pPr>
              <w:pStyle w:val="ConsPlusNormal"/>
              <w:spacing w:line="276" w:lineRule="auto"/>
              <w:jc w:val="both"/>
              <w:rPr>
                <w:lang w:eastAsia="en-US"/>
              </w:rPr>
            </w:pPr>
            <w:r>
              <w:rPr>
                <w:lang w:eastAsia="en-US"/>
              </w:rPr>
              <w:t xml:space="preserve">по строкам 170 раздела 4 с кодом "03100" по строке 010 по </w:t>
            </w:r>
            <w:proofErr w:type="gramStart"/>
            <w:r>
              <w:rPr>
                <w:lang w:eastAsia="en-US"/>
              </w:rPr>
              <w:t>соответствующему</w:t>
            </w:r>
            <w:proofErr w:type="gramEnd"/>
            <w:r>
              <w:rPr>
                <w:lang w:eastAsia="en-US"/>
              </w:rPr>
              <w:t xml:space="preserve"> ОКТМО, указанному по строке 040 раздела 4;</w:t>
            </w:r>
          </w:p>
          <w:p w:rsidR="00610B7E" w:rsidRDefault="00610B7E">
            <w:pPr>
              <w:pStyle w:val="ConsPlusNormal"/>
              <w:spacing w:line="276" w:lineRule="auto"/>
              <w:jc w:val="both"/>
              <w:rPr>
                <w:lang w:eastAsia="en-US"/>
              </w:rPr>
            </w:pPr>
            <w:r>
              <w:rPr>
                <w:lang w:eastAsia="en-US"/>
              </w:rPr>
              <w:t xml:space="preserve">по строкам 180 подраздела 8.1 по </w:t>
            </w:r>
            <w:proofErr w:type="gramStart"/>
            <w:r>
              <w:rPr>
                <w:lang w:eastAsia="en-US"/>
              </w:rPr>
              <w:t>соответствующему</w:t>
            </w:r>
            <w:proofErr w:type="gramEnd"/>
            <w:r>
              <w:rPr>
                <w:lang w:eastAsia="en-US"/>
              </w:rPr>
              <w:t xml:space="preserve"> ОКТМО, указанному по строке 040 подраздела 8.1 раздела 8 и (или) 240 подраздела 8.2 раздела 8 по соответствующему ОКТМО, указанному по строке 210 подраздела 8.2 раздела 8</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разделами, в которых отражаются начисления налога по нефти обезвоженной, обессоленной и стабилизированной.</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расчетных разделов 2, 4 и 8.</w:t>
            </w:r>
          </w:p>
        </w:tc>
      </w:tr>
      <w:tr w:rsidR="00610B7E" w:rsidTr="00610B7E">
        <w:tc>
          <w:tcPr>
            <w:tcW w:w="680" w:type="dxa"/>
            <w:vMerge w:val="restart"/>
            <w:tcBorders>
              <w:top w:val="nil"/>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13</w:t>
            </w:r>
          </w:p>
        </w:tc>
        <w:tc>
          <w:tcPr>
            <w:tcW w:w="2217" w:type="dxa"/>
            <w:vMerge w:val="restart"/>
            <w:tcBorders>
              <w:top w:val="nil"/>
              <w:left w:val="single" w:sz="4" w:space="0" w:color="auto"/>
              <w:bottom w:val="single" w:sz="4" w:space="0" w:color="auto"/>
              <w:right w:val="single" w:sz="4" w:space="0" w:color="auto"/>
            </w:tcBorders>
            <w:hideMark/>
          </w:tcPr>
          <w:p w:rsidR="00610B7E" w:rsidRDefault="00610B7E">
            <w:pPr>
              <w:pStyle w:val="ConsPlusNormal"/>
              <w:spacing w:line="276" w:lineRule="auto"/>
              <w:jc w:val="center"/>
              <w:rPr>
                <w:lang w:eastAsia="en-US"/>
              </w:rPr>
            </w:pPr>
            <w:r>
              <w:rPr>
                <w:lang w:eastAsia="en-US"/>
              </w:rPr>
              <w:t>Налоговая декларация по налогу на добычу полезных ископаемых</w:t>
            </w:r>
          </w:p>
          <w:p w:rsidR="00610B7E" w:rsidRDefault="00610B7E">
            <w:pPr>
              <w:pStyle w:val="ConsPlusNormal"/>
              <w:spacing w:line="276" w:lineRule="auto"/>
              <w:jc w:val="center"/>
              <w:rPr>
                <w:lang w:eastAsia="en-US"/>
              </w:rPr>
            </w:pPr>
            <w:r>
              <w:rPr>
                <w:lang w:eastAsia="en-US"/>
              </w:rPr>
              <w:t>(КНД 1151054)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сумма строк 030 раздела 1 = сумма значений по строке 050 раздела 3, строкам 170 раздела 4 с кодом "03200" по строке 010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разделами, в которых отражаются начисления налога по газовому конденсату.</w:t>
            </w:r>
          </w:p>
          <w:p w:rsidR="00610B7E" w:rsidRDefault="00610B7E">
            <w:pPr>
              <w:pStyle w:val="ConsPlusNormal"/>
              <w:spacing w:line="276" w:lineRule="auto"/>
              <w:jc w:val="both"/>
              <w:rPr>
                <w:lang w:eastAsia="en-US"/>
              </w:rPr>
            </w:pPr>
            <w:r>
              <w:rPr>
                <w:lang w:eastAsia="en-US"/>
              </w:rPr>
              <w:t xml:space="preserve">Проверка на наличие ошибки </w:t>
            </w:r>
            <w:r>
              <w:rPr>
                <w:lang w:eastAsia="en-US"/>
              </w:rPr>
              <w:lastRenderedPageBreak/>
              <w:t>в переносе в итоговый раздел 1 налоговой декларации сумм из расчетных разделов 3 и 4.</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сумма строк 030 раздела 1 = сумма строк 096, 097 раздела 3, строки 220 подраздела 3.1 раздела 3, строкам 170 раздела 4 с кодом "03300" по строке 010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разделами, в которых отражаются начисления налога по газу горючему природному. Проверка на наличие ошибки в переносе в итоговый раздел 1 налоговой декларации сумм из расчетных разделов 3 и 4.</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сумма строк 030 раздела 1 = сумма строк 170 раздела 5 по </w:t>
            </w:r>
            <w:proofErr w:type="gramStart"/>
            <w:r>
              <w:rPr>
                <w:lang w:eastAsia="en-US"/>
              </w:rPr>
              <w:t>соответствующему</w:t>
            </w:r>
            <w:proofErr w:type="gramEnd"/>
            <w:r>
              <w:rPr>
                <w:lang w:eastAsia="en-US"/>
              </w:rPr>
              <w:t xml:space="preserve"> КБК и ОКТМО, указанному по строке 020 и 040 раздела 5 соответственно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5.</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5.</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13.6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сумма строк 030 раздела 1 = сумма строк 052 подраздела 7.1 раздела 7 по </w:t>
            </w:r>
            <w:proofErr w:type="gramStart"/>
            <w:r>
              <w:rPr>
                <w:lang w:eastAsia="en-US"/>
              </w:rPr>
              <w:t>соответствующему</w:t>
            </w:r>
            <w:proofErr w:type="gramEnd"/>
            <w:r>
              <w:rPr>
                <w:lang w:eastAsia="en-US"/>
              </w:rPr>
              <w:t xml:space="preserve"> ОКТМО и КБК, указанному по строке 030 раздела 7 и 051 подраздела 7.1 раздела 7 соответственно</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7.</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7.</w:t>
            </w:r>
          </w:p>
        </w:tc>
      </w:tr>
      <w:tr w:rsidR="00610B7E" w:rsidTr="00610B7E">
        <w:tc>
          <w:tcPr>
            <w:tcW w:w="680"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2217" w:type="dxa"/>
            <w:vMerge w:val="restart"/>
            <w:tcBorders>
              <w:top w:val="single" w:sz="4" w:space="0" w:color="auto"/>
              <w:left w:val="single" w:sz="4" w:space="0" w:color="auto"/>
              <w:bottom w:val="nil"/>
              <w:right w:val="single" w:sz="4" w:space="0" w:color="auto"/>
            </w:tcBorders>
            <w:vAlign w:val="center"/>
          </w:tcPr>
          <w:p w:rsidR="00610B7E" w:rsidRDefault="00610B7E">
            <w:pPr>
              <w:pStyle w:val="ConsPlusNormal"/>
              <w:spacing w:line="276" w:lineRule="auto"/>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020, 040, 050, 070, 080, 100, 101, 110, 120 раздела 1.1 или раздела 1.2 </w:t>
            </w:r>
            <w:r>
              <w:rPr>
                <w:noProof/>
                <w:position w:val="-2"/>
                <w:lang w:eastAsia="ru-RU" w:bidi="ar-SA"/>
              </w:rPr>
              <w:drawing>
                <wp:inline distT="0" distB="0" distL="0" distR="0">
                  <wp:extent cx="134620" cy="170180"/>
                  <wp:effectExtent l="0" t="0" r="0" b="0"/>
                  <wp:docPr id="100406" name="Рисунок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020 раздела 1.1 + строка 040 раздела 1.1 + строка 070 раздела 1.1 + строка 100 раздела 1.1 </w:t>
            </w:r>
            <w:r>
              <w:rPr>
                <w:noProof/>
                <w:position w:val="-2"/>
                <w:lang w:eastAsia="ru-RU" w:bidi="ar-SA"/>
              </w:rPr>
              <w:drawing>
                <wp:inline distT="0" distB="0" distL="0" distR="0">
                  <wp:extent cx="134620" cy="170180"/>
                  <wp:effectExtent l="0" t="0" r="0" b="0"/>
                  <wp:docPr id="100405" name="Рисунок 1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строка 050 раздела 1.1 + строка 080 раздела 1.1 + строка 110 раздела 1.1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1.1 налоговой декларации.</w:t>
            </w:r>
          </w:p>
          <w:p w:rsidR="00610B7E" w:rsidRDefault="00610B7E">
            <w:pPr>
              <w:pStyle w:val="ConsPlusNormal"/>
              <w:spacing w:line="276" w:lineRule="auto"/>
              <w:jc w:val="both"/>
              <w:rPr>
                <w:lang w:eastAsia="en-US"/>
              </w:rPr>
            </w:pPr>
            <w:r>
              <w:rPr>
                <w:lang w:eastAsia="en-US"/>
              </w:rPr>
              <w:t>Суммы налога (авансовых платежей по налогу) к уменьшению не могут превышать суммы налога (авансовых платежей по налогу) к уплате.</w:t>
            </w:r>
          </w:p>
        </w:tc>
      </w:tr>
      <w:tr w:rsidR="00610B7E" w:rsidTr="00610B7E">
        <w:tc>
          <w:tcPr>
            <w:tcW w:w="680"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020 раздела 1.2 + строка 040 раздела 1.2 + строка 070 раздела 1.2 + строка 100 раздела 1.2 + строка 120 раздела 1.2 </w:t>
            </w:r>
            <w:r>
              <w:rPr>
                <w:noProof/>
                <w:position w:val="-2"/>
                <w:lang w:eastAsia="ru-RU" w:bidi="ar-SA"/>
              </w:rPr>
              <w:drawing>
                <wp:inline distT="0" distB="0" distL="0" distR="0">
                  <wp:extent cx="134620" cy="170180"/>
                  <wp:effectExtent l="0" t="0" r="0" b="0"/>
                  <wp:docPr id="100404" name="Рисунок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строка 050 раздела 1.2 + строка 080 раздела 1.2 + строка 110 раздела 1.2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1.2 налоговой декларации.</w:t>
            </w:r>
          </w:p>
          <w:p w:rsidR="00610B7E" w:rsidRDefault="00610B7E">
            <w:pPr>
              <w:pStyle w:val="ConsPlusNormal"/>
              <w:spacing w:line="276" w:lineRule="auto"/>
              <w:jc w:val="both"/>
              <w:rPr>
                <w:lang w:eastAsia="en-US"/>
              </w:rPr>
            </w:pPr>
            <w:r>
              <w:rPr>
                <w:lang w:eastAsia="en-US"/>
              </w:rPr>
              <w:t>Суммы налога (авансовых платежей по налогу) к уменьшению не могут превышать суммы налога (авансовых платежей по налогу) к уплате.</w:t>
            </w:r>
          </w:p>
        </w:tc>
      </w:tr>
      <w:tr w:rsidR="00610B7E" w:rsidTr="00610B7E">
        <w:tc>
          <w:tcPr>
            <w:tcW w:w="680"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 xml:space="preserve">строка 020 раздела 1.1 + строка 040 раздела 1.1 + строка 070 раздела 1.1 + строка 100 раздела 1.1 + строка 020 раздела 1.2 + строка 040 раздела 1.2 + строка 070 раздела 1.2 + строка 100 раздела 1.2 + строка 120 раздела 1.2 </w:t>
            </w:r>
            <w:r>
              <w:rPr>
                <w:noProof/>
                <w:position w:val="-2"/>
                <w:lang w:eastAsia="ru-RU" w:bidi="ar-SA"/>
              </w:rPr>
              <w:drawing>
                <wp:inline distT="0" distB="0" distL="0" distR="0">
                  <wp:extent cx="134620" cy="170180"/>
                  <wp:effectExtent l="0" t="0" r="0" b="0"/>
                  <wp:docPr id="100403" name="Рисунок 1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руб., скорректированные на коэффициент-дефлятор &lt;4&gt;, установленный для налогового периода, за который представлена налоговая декларация x 20/100</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превышения порогового значения по размеру доходов, установленного для применения упрощенной системы налогообложения в налоговом периоде.</w:t>
            </w:r>
          </w:p>
        </w:tc>
      </w:tr>
      <w:tr w:rsidR="00610B7E" w:rsidTr="00610B7E">
        <w:tc>
          <w:tcPr>
            <w:tcW w:w="680" w:type="dxa"/>
            <w:vMerge w:val="restart"/>
            <w:tcBorders>
              <w:top w:val="nil"/>
              <w:left w:val="single" w:sz="4" w:space="0" w:color="auto"/>
              <w:bottom w:val="nil"/>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w:t>
            </w:r>
          </w:p>
        </w:tc>
        <w:tc>
          <w:tcPr>
            <w:tcW w:w="2217" w:type="dxa"/>
            <w:vMerge w:val="restart"/>
            <w:tcBorders>
              <w:top w:val="nil"/>
              <w:left w:val="single" w:sz="4" w:space="0" w:color="auto"/>
              <w:bottom w:val="nil"/>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уплачиваемому в связи с применением упрощенной системы налогообложения</w:t>
            </w:r>
          </w:p>
          <w:p w:rsidR="00610B7E" w:rsidRDefault="00610B7E">
            <w:pPr>
              <w:pStyle w:val="ConsPlusNormal"/>
              <w:spacing w:line="276" w:lineRule="auto"/>
              <w:jc w:val="center"/>
              <w:rPr>
                <w:lang w:eastAsia="en-US"/>
              </w:rPr>
            </w:pPr>
            <w:r>
              <w:rPr>
                <w:lang w:eastAsia="en-US"/>
              </w:rPr>
              <w:t>(КНД 1152017)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133 раздела 2.1.1 - строка 143 раздела 2.1.1) - строка 163 раздела 2.1.2 = (строка 020 раздела 1.1 + строка 040 раздела 1.1+ строка 070 раздела 1.1 + строка 100 раздела 1.1) - (строка 050 раздела 1.1 + строка 080 раздела 1.1 + строка 110 раздела 1.1), при условии, что строка 101 раздела 1.1 =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1.1 налоговой декларации с показателями раздела 2.1.1 и 2.1.2. Проверка на наличие ошибки в расчете суммы налога, исчисленного за налоговый период.</w:t>
            </w:r>
          </w:p>
        </w:tc>
      </w:tr>
      <w:tr w:rsidR="00610B7E" w:rsidTr="00610B7E">
        <w:tc>
          <w:tcPr>
            <w:tcW w:w="680"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nil"/>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 xml:space="preserve">строка 273 раздела 2.2 = (строка 020 раздела 1.2 + строка 040 раздела 1.2 + строка 070 раздела 1.2 + строка 100 раздела 1.2 + строка 120 раздела 1.2) - (строка 050 раздела 1.2 + строка 080 раздела 1.2 + строка 110 раздела 1.2), при условии, что строка 273 </w:t>
            </w:r>
            <w:r>
              <w:rPr>
                <w:lang w:eastAsia="en-US"/>
              </w:rPr>
              <w:lastRenderedPageBreak/>
              <w:t xml:space="preserve">раздела 2.2 </w:t>
            </w:r>
            <w:r>
              <w:rPr>
                <w:noProof/>
                <w:position w:val="-2"/>
                <w:lang w:eastAsia="ru-RU" w:bidi="ar-SA"/>
              </w:rPr>
              <w:drawing>
                <wp:inline distT="0" distB="0" distL="0" distR="0">
                  <wp:extent cx="134620" cy="170180"/>
                  <wp:effectExtent l="0" t="0" r="0" b="0"/>
                  <wp:docPr id="100402" name="Рисунок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строке 280 раздела 2.2 и строка 101 раздела 1.2 = 0</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lastRenderedPageBreak/>
              <w:t>Сопоставление показателей раздела 1.2 налоговой декларации с показателем раздела 2.2.</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исчисленного за налоговый период.</w:t>
            </w:r>
          </w:p>
        </w:tc>
      </w:tr>
      <w:tr w:rsidR="00610B7E" w:rsidTr="00610B7E">
        <w:tc>
          <w:tcPr>
            <w:tcW w:w="680" w:type="dxa"/>
            <w:vMerge w:val="restart"/>
            <w:tcBorders>
              <w:top w:val="nil"/>
              <w:left w:val="single" w:sz="4" w:space="0" w:color="auto"/>
              <w:bottom w:val="single" w:sz="4" w:space="0" w:color="auto"/>
              <w:right w:val="single" w:sz="4" w:space="0" w:color="auto"/>
            </w:tcBorders>
          </w:tcPr>
          <w:p w:rsidR="00610B7E" w:rsidRDefault="00610B7E">
            <w:pPr>
              <w:pStyle w:val="ConsPlusNormal"/>
              <w:spacing w:line="276" w:lineRule="auto"/>
              <w:rPr>
                <w:lang w:eastAsia="en-US"/>
              </w:rPr>
            </w:pPr>
          </w:p>
        </w:tc>
        <w:tc>
          <w:tcPr>
            <w:tcW w:w="2217" w:type="dxa"/>
            <w:vMerge w:val="restart"/>
            <w:tcBorders>
              <w:top w:val="nil"/>
              <w:left w:val="single" w:sz="4" w:space="0" w:color="auto"/>
              <w:bottom w:val="single" w:sz="4" w:space="0" w:color="auto"/>
              <w:right w:val="single" w:sz="4" w:space="0" w:color="auto"/>
            </w:tcBorders>
          </w:tcPr>
          <w:p w:rsidR="00610B7E" w:rsidRDefault="00610B7E">
            <w:pPr>
              <w:pStyle w:val="ConsPlusNormal"/>
              <w:spacing w:line="276" w:lineRule="auto"/>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14.7</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 xml:space="preserve">строка 280 раздела 2.2 = (строка 020 раздела 1.2 + строка 040 раздела 1.2 + строка 070 раздела 1.2 + строка 100 раздела 1.2 + строка 120 раздела 1.2) - (строка 050 раздела 1.2 + строка 080 раздела 1.2 + строка 110 раздела 1.2), при условии, что строка 280 раздела 2.2 </w:t>
            </w:r>
            <w:r>
              <w:rPr>
                <w:noProof/>
                <w:position w:val="-2"/>
                <w:lang w:eastAsia="ru-RU" w:bidi="ar-SA"/>
              </w:rPr>
              <w:drawing>
                <wp:inline distT="0" distB="0" distL="0" distR="0">
                  <wp:extent cx="134620" cy="170180"/>
                  <wp:effectExtent l="0" t="0" r="0" b="0"/>
                  <wp:docPr id="100401" name="Рисунок 1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строки 273 раздела 2.2 и строка 101 раздела 1.2 = 0</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1.2 налоговой декларации с показателем раздела 2.2.</w:t>
            </w:r>
          </w:p>
          <w:p w:rsidR="00610B7E" w:rsidRDefault="00610B7E">
            <w:pPr>
              <w:pStyle w:val="ConsPlusNormal"/>
              <w:spacing w:line="276" w:lineRule="auto"/>
              <w:jc w:val="both"/>
              <w:rPr>
                <w:lang w:eastAsia="en-US"/>
              </w:rPr>
            </w:pPr>
            <w:r>
              <w:rPr>
                <w:lang w:eastAsia="en-US"/>
              </w:rPr>
              <w:t>Проверка на наличие ошибки в расчете суммы минимального налога, исчисленного за налоговый период.</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14.8</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113 раздела 2.1.1 </w:t>
            </w:r>
            <w:r>
              <w:rPr>
                <w:noProof/>
                <w:position w:val="-2"/>
                <w:lang w:eastAsia="ru-RU" w:bidi="ar-SA"/>
              </w:rPr>
              <w:drawing>
                <wp:inline distT="0" distB="0" distL="0" distR="0">
                  <wp:extent cx="134620" cy="170180"/>
                  <wp:effectExtent l="0" t="0" r="0" b="0"/>
                  <wp:docPr id="100400" name="Рисунок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руб., </w:t>
            </w:r>
            <w:proofErr w:type="gramStart"/>
            <w:r>
              <w:rPr>
                <w:lang w:eastAsia="en-US"/>
              </w:rPr>
              <w:t>скорректированные</w:t>
            </w:r>
            <w:proofErr w:type="gramEnd"/>
            <w:r>
              <w:rPr>
                <w:lang w:eastAsia="en-US"/>
              </w:rPr>
              <w:t xml:space="preserve"> на коэффициент-дефлятор, установленный для налогового периода, за который представлена налоговая декларация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превышения предельного значения по размеру доходов, установленного для применения упрощенной системы налогообложения в налоговом периоде.</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14.9</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113 раздела 2.1.2 </w:t>
            </w:r>
            <w:r>
              <w:rPr>
                <w:noProof/>
                <w:position w:val="-2"/>
                <w:lang w:eastAsia="ru-RU" w:bidi="ar-SA"/>
              </w:rPr>
              <w:drawing>
                <wp:inline distT="0" distB="0" distL="0" distR="0">
                  <wp:extent cx="134620" cy="170180"/>
                  <wp:effectExtent l="0" t="0" r="0" b="0"/>
                  <wp:docPr id="100399" name="Рисунок 1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руб., </w:t>
            </w:r>
            <w:proofErr w:type="gramStart"/>
            <w:r>
              <w:rPr>
                <w:lang w:eastAsia="en-US"/>
              </w:rPr>
              <w:t>скорректированные</w:t>
            </w:r>
            <w:proofErr w:type="gramEnd"/>
            <w:r>
              <w:rPr>
                <w:lang w:eastAsia="en-US"/>
              </w:rPr>
              <w:t xml:space="preserve"> на коэффициент-дефлятор, установленный для налогового периода, за который представлена налоговая декларация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превышения предельного значения по размеру доходов, установленного для применения упрощенной системы налогообложения в налоговом периоде.</w:t>
            </w:r>
          </w:p>
        </w:tc>
      </w:tr>
      <w:tr w:rsidR="00610B7E" w:rsidTr="00610B7E">
        <w:tc>
          <w:tcPr>
            <w:tcW w:w="680"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nil"/>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14.10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213 раздела 2.2 </w:t>
            </w:r>
            <w:r>
              <w:rPr>
                <w:noProof/>
                <w:position w:val="-2"/>
                <w:lang w:eastAsia="ru-RU" w:bidi="ar-SA"/>
              </w:rPr>
              <w:drawing>
                <wp:inline distT="0" distB="0" distL="0" distR="0">
                  <wp:extent cx="134620" cy="170180"/>
                  <wp:effectExtent l="0" t="0" r="0" b="0"/>
                  <wp:docPr id="100398" name="Рисунок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200 000 000 руб., </w:t>
            </w:r>
            <w:proofErr w:type="gramStart"/>
            <w:r>
              <w:rPr>
                <w:lang w:eastAsia="en-US"/>
              </w:rPr>
              <w:t>скорректированные</w:t>
            </w:r>
            <w:proofErr w:type="gramEnd"/>
            <w:r>
              <w:rPr>
                <w:lang w:eastAsia="en-US"/>
              </w:rPr>
              <w:t xml:space="preserve"> на коэффициент-дефлятор, установленный для налогового периода, за который представлена налоговая декларация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превышения предельного значения по размеру доходов, установленных для применения упрощенной системы налогообложения в налоговом периоде.</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15</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единому сельскохозяйственному налогу</w:t>
            </w:r>
          </w:p>
          <w:p w:rsidR="00610B7E" w:rsidRDefault="00610B7E">
            <w:pPr>
              <w:pStyle w:val="ConsPlusNormal"/>
              <w:spacing w:line="276" w:lineRule="auto"/>
              <w:jc w:val="center"/>
              <w:rPr>
                <w:lang w:eastAsia="en-US"/>
              </w:rPr>
            </w:pPr>
            <w:r>
              <w:rPr>
                <w:lang w:eastAsia="en-US"/>
              </w:rPr>
              <w:t>(КНД 1151059)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15.1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002, 004, 005 раздела 1 </w:t>
            </w:r>
            <w:r>
              <w:rPr>
                <w:noProof/>
                <w:position w:val="-2"/>
                <w:lang w:eastAsia="ru-RU" w:bidi="ar-SA"/>
              </w:rPr>
              <w:drawing>
                <wp:inline distT="0" distB="0" distL="0" distR="0">
                  <wp:extent cx="134620" cy="170180"/>
                  <wp:effectExtent l="0" t="0" r="0" b="0"/>
                  <wp:docPr id="100397" name="Рисунок 1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Выявление отрицательных значений сумм налога в налоговой декларации, подлежащих уплате в бюджет, в случае, когда порядком заполнения не </w:t>
            </w:r>
            <w:r>
              <w:rPr>
                <w:lang w:eastAsia="en-US"/>
              </w:rPr>
              <w:lastRenderedPageBreak/>
              <w:t>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15.2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002 раздела 1 </w:t>
            </w:r>
            <w:r>
              <w:rPr>
                <w:noProof/>
                <w:position w:val="-2"/>
                <w:lang w:eastAsia="ru-RU" w:bidi="ar-SA"/>
              </w:rPr>
              <w:drawing>
                <wp:inline distT="0" distB="0" distL="0" distR="0">
                  <wp:extent cx="134620" cy="170180"/>
                  <wp:effectExtent l="0" t="0" r="0" b="0"/>
                  <wp:docPr id="100396" name="Рисунок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строки 005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несоответствий раздела 1 налоговой декларации.</w:t>
            </w:r>
          </w:p>
          <w:p w:rsidR="00610B7E" w:rsidRDefault="00610B7E">
            <w:pPr>
              <w:pStyle w:val="ConsPlusNormal"/>
              <w:spacing w:line="276" w:lineRule="auto"/>
              <w:jc w:val="both"/>
              <w:rPr>
                <w:lang w:eastAsia="en-US"/>
              </w:rPr>
            </w:pPr>
            <w:r>
              <w:rPr>
                <w:lang w:eastAsia="en-US"/>
              </w:rPr>
              <w:t>Сумма налога к уменьшению за налоговый период не может превышать сумму авансового платежа по налогу.</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15.3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050 раздела 2 = строка 002 раздела 1 + строка 004 раздела 1 - строка 005 раздела 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расчете суммы налога, исчисленного за налоговый период.</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16</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игорный бизнес</w:t>
            </w:r>
          </w:p>
          <w:p w:rsidR="00610B7E" w:rsidRDefault="00610B7E">
            <w:pPr>
              <w:pStyle w:val="ConsPlusNormal"/>
              <w:spacing w:line="276" w:lineRule="auto"/>
              <w:jc w:val="center"/>
              <w:rPr>
                <w:lang w:eastAsia="en-US"/>
              </w:rPr>
            </w:pPr>
            <w:r>
              <w:rPr>
                <w:lang w:eastAsia="en-US"/>
              </w:rPr>
              <w:t>(КНД 1152011)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16.1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1 </w:t>
            </w:r>
            <w:r>
              <w:rPr>
                <w:noProof/>
                <w:position w:val="-2"/>
                <w:lang w:eastAsia="ru-RU" w:bidi="ar-SA"/>
              </w:rPr>
              <w:drawing>
                <wp:inline distT="0" distB="0" distL="0" distR="0">
                  <wp:extent cx="134620" cy="170180"/>
                  <wp:effectExtent l="0" t="0" r="0" b="0"/>
                  <wp:docPr id="100395" name="Рисунок 1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16.2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030 раздела 1 = сумма значений графы 4 строк: 070, 080, 090, 100, 110, 120, 130, 140 подраздела 2.1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и подраздела 2.1 раздела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подраздела 2.1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16.3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070 графы 4 подраздела 2.1 = сумма значений строк 090 подраздела 2.2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подразделов 2.1 и 2.2 раздела 2.</w:t>
            </w:r>
          </w:p>
          <w:p w:rsidR="00610B7E" w:rsidRDefault="00610B7E">
            <w:pPr>
              <w:pStyle w:val="ConsPlusNormal"/>
              <w:spacing w:line="276" w:lineRule="auto"/>
              <w:jc w:val="both"/>
              <w:rPr>
                <w:lang w:eastAsia="en-US"/>
              </w:rPr>
            </w:pPr>
            <w:r>
              <w:rPr>
                <w:lang w:eastAsia="en-US"/>
              </w:rPr>
              <w:t>Проверка на наличие ошибки в переносе в подраздел 2.1 раздела 2 налоговой декларации сумм из расчетного подраздела 2.2 раздела 2.</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17</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 xml:space="preserve">Налоговый расчет сумм доходов, </w:t>
            </w:r>
            <w:r>
              <w:rPr>
                <w:lang w:eastAsia="en-US"/>
              </w:rPr>
              <w:lastRenderedPageBreak/>
              <w:t>выплаченных иностранным организациям, и сумм удержанных налогов</w:t>
            </w:r>
          </w:p>
          <w:p w:rsidR="00610B7E" w:rsidRDefault="00610B7E">
            <w:pPr>
              <w:pStyle w:val="ConsPlusNormal"/>
              <w:spacing w:line="276" w:lineRule="auto"/>
              <w:jc w:val="center"/>
              <w:rPr>
                <w:lang w:eastAsia="en-US"/>
              </w:rPr>
            </w:pPr>
            <w:r>
              <w:rPr>
                <w:lang w:eastAsia="en-US"/>
              </w:rPr>
              <w:t>(КНД 1151056)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lastRenderedPageBreak/>
              <w:t>17.1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строки: 030, 040, 050 раздела 1</w:t>
            </w:r>
            <w:r>
              <w:rPr>
                <w:noProof/>
                <w:position w:val="-2"/>
                <w:lang w:eastAsia="ru-RU" w:bidi="ar-SA"/>
              </w:rPr>
              <w:drawing>
                <wp:inline distT="0" distB="0" distL="0" distR="0">
                  <wp:extent cx="134620" cy="170180"/>
                  <wp:effectExtent l="0" t="0" r="0" b="0"/>
                  <wp:docPr id="100394" name="Рисунок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 в разрезе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Выявление отрицательных значений сумм налога в </w:t>
            </w:r>
            <w:r>
              <w:rPr>
                <w:lang w:eastAsia="en-US"/>
              </w:rPr>
              <w:lastRenderedPageBreak/>
              <w:t>налоговом расчете,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17.2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сумма строк 030, 040, 050 раздела 1 = сумма строк 140 подраздела 3.2 раздела 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налогового расчета с подразделом 3.2 раздела 3.</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налогового расчета сумм из расчетного подраздела 3.2 раздела 3.</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сумма строк 030, 040, 050 раздела 1 = сумма строк 040 подраздела 2.1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и подраздела 2.1 раздела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налогового расчета сумм из подраздела 2.1 раздела 2 налогового расчета.</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 - членов Евразийского экономического союза</w:t>
            </w:r>
          </w:p>
          <w:p w:rsidR="00610B7E" w:rsidRDefault="00610B7E">
            <w:pPr>
              <w:pStyle w:val="ConsPlusNormal"/>
              <w:spacing w:line="276" w:lineRule="auto"/>
              <w:jc w:val="center"/>
              <w:rPr>
                <w:lang w:eastAsia="en-US"/>
              </w:rPr>
            </w:pPr>
            <w:r>
              <w:rPr>
                <w:lang w:eastAsia="en-US"/>
              </w:rPr>
              <w:t>(КНД 1151088)</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Налог на добавленную стоимость:</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значение любой из строк 030, 031, 032, 033, 034, 035 графы 3 раздела 1, строки 070 раздела 1.1 </w:t>
            </w:r>
            <w:r>
              <w:rPr>
                <w:noProof/>
                <w:position w:val="-2"/>
                <w:lang w:eastAsia="ru-RU" w:bidi="ar-SA"/>
              </w:rPr>
              <w:drawing>
                <wp:inline distT="0" distB="0" distL="0" distR="0">
                  <wp:extent cx="134620" cy="170180"/>
                  <wp:effectExtent l="0" t="0" r="0" b="0"/>
                  <wp:docPr id="100393" name="Рисунок 1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030 раздела 1 = строка (031 + 032 + 033 + 034 + 035) раздела 1 + сумма строк 070 раздела 1.1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Контроль за</w:t>
            </w:r>
            <w:proofErr w:type="gramEnd"/>
            <w:r>
              <w:rPr>
                <w:lang w:eastAsia="en-US"/>
              </w:rPr>
              <w:t xml:space="preserve"> правильностью расчета показателя суммы налога, подлежащей уплате в бюджет.</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Акцизы: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графы 3 раздела 2 или раздела 3 </w:t>
            </w:r>
            <w:r>
              <w:rPr>
                <w:noProof/>
                <w:position w:val="-2"/>
                <w:lang w:eastAsia="ru-RU" w:bidi="ar-SA"/>
              </w:rPr>
              <w:drawing>
                <wp:inline distT="0" distB="0" distL="0" distR="0">
                  <wp:extent cx="134620" cy="170180"/>
                  <wp:effectExtent l="0" t="0" r="0" b="0"/>
                  <wp:docPr id="100392" name="Рисунок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Выявление отрицательных значений сумм налога в налоговой декларации, подлежащих уплате в бюджет, в случае, когда порядком заполнения не </w:t>
            </w:r>
            <w:r>
              <w:rPr>
                <w:lang w:eastAsia="en-US"/>
              </w:rPr>
              <w:lastRenderedPageBreak/>
              <w:t>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2 = сумма строк 050 раздела 2 по </w:t>
            </w:r>
            <w:proofErr w:type="gramStart"/>
            <w:r>
              <w:rPr>
                <w:lang w:eastAsia="en-US"/>
              </w:rPr>
              <w:t>соответствующему</w:t>
            </w:r>
            <w:proofErr w:type="gramEnd"/>
            <w:r>
              <w:rPr>
                <w:lang w:eastAsia="en-US"/>
              </w:rPr>
              <w:t xml:space="preserve">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Контроль за</w:t>
            </w:r>
            <w:proofErr w:type="gramEnd"/>
            <w:r>
              <w:rPr>
                <w:lang w:eastAsia="en-US"/>
              </w:rPr>
              <w:t xml:space="preserve"> правильностью расчета показателя суммы налога, подлежащей уплате в бюджет.</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18.5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строка 030 раздела 3 = сумма строк 050 раздела 3 по </w:t>
            </w:r>
            <w:proofErr w:type="gramStart"/>
            <w:r>
              <w:rPr>
                <w:lang w:eastAsia="en-US"/>
              </w:rPr>
              <w:t>соответствующему</w:t>
            </w:r>
            <w:proofErr w:type="gramEnd"/>
            <w:r>
              <w:rPr>
                <w:lang w:eastAsia="en-US"/>
              </w:rPr>
              <w:t xml:space="preserve"> КБК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proofErr w:type="gramStart"/>
            <w:r>
              <w:rPr>
                <w:lang w:eastAsia="en-US"/>
              </w:rPr>
              <w:t>Контроль за</w:t>
            </w:r>
            <w:proofErr w:type="gramEnd"/>
            <w:r>
              <w:rPr>
                <w:lang w:eastAsia="en-US"/>
              </w:rPr>
              <w:t xml:space="preserve"> правильностью расчета показателя суммы налога, подлежащей уплате в бюджет.</w:t>
            </w:r>
          </w:p>
        </w:tc>
      </w:tr>
      <w:tr w:rsidR="00610B7E" w:rsidTr="00610B7E">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w:t>
            </w: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Налоговая декларация по налогу на прибыль организаций при выполнении соглашения о разделе продукции (КНД 1151082)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 xml:space="preserve">любая из строк: 030, 040, 060, 070 раздела 1; любая из строк 100, 110, 120, 130, 140, 150 раздела 2 </w:t>
            </w:r>
            <w:r>
              <w:rPr>
                <w:noProof/>
                <w:position w:val="-2"/>
                <w:lang w:eastAsia="ru-RU" w:bidi="ar-SA"/>
              </w:rPr>
              <w:drawing>
                <wp:inline distT="0" distB="0" distL="0" distR="0">
                  <wp:extent cx="134620" cy="170180"/>
                  <wp:effectExtent l="0" t="0" r="0" b="0"/>
                  <wp:docPr id="100391" name="Рисунок 1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 cy="170180"/>
                          </a:xfrm>
                          <a:prstGeom prst="rect">
                            <a:avLst/>
                          </a:prstGeom>
                          <a:noFill/>
                          <a:ln>
                            <a:noFill/>
                          </a:ln>
                        </pic:spPr>
                      </pic:pic>
                    </a:graphicData>
                  </a:graphic>
                </wp:inline>
              </w:drawing>
            </w:r>
            <w:r>
              <w:rPr>
                <w:lang w:eastAsia="en-US"/>
              </w:rPr>
              <w:t xml:space="preserve"> 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Выявление отрицательных значений сумм налога в налоговой декларации, подлежащих уплате в бюджет, в случае, когда порядком заполнения не предусмотрено (недопустимо) указание отрицательных значений.</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030 раздела 1 = строка 110 - строка 140 раздела 2, если строка 110 &gt; строки 140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060 раздела 1 = строка 120 - строка 150 раздела 2, если строка 120 &gt; строки 150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040 раздела 1 = строка 140 строка 110 раздела 2, если строка 140 &gt; строки 110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Проверка на наличие ошибки в переносе в итоговый раздел 1 налоговой декларации сумм из расчетного раздела 2.</w:t>
            </w:r>
          </w:p>
        </w:tc>
      </w:tr>
      <w:tr w:rsidR="00610B7E" w:rsidTr="00610B7E">
        <w:tc>
          <w:tcPr>
            <w:tcW w:w="680"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610B7E" w:rsidRDefault="00610B7E">
            <w:pPr>
              <w:spacing w:line="240" w:lineRule="auto"/>
              <w:rPr>
                <w:rFonts w:ascii="Calibri" w:eastAsiaTheme="minorEastAsia" w:hAnsi="Calibri" w:cs="Calibr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center"/>
              <w:rPr>
                <w:lang w:eastAsia="en-US"/>
              </w:rPr>
            </w:pPr>
            <w:r>
              <w:rPr>
                <w:lang w:eastAsia="en-US"/>
              </w:rPr>
              <w:t>19.5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строка 070 раздела 1 = строка 150 - строка 120 раздела 2, если строка 150 &gt; строки 120 раздела 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10B7E" w:rsidRDefault="00610B7E">
            <w:pPr>
              <w:pStyle w:val="ConsPlusNormal"/>
              <w:spacing w:line="276" w:lineRule="auto"/>
              <w:jc w:val="both"/>
              <w:rPr>
                <w:lang w:eastAsia="en-US"/>
              </w:rPr>
            </w:pPr>
            <w:r>
              <w:rPr>
                <w:lang w:eastAsia="en-US"/>
              </w:rPr>
              <w:t>Сопоставление показателей раздела 1 налоговой декларации с разделом 2.</w:t>
            </w:r>
          </w:p>
          <w:p w:rsidR="00610B7E" w:rsidRDefault="00610B7E">
            <w:pPr>
              <w:pStyle w:val="ConsPlusNormal"/>
              <w:spacing w:line="276" w:lineRule="auto"/>
              <w:jc w:val="both"/>
              <w:rPr>
                <w:lang w:eastAsia="en-US"/>
              </w:rPr>
            </w:pPr>
            <w:r>
              <w:rPr>
                <w:lang w:eastAsia="en-US"/>
              </w:rPr>
              <w:t xml:space="preserve">Проверка на наличие ошибки </w:t>
            </w:r>
            <w:r>
              <w:rPr>
                <w:lang w:eastAsia="en-US"/>
              </w:rPr>
              <w:lastRenderedPageBreak/>
              <w:t>в переносе в итоговый раздел 1 налоговой декларации сумм из расчетного раздела 2.</w:t>
            </w:r>
          </w:p>
        </w:tc>
      </w:tr>
    </w:tbl>
    <w:p w:rsidR="00610B7E" w:rsidRDefault="00610B7E" w:rsidP="00610B7E">
      <w:pPr>
        <w:pStyle w:val="ConsPlusNormal"/>
        <w:jc w:val="both"/>
        <w:rPr>
          <w:rFonts w:ascii="Calibri" w:hAnsi="Calibri" w:cs="Calibri"/>
          <w:sz w:val="22"/>
          <w:szCs w:val="22"/>
          <w:lang w:eastAsia="ru-RU"/>
        </w:rPr>
      </w:pP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outlineLvl w:val="0"/>
        <w:rPr>
          <w:rFonts w:ascii="Arial" w:eastAsia="SimSun" w:hAnsi="Arial" w:cs="Arial"/>
          <w:color w:val="auto"/>
          <w:sz w:val="20"/>
          <w:szCs w:val="20"/>
          <w:lang w:bidi="ar-SA"/>
        </w:rPr>
      </w:pP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ФЕДЕРАЛЬНАЯ НАЛОГОВАЯ СЛУЖБА</w:t>
      </w: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ПИСЬМО</w:t>
      </w: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от 26 января 2024 г. N БВ-4-8/748</w:t>
      </w: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
    <w:p w:rsidR="00FB041B" w:rsidRDefault="00FB041B" w:rsidP="00FB041B">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ОБ ИСПОЛЬЗОВАНИИ МЕХАНИЗМА КОРРЕКТИРОВОК</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ФНС России сообщает, что при проведении мероприятий по завершению операций и подведению итогов 2023 года по результатам квитирования платежей, полученных через ГИС ГМП и в Выписках из лицевого счета за 2023 год, выявлены ситуации, при которых платежи, переданные кредитными организациями в ГИС ГМП в последние дни 2023 года, были фактически перечислены в бюджетную систему Российской Федерации только в 2024 году.</w:t>
      </w:r>
      <w:proofErr w:type="gramEnd"/>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Неверное заполнение кредитными организациями даты списания в Выписке из лицевого счета, переданной Федеральным казначейством, привело к излишнему начислению пени.</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xml:space="preserve">При этом в соответствии со статьей 45 Налогового кодекса Российской Федерации единый налоговый платеж учитывается на едином налоговом </w:t>
      </w:r>
      <w:proofErr w:type="gramStart"/>
      <w:r>
        <w:rPr>
          <w:rFonts w:ascii="Arial" w:eastAsia="SimSun" w:hAnsi="Arial" w:cs="Arial"/>
          <w:color w:val="auto"/>
          <w:sz w:val="20"/>
          <w:szCs w:val="20"/>
          <w:lang w:bidi="ar-SA"/>
        </w:rPr>
        <w:t>счете</w:t>
      </w:r>
      <w:proofErr w:type="gramEnd"/>
      <w:r>
        <w:rPr>
          <w:rFonts w:ascii="Arial" w:eastAsia="SimSun" w:hAnsi="Arial" w:cs="Arial"/>
          <w:color w:val="auto"/>
          <w:sz w:val="20"/>
          <w:szCs w:val="20"/>
          <w:lang w:bidi="ar-SA"/>
        </w:rPr>
        <w:t xml:space="preserve"> на основании информации, поступающей из Государственной информационной системы о государственных и муниципальных платежах, со дня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В этой связи при обращении плательщиков с расчетным документом 2023 года и подтверждением, что банком в Федеральное казначейство передана неверная дата списания с расчетного счета - после 01.01.2024, ФНС России для исключения жалоб и обеспечения достоверного состояния расчетов с бюджетом рекомендует УФНС России по субъектам РФ и МИ ФНС России по крупнейшим плательщикам применить порядок, изложенный в письме ФНС России от</w:t>
      </w:r>
      <w:proofErr w:type="gramEnd"/>
      <w:r>
        <w:rPr>
          <w:rFonts w:ascii="Arial" w:eastAsia="SimSun" w:hAnsi="Arial" w:cs="Arial"/>
          <w:color w:val="auto"/>
          <w:sz w:val="20"/>
          <w:szCs w:val="20"/>
          <w:lang w:bidi="ar-SA"/>
        </w:rPr>
        <w:t xml:space="preserve"> 08.08.2023 N БВ-5-8/1288дсп@, с учетом следующих особенностей:</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xml:space="preserve">- применяется на общее сальдо ЕНС - в случае если платеж остался на ЕНС или был распределен в счет погашения задолженности по налогу, по конкретному ОКНО - в случае, если ЕНП распределен в счет погашения начисления по КБК, для которых начисление пеней считается </w:t>
      </w:r>
      <w:proofErr w:type="gramStart"/>
      <w:r>
        <w:rPr>
          <w:rFonts w:ascii="Arial" w:eastAsia="SimSun" w:hAnsi="Arial" w:cs="Arial"/>
          <w:color w:val="auto"/>
          <w:sz w:val="20"/>
          <w:szCs w:val="20"/>
          <w:lang w:bidi="ar-SA"/>
        </w:rPr>
        <w:t>для</w:t>
      </w:r>
      <w:proofErr w:type="gramEnd"/>
      <w:r>
        <w:rPr>
          <w:rFonts w:ascii="Arial" w:eastAsia="SimSun" w:hAnsi="Arial" w:cs="Arial"/>
          <w:color w:val="auto"/>
          <w:sz w:val="20"/>
          <w:szCs w:val="20"/>
          <w:lang w:bidi="ar-SA"/>
        </w:rPr>
        <w:t xml:space="preserve"> конкретной ОКНО;</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 не применяется в случае если ЕНП распределен в счет погашения задолженности по пеням, штрафам, процентам, государственной пошлине, а также учтен в счет погашения задолженности, находящейся в процедуре банкротства.</w:t>
      </w:r>
      <w:proofErr w:type="gramEnd"/>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При вынесении решения инспектор должен заполнить следующие обязательные параметры:</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сумма обязанности, на которую не будет начисляться пеня (обязательный для заполнения);</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дата начала периода, за который не будет начисляться пеня (обязательный для заполнения), равна дате предшествующей дате приема платежа ГИС ГМП;</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дата окончания периода, за который не будет начисляться пени, равна дате списания по дате выписки;</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основание - недоимка, образовавшаяся в результате выполнения письменных разъяснений (налоговый мониторинг).</w:t>
      </w:r>
    </w:p>
    <w:p w:rsidR="00FB041B" w:rsidRDefault="00FB041B" w:rsidP="00FB041B">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lastRenderedPageBreak/>
        <w:t xml:space="preserve">Следует обратить особое внимание, что если платежи, по которым будут применены настоящие рекомендации, впоследствии исключить </w:t>
      </w:r>
      <w:proofErr w:type="gramStart"/>
      <w:r>
        <w:rPr>
          <w:rFonts w:ascii="Arial" w:eastAsia="SimSun" w:hAnsi="Arial" w:cs="Arial"/>
          <w:color w:val="auto"/>
          <w:sz w:val="20"/>
          <w:szCs w:val="20"/>
          <w:lang w:bidi="ar-SA"/>
        </w:rPr>
        <w:t>из</w:t>
      </w:r>
      <w:proofErr w:type="gramEnd"/>
      <w:r>
        <w:rPr>
          <w:rFonts w:ascii="Arial" w:eastAsia="SimSun" w:hAnsi="Arial" w:cs="Arial"/>
          <w:color w:val="auto"/>
          <w:sz w:val="20"/>
          <w:szCs w:val="20"/>
          <w:lang w:bidi="ar-SA"/>
        </w:rPr>
        <w:t xml:space="preserve"> </w:t>
      </w:r>
      <w:proofErr w:type="gramStart"/>
      <w:r>
        <w:rPr>
          <w:rFonts w:ascii="Arial" w:eastAsia="SimSun" w:hAnsi="Arial" w:cs="Arial"/>
          <w:color w:val="auto"/>
          <w:sz w:val="20"/>
          <w:szCs w:val="20"/>
          <w:lang w:bidi="ar-SA"/>
        </w:rPr>
        <w:t>ОКНО</w:t>
      </w:r>
      <w:proofErr w:type="gramEnd"/>
      <w:r>
        <w:rPr>
          <w:rFonts w:ascii="Arial" w:eastAsia="SimSun" w:hAnsi="Arial" w:cs="Arial"/>
          <w:color w:val="auto"/>
          <w:sz w:val="20"/>
          <w:szCs w:val="20"/>
          <w:lang w:bidi="ar-SA"/>
        </w:rPr>
        <w:t>, в том числе отнести их в ведомость невыясненных для уточнения реквизитов, в случае неправильного определения плательщика отменить решение будет нельзя, что приведет к некорректному состоянию расчетов. Поэтому при проведении изложенных выше работ следует удостовериться, что платеж принадлежит конкретному плательщику, и только после этого применять механизм для урегулирования пени.</w:t>
      </w:r>
    </w:p>
    <w:p w:rsidR="00FC0514" w:rsidRDefault="00FC0514"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b/>
          <w:bCs/>
          <w:color w:val="auto"/>
          <w:sz w:val="20"/>
          <w:szCs w:val="20"/>
          <w:lang w:bidi="ar-SA"/>
        </w:rPr>
      </w:pPr>
      <w:r w:rsidRPr="00B220DF">
        <w:rPr>
          <w:rFonts w:ascii="Arial" w:eastAsia="SimSun" w:hAnsi="Arial" w:cs="Arial"/>
          <w:b/>
          <w:bCs/>
          <w:color w:val="auto"/>
          <w:sz w:val="20"/>
          <w:szCs w:val="20"/>
          <w:lang w:bidi="ar-SA"/>
        </w:rPr>
        <w:t>Письмо ФНС России от 10.04.2024 N ЗГ-2-8/5702@</w:t>
      </w:r>
    </w:p>
    <w:p w:rsidR="00B220DF" w:rsidRP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color w:val="auto"/>
          <w:sz w:val="20"/>
          <w:szCs w:val="20"/>
          <w:lang w:bidi="ar-SA"/>
        </w:rPr>
      </w:pPr>
    </w:p>
    <w:p w:rsidR="00B220DF" w:rsidRP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after="120" w:line="240" w:lineRule="auto"/>
        <w:jc w:val="both"/>
        <w:rPr>
          <w:rFonts w:ascii="Arial" w:eastAsia="SimSun" w:hAnsi="Arial" w:cs="Arial"/>
          <w:color w:val="auto"/>
          <w:sz w:val="20"/>
          <w:szCs w:val="20"/>
          <w:lang w:bidi="ar-SA"/>
        </w:rPr>
      </w:pPr>
      <w:proofErr w:type="gramStart"/>
      <w:r w:rsidRPr="00B220DF">
        <w:rPr>
          <w:rFonts w:ascii="Arial" w:eastAsia="SimSun" w:hAnsi="Arial" w:cs="Arial"/>
          <w:color w:val="auto"/>
          <w:sz w:val="20"/>
          <w:szCs w:val="20"/>
          <w:lang w:bidi="ar-SA"/>
        </w:rPr>
        <w:t>В соответствии с пунктом 9 статьи 58 НК РФ для распределения единого налогового платежа по платежам с авансовой системой расчетов, по которым дата представления декларации или начисления налогов налоговым органом самостоятельно позже, чем срок уплаты налога, предусмотрена обязанность по представлению плательщиком уведомления об исчисленных суммах налогов, сборов, авансовых платежей по налогам, страховых взносов (далее - Уведомление), форма которого утверждена приказом ФНС</w:t>
      </w:r>
      <w:proofErr w:type="gramEnd"/>
      <w:r w:rsidRPr="00B220DF">
        <w:rPr>
          <w:rFonts w:ascii="Arial" w:eastAsia="SimSun" w:hAnsi="Arial" w:cs="Arial"/>
          <w:color w:val="auto"/>
          <w:sz w:val="20"/>
          <w:szCs w:val="20"/>
          <w:lang w:bidi="ar-SA"/>
        </w:rPr>
        <w:t xml:space="preserve"> России от 02.11.2022 N ЕД-7-8/1047@.</w:t>
      </w:r>
    </w:p>
    <w:p w:rsidR="00B220DF" w:rsidRP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after="120" w:line="240" w:lineRule="auto"/>
        <w:jc w:val="both"/>
        <w:rPr>
          <w:rFonts w:ascii="Arial" w:eastAsia="SimSun" w:hAnsi="Arial" w:cs="Arial"/>
          <w:color w:val="auto"/>
          <w:sz w:val="20"/>
          <w:szCs w:val="20"/>
          <w:lang w:bidi="ar-SA"/>
        </w:rPr>
      </w:pPr>
      <w:r w:rsidRPr="00B220DF">
        <w:rPr>
          <w:rFonts w:ascii="Arial" w:eastAsia="SimSun" w:hAnsi="Arial" w:cs="Arial"/>
          <w:b/>
          <w:bCs/>
          <w:color w:val="auto"/>
          <w:sz w:val="20"/>
          <w:szCs w:val="20"/>
          <w:lang w:bidi="ar-SA"/>
        </w:rPr>
        <w:t>Уведомление</w:t>
      </w:r>
      <w:r w:rsidRPr="00B220DF">
        <w:rPr>
          <w:rFonts w:ascii="Arial" w:eastAsia="SimSun" w:hAnsi="Arial" w:cs="Arial"/>
          <w:color w:val="auto"/>
          <w:sz w:val="20"/>
          <w:szCs w:val="20"/>
          <w:lang w:bidi="ar-SA"/>
        </w:rPr>
        <w:t xml:space="preserve"> является многострочным и </w:t>
      </w:r>
      <w:r w:rsidRPr="00B220DF">
        <w:rPr>
          <w:rFonts w:ascii="Arial" w:eastAsia="SimSun" w:hAnsi="Arial" w:cs="Arial"/>
          <w:b/>
          <w:bCs/>
          <w:color w:val="auto"/>
          <w:sz w:val="20"/>
          <w:szCs w:val="20"/>
          <w:lang w:bidi="ar-SA"/>
        </w:rPr>
        <w:t>может содержать сведения об обязательствах имущественных налогов по всем срокам уплаты налога на имущество организаций, транспортного и земельного налогов</w:t>
      </w:r>
      <w:r w:rsidRPr="00B220DF">
        <w:rPr>
          <w:rFonts w:ascii="Arial" w:eastAsia="SimSun" w:hAnsi="Arial" w:cs="Arial"/>
          <w:color w:val="auto"/>
          <w:sz w:val="20"/>
          <w:szCs w:val="20"/>
          <w:lang w:bidi="ar-SA"/>
        </w:rPr>
        <w:t xml:space="preserve">. </w:t>
      </w:r>
    </w:p>
    <w:p w:rsidR="00B220DF" w:rsidRP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after="120" w:line="240" w:lineRule="auto"/>
        <w:jc w:val="both"/>
        <w:rPr>
          <w:rFonts w:ascii="Arial" w:eastAsia="SimSun" w:hAnsi="Arial" w:cs="Arial"/>
          <w:color w:val="auto"/>
          <w:sz w:val="20"/>
          <w:szCs w:val="20"/>
          <w:lang w:bidi="ar-SA"/>
        </w:rPr>
      </w:pPr>
      <w:r w:rsidRPr="00B220DF">
        <w:rPr>
          <w:rFonts w:ascii="Arial" w:eastAsia="SimSun" w:hAnsi="Arial" w:cs="Arial"/>
          <w:color w:val="auto"/>
          <w:sz w:val="20"/>
          <w:szCs w:val="20"/>
          <w:lang w:bidi="ar-SA"/>
        </w:rPr>
        <w:t xml:space="preserve">То есть </w:t>
      </w:r>
      <w:r w:rsidRPr="00B220DF">
        <w:rPr>
          <w:rFonts w:ascii="Arial" w:eastAsia="SimSun" w:hAnsi="Arial" w:cs="Arial"/>
          <w:b/>
          <w:bCs/>
          <w:color w:val="auto"/>
          <w:sz w:val="20"/>
          <w:szCs w:val="20"/>
          <w:lang w:bidi="ar-SA"/>
        </w:rPr>
        <w:t>в одном Уведомлении может быть представлена информация не только по срокам уплаты авансовых платежей по указанным налогам, но и по сроку уплаты налога за налоговый период</w:t>
      </w:r>
      <w:r w:rsidRPr="00B220DF">
        <w:rPr>
          <w:rFonts w:ascii="Arial" w:eastAsia="SimSun" w:hAnsi="Arial" w:cs="Arial"/>
          <w:color w:val="auto"/>
          <w:sz w:val="20"/>
          <w:szCs w:val="20"/>
          <w:lang w:bidi="ar-SA"/>
        </w:rPr>
        <w:t>.</w:t>
      </w:r>
    </w:p>
    <w:p w:rsidR="00B220DF" w:rsidRPr="00B220DF" w:rsidRDefault="00B220DF" w:rsidP="00B220DF">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after="120" w:line="240" w:lineRule="auto"/>
        <w:jc w:val="both"/>
        <w:rPr>
          <w:rFonts w:ascii="Arial" w:eastAsia="SimSun" w:hAnsi="Arial" w:cs="Arial"/>
          <w:color w:val="auto"/>
          <w:sz w:val="20"/>
          <w:szCs w:val="20"/>
          <w:lang w:bidi="ar-SA"/>
        </w:rPr>
      </w:pPr>
      <w:r w:rsidRPr="00B220DF">
        <w:rPr>
          <w:rFonts w:ascii="Arial" w:eastAsia="SimSun" w:hAnsi="Arial" w:cs="Arial"/>
          <w:color w:val="auto"/>
          <w:sz w:val="20"/>
          <w:szCs w:val="20"/>
          <w:lang w:bidi="ar-SA"/>
        </w:rPr>
        <w:t>Исключение составляет обязательство по налогу на имущество по итогам налогового периода, сумма налога к уплате должна состоять только исходя из расчета по кадастровой стоимости.</w:t>
      </w:r>
    </w:p>
    <w:p w:rsidR="00B220DF" w:rsidRDefault="00B220DF" w:rsidP="00FC0514">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МИНИСТЕРСТВО ФИНАНСОВ РОССИЙСКОЙ ФЕДЕРАЦИИ</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ФЕДЕРАЛЬНАЯ НАЛОГОВАЯ СЛУЖБА</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ПИСЬМО</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от 25 марта 2024 г. N БС-4-21/3309@</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ОБ УКАЗАНИИ</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КОДА ПО ОКТМО В УВЕДОМЛЕНИЯХ ОБ ИСЧИСЛЕННЫХ СУММАХ НАЛОГОВ,</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r>
        <w:rPr>
          <w:rFonts w:ascii="Arial" w:eastAsia="SimSun" w:hAnsi="Arial" w:cs="Arial"/>
          <w:color w:val="auto"/>
          <w:sz w:val="20"/>
          <w:szCs w:val="20"/>
          <w:lang w:bidi="ar-SA"/>
        </w:rPr>
        <w:t>АВАНСОВЫХ ПЛАТЕЖЕЙ ПО НАЛОГАМ, СБОРОВ, СТРАХОВЫХ ВЗНОСОВ</w:t>
      </w:r>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(ПРИ ИСЧИСЛЕНИИ НАЛОГА НА ИМУЩЕСТВО ОРГАНИЗАЦИЙ,</w:t>
      </w:r>
      <w:proofErr w:type="gramEnd"/>
    </w:p>
    <w:p w:rsidR="002365E6" w:rsidRDefault="002365E6" w:rsidP="002365E6">
      <w:pPr>
        <w:pStyle w:val="2"/>
        <w:keepNext w:val="0"/>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0" w:line="240" w:lineRule="auto"/>
        <w:jc w:val="center"/>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АВАНСОВЫХ ПЛАТЕЖЕЙ ПО ЭТОМУ НАЛОГУ)</w:t>
      </w:r>
      <w:proofErr w:type="gramEnd"/>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center"/>
        <w:rPr>
          <w:rFonts w:ascii="Arial" w:eastAsia="SimSun" w:hAnsi="Arial" w:cs="Arial"/>
          <w:color w:val="auto"/>
          <w:sz w:val="20"/>
          <w:szCs w:val="20"/>
          <w:lang w:bidi="ar-SA"/>
        </w:rPr>
      </w:pP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В связи с поступающими в Федеральную налоговую службу обращениями по вопросу об указании</w:t>
      </w:r>
      <w:proofErr w:type="gramEnd"/>
      <w:r>
        <w:rPr>
          <w:rFonts w:ascii="Arial" w:eastAsia="SimSun" w:hAnsi="Arial" w:cs="Arial"/>
          <w:color w:val="auto"/>
          <w:sz w:val="20"/>
          <w:szCs w:val="20"/>
          <w:lang w:bidi="ar-SA"/>
        </w:rPr>
        <w:t xml:space="preserve"> кода по ОКТМО в уведомлениях об исчисленных суммах налогов, авансовых платежей по налогам, сборов, страховых взносов (далее - уведомление) при исчислении налога на имущество организаций (далее - налог), авансовых платежей по налогу информируем.</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Согласно пункту 2.6.2 Порядка заполнения уведомления об исчисленных суммах налогов, авансовых платежей по налогам, сборов, страховых взносов, утвержденного приказом ФНС России от 02.11.2022 N ЕД-7-8/1047@ (зарегистрирован Минюстом России 06.12.2022, регистрационный N 71387), в поле "Код по ОКТМО" уведомления указывается код Общероссийского классификатора территорий муниципальных образований (далее - ОКТМО).</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При указании значений кода ОКТМО следует учитывать особенности исчисления и уплаты налогов, установленные частью второй Налогового кодекса Российской Федерации (далее - Налоговый кодекс).</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Особенности исчисления и уплаты налога, авансовых платежей по налогу установлены главой 30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lastRenderedPageBreak/>
        <w:t>В частности, согласно пункту 13 статьи 378.2 Налогового кодекса,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Для случаев определения налоговой базы как среднегодовой стоимости имущества пунктом 3 статьи 383 Налогового кодекса предусмотрено, что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статьями 384, 385 и 385.2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При этом согласно статье 384 Налогового кодекса, 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статьей 374 Налогового кодекса, находящегося на отдельном балансе каждого из них (далее также - объекты недвижимого имущества обособленного подразделения) с учетом</w:t>
      </w:r>
      <w:proofErr w:type="gramEnd"/>
      <w:r>
        <w:rPr>
          <w:rFonts w:ascii="Arial" w:eastAsia="SimSun" w:hAnsi="Arial" w:cs="Arial"/>
          <w:color w:val="auto"/>
          <w:sz w:val="20"/>
          <w:szCs w:val="20"/>
          <w:lang w:bidi="ar-SA"/>
        </w:rPr>
        <w:t xml:space="preserve"> особенностей, установленных статьей 378.2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Исходя из статьи 385 Налогового кодекса 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с учетом особенностей, установленных статьей 378.2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Согласно пунктам 1, 2 статьи 385.2 Налогового кодекса,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 При этом фактическим местом нахождения имущества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содержащая расчет налога,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w:t>
      </w:r>
      <w:proofErr w:type="gramEnd"/>
      <w:r>
        <w:rPr>
          <w:rFonts w:ascii="Arial" w:eastAsia="SimSun" w:hAnsi="Arial" w:cs="Arial"/>
          <w:color w:val="auto"/>
          <w:sz w:val="20"/>
          <w:szCs w:val="20"/>
          <w:lang w:bidi="ar-SA"/>
        </w:rPr>
        <w:t xml:space="preserve"> организации) (абзац второй пункта 1 статьи 386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proofErr w:type="gramStart"/>
      <w:r>
        <w:rPr>
          <w:rFonts w:ascii="Arial" w:eastAsia="SimSun" w:hAnsi="Arial" w:cs="Arial"/>
          <w:color w:val="auto"/>
          <w:sz w:val="20"/>
          <w:szCs w:val="20"/>
          <w:lang w:bidi="ar-SA"/>
        </w:rPr>
        <w:t>В связи с изложенным при взаимодействии территориальных налоговых органов с налогоплательщиками рекомендуем учитывать, что в уведомлении по налогу, авансовым платежам по налогу может указываться:</w:t>
      </w:r>
      <w:proofErr w:type="gramEnd"/>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1) в отношении объектов налогообложения, указанных в пункте 13 статьи 378.2 Налогового кодекса, - код по ОКТМО, соответствующий территории муниципального образования по месту нахождения каждого объекта налогообложения;</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2) в отношении объектов налогообложения, указанных в абзаце втором пункта 1 статьи 386 Налогового кодекса, - код по ОКТМО, соответствующий территории муниципального образования по месту нахождения налогоплательщика - российской организации (месту учета в налоговых органах постоянного представительства иностранной организации);</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3) в отношении иных объектов налогообложения - код по ОКТМО, соответствующий территории муниципального образования:</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 по месту нахождения налогоплательщика-организации, за исключением объектов налогообложения, находящихся вне местонахождения организации, и объектов недвижимого имущества обособленного подразделения;</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lastRenderedPageBreak/>
        <w:t xml:space="preserve">- по месту нахождения объектов налогообложения в остальных случаях, в </w:t>
      </w:r>
      <w:proofErr w:type="spellStart"/>
      <w:r>
        <w:rPr>
          <w:rFonts w:ascii="Arial" w:eastAsia="SimSun" w:hAnsi="Arial" w:cs="Arial"/>
          <w:color w:val="auto"/>
          <w:sz w:val="20"/>
          <w:szCs w:val="20"/>
          <w:lang w:bidi="ar-SA"/>
        </w:rPr>
        <w:t>т.ч</w:t>
      </w:r>
      <w:proofErr w:type="spellEnd"/>
      <w:r>
        <w:rPr>
          <w:rFonts w:ascii="Arial" w:eastAsia="SimSun" w:hAnsi="Arial" w:cs="Arial"/>
          <w:color w:val="auto"/>
          <w:sz w:val="20"/>
          <w:szCs w:val="20"/>
          <w:lang w:bidi="ar-SA"/>
        </w:rPr>
        <w:t>. в отношении объектов налогообложения, находящихся вне местонахождения организации, и объектов недвижимого имущества обособленного подразделения.</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Указание в уведомлении кода по ОКТМО не зависит от применения порядка представления налоговой декларации по налогу, предусмотренного пунктом 1.1 статьи 386 Налогового кодекса.</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Настоящая информация согласована с Управлением по работе с задолженностью ФНС России.</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before="200" w:line="240" w:lineRule="auto"/>
        <w:ind w:firstLine="540"/>
        <w:jc w:val="both"/>
        <w:rPr>
          <w:rFonts w:ascii="Arial" w:eastAsia="SimSun" w:hAnsi="Arial" w:cs="Arial"/>
          <w:color w:val="auto"/>
          <w:sz w:val="20"/>
          <w:szCs w:val="20"/>
          <w:lang w:bidi="ar-SA"/>
        </w:rPr>
      </w:pPr>
      <w:r>
        <w:rPr>
          <w:rFonts w:ascii="Arial" w:eastAsia="SimSun" w:hAnsi="Arial" w:cs="Arial"/>
          <w:color w:val="auto"/>
          <w:sz w:val="20"/>
          <w:szCs w:val="20"/>
          <w:lang w:bidi="ar-SA"/>
        </w:rPr>
        <w:t>Настоящее письмо носит информационно-справочный (</w:t>
      </w:r>
      <w:proofErr w:type="gramStart"/>
      <w:r>
        <w:rPr>
          <w:rFonts w:ascii="Arial" w:eastAsia="SimSun" w:hAnsi="Arial" w:cs="Arial"/>
          <w:color w:val="auto"/>
          <w:sz w:val="20"/>
          <w:szCs w:val="20"/>
          <w:lang w:bidi="ar-SA"/>
        </w:rPr>
        <w:t xml:space="preserve">рекомендательный) </w:t>
      </w:r>
      <w:proofErr w:type="gramEnd"/>
      <w:r>
        <w:rPr>
          <w:rFonts w:ascii="Arial" w:eastAsia="SimSun" w:hAnsi="Arial" w:cs="Arial"/>
          <w:color w:val="auto"/>
          <w:sz w:val="20"/>
          <w:szCs w:val="20"/>
          <w:lang w:bidi="ar-SA"/>
        </w:rPr>
        <w:t>характер, не устанавливает общеобязательных правовых норм и не препятствует применению нормативно-правовых актов и судебных постановлений в значении, отличающемся от вышеизложенных разъяснений.</w:t>
      </w:r>
    </w:p>
    <w:p w:rsidR="002365E6" w:rsidRDefault="002365E6" w:rsidP="002365E6">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color w:val="auto"/>
          <w:sz w:val="20"/>
          <w:szCs w:val="20"/>
          <w:lang w:bidi="ar-SA"/>
        </w:rPr>
      </w:pPr>
    </w:p>
    <w:p w:rsidR="00FB041B" w:rsidRDefault="00FB041B" w:rsidP="00BD22CA">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b/>
          <w:bCs/>
          <w:color w:val="auto"/>
          <w:sz w:val="20"/>
          <w:szCs w:val="20"/>
          <w:lang w:bidi="ar-SA"/>
        </w:rPr>
      </w:pPr>
    </w:p>
    <w:p w:rsidR="00FB041B" w:rsidRDefault="00FB041B" w:rsidP="00BD22CA">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b/>
          <w:bCs/>
          <w:color w:val="auto"/>
          <w:sz w:val="20"/>
          <w:szCs w:val="20"/>
          <w:lang w:bidi="ar-SA"/>
        </w:rPr>
      </w:pPr>
    </w:p>
    <w:p w:rsidR="00FB041B" w:rsidRDefault="00FB041B" w:rsidP="00BD22CA">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b/>
          <w:bCs/>
          <w:color w:val="auto"/>
          <w:sz w:val="20"/>
          <w:szCs w:val="20"/>
          <w:lang w:bidi="ar-SA"/>
        </w:rPr>
      </w:pPr>
    </w:p>
    <w:p w:rsidR="00FB041B" w:rsidRDefault="00FB041B" w:rsidP="00BD22CA">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b/>
          <w:bCs/>
          <w:color w:val="auto"/>
          <w:sz w:val="20"/>
          <w:szCs w:val="20"/>
          <w:lang w:bidi="ar-SA"/>
        </w:rPr>
      </w:pPr>
    </w:p>
    <w:p w:rsidR="00FB041B" w:rsidRDefault="00FB041B" w:rsidP="00BD22CA">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autoSpaceDE w:val="0"/>
        <w:autoSpaceDN w:val="0"/>
        <w:adjustRightInd w:val="0"/>
        <w:spacing w:line="240" w:lineRule="auto"/>
        <w:jc w:val="both"/>
        <w:rPr>
          <w:rFonts w:ascii="Arial" w:eastAsia="SimSun" w:hAnsi="Arial" w:cs="Arial"/>
          <w:b/>
          <w:bCs/>
          <w:color w:val="auto"/>
          <w:sz w:val="20"/>
          <w:szCs w:val="20"/>
          <w:lang w:bidi="ar-SA"/>
        </w:rPr>
      </w:pPr>
      <w:bookmarkStart w:id="3" w:name="_GoBack"/>
      <w:bookmarkEnd w:id="3"/>
    </w:p>
    <w:sectPr w:rsidR="00FB041B" w:rsidSect="007D0438">
      <w:headerReference w:type="default" r:id="rId37"/>
      <w:footerReference w:type="default" r:id="rId38"/>
      <w:pgSz w:w="11905" w:h="16838"/>
      <w:pgMar w:top="1125" w:right="567" w:bottom="1125" w:left="113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499" w:rsidRDefault="00DF1499">
      <w:pPr>
        <w:spacing w:line="240" w:lineRule="auto"/>
      </w:pPr>
      <w:r>
        <w:separator/>
      </w:r>
    </w:p>
  </w:endnote>
  <w:endnote w:type="continuationSeparator" w:id="0">
    <w:p w:rsidR="00DF1499" w:rsidRDefault="00DF14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OpenSymbol">
    <w:altName w:val="Arial Unicode MS"/>
    <w:panose1 w:val="05010000000000000000"/>
    <w:charset w:val="00"/>
    <w:family w:val="auto"/>
    <w:pitch w:val="variable"/>
    <w:sig w:usb0="800000AF" w:usb1="1001ECEA" w:usb2="00000000" w:usb3="00000000" w:csb0="80000001" w:csb1="00000000"/>
  </w:font>
  <w:font w:name="OpenSymbol;Arial Unicode M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5" w:rsidRDefault="008A25B5">
    <w:pPr>
      <w:pStyle w:val="ab"/>
      <w:spacing w:before="57" w:after="57"/>
      <w:jc w:val="right"/>
    </w:pPr>
  </w:p>
  <w:p w:rsidR="008A25B5" w:rsidRDefault="008A25B5">
    <w:pPr>
      <w:pStyle w:val="ab"/>
      <w:spacing w:before="57" w:after="57"/>
      <w:jc w:val="right"/>
    </w:pPr>
    <w:r>
      <w:fldChar w:fldCharType="begin"/>
    </w:r>
    <w:r>
      <w:instrText>PAGE</w:instrText>
    </w:r>
    <w:r>
      <w:fldChar w:fldCharType="separate"/>
    </w:r>
    <w:r w:rsidR="00D365DC">
      <w:rPr>
        <w:noProof/>
      </w:rPr>
      <w:t>50</w:t>
    </w:r>
    <w:r>
      <w:fldChar w:fldCharType="end"/>
    </w:r>
  </w:p>
  <w:p w:rsidR="00466ACC" w:rsidRDefault="00466A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499" w:rsidRDefault="00DF1499">
      <w:pPr>
        <w:spacing w:line="240" w:lineRule="auto"/>
      </w:pPr>
      <w:r>
        <w:separator/>
      </w:r>
    </w:p>
  </w:footnote>
  <w:footnote w:type="continuationSeparator" w:id="0">
    <w:p w:rsidR="00DF1499" w:rsidRDefault="00DF14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5" w:rsidRPr="00664B25" w:rsidRDefault="008A25B5">
    <w:pPr>
      <w:tabs>
        <w:tab w:val="left" w:pos="425"/>
      </w:tabs>
      <w:spacing w:before="57" w:line="240" w:lineRule="auto"/>
      <w:ind w:right="113"/>
      <w:rPr>
        <w:rFonts w:ascii="Times New Roman" w:hAnsi="Times New Roman" w:cs="Arial"/>
        <w:i/>
        <w:iCs/>
        <w:color w:val="auto"/>
        <w:sz w:val="24"/>
      </w:rPr>
    </w:pPr>
    <w:r>
      <w:rPr>
        <w:rFonts w:ascii="Times New Roman" w:hAnsi="Times New Roman"/>
        <w:bCs/>
        <w:i/>
        <w:color w:val="auto"/>
        <w:sz w:val="24"/>
      </w:rPr>
      <w:t xml:space="preserve">ЕНП </w:t>
    </w:r>
  </w:p>
  <w:p w:rsidR="00466ACC" w:rsidRDefault="00466A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0F27"/>
    <w:multiLevelType w:val="hybridMultilevel"/>
    <w:tmpl w:val="095A39FC"/>
    <w:lvl w:ilvl="0" w:tplc="EEA4C33A">
      <w:start w:val="62"/>
      <w:numFmt w:val="bullet"/>
      <w:lvlText w:val=""/>
      <w:lvlJc w:val="left"/>
      <w:pPr>
        <w:ind w:left="720" w:hanging="360"/>
      </w:pPr>
      <w:rPr>
        <w:rFonts w:ascii="Symbol" w:eastAsia="Microsoft YaHe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C1004F"/>
    <w:multiLevelType w:val="hybridMultilevel"/>
    <w:tmpl w:val="EDFA3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4305B1"/>
    <w:multiLevelType w:val="hybridMultilevel"/>
    <w:tmpl w:val="1392094E"/>
    <w:lvl w:ilvl="0" w:tplc="34529134">
      <w:start w:val="1"/>
      <w:numFmt w:val="bullet"/>
      <w:lvlText w:val="-"/>
      <w:lvlJc w:val="left"/>
      <w:pPr>
        <w:tabs>
          <w:tab w:val="num" w:pos="720"/>
        </w:tabs>
        <w:ind w:left="720" w:hanging="360"/>
      </w:pPr>
      <w:rPr>
        <w:rFonts w:ascii="Times New Roman" w:hAnsi="Times New Roman" w:hint="default"/>
      </w:rPr>
    </w:lvl>
    <w:lvl w:ilvl="1" w:tplc="F2043ACC" w:tentative="1">
      <w:start w:val="1"/>
      <w:numFmt w:val="bullet"/>
      <w:lvlText w:val="-"/>
      <w:lvlJc w:val="left"/>
      <w:pPr>
        <w:tabs>
          <w:tab w:val="num" w:pos="1440"/>
        </w:tabs>
        <w:ind w:left="1440" w:hanging="360"/>
      </w:pPr>
      <w:rPr>
        <w:rFonts w:ascii="Times New Roman" w:hAnsi="Times New Roman" w:hint="default"/>
      </w:rPr>
    </w:lvl>
    <w:lvl w:ilvl="2" w:tplc="242E7674" w:tentative="1">
      <w:start w:val="1"/>
      <w:numFmt w:val="bullet"/>
      <w:lvlText w:val="-"/>
      <w:lvlJc w:val="left"/>
      <w:pPr>
        <w:tabs>
          <w:tab w:val="num" w:pos="2160"/>
        </w:tabs>
        <w:ind w:left="2160" w:hanging="360"/>
      </w:pPr>
      <w:rPr>
        <w:rFonts w:ascii="Times New Roman" w:hAnsi="Times New Roman" w:hint="default"/>
      </w:rPr>
    </w:lvl>
    <w:lvl w:ilvl="3" w:tplc="D83E77AE" w:tentative="1">
      <w:start w:val="1"/>
      <w:numFmt w:val="bullet"/>
      <w:lvlText w:val="-"/>
      <w:lvlJc w:val="left"/>
      <w:pPr>
        <w:tabs>
          <w:tab w:val="num" w:pos="2880"/>
        </w:tabs>
        <w:ind w:left="2880" w:hanging="360"/>
      </w:pPr>
      <w:rPr>
        <w:rFonts w:ascii="Times New Roman" w:hAnsi="Times New Roman" w:hint="default"/>
      </w:rPr>
    </w:lvl>
    <w:lvl w:ilvl="4" w:tplc="B3D45336" w:tentative="1">
      <w:start w:val="1"/>
      <w:numFmt w:val="bullet"/>
      <w:lvlText w:val="-"/>
      <w:lvlJc w:val="left"/>
      <w:pPr>
        <w:tabs>
          <w:tab w:val="num" w:pos="3600"/>
        </w:tabs>
        <w:ind w:left="3600" w:hanging="360"/>
      </w:pPr>
      <w:rPr>
        <w:rFonts w:ascii="Times New Roman" w:hAnsi="Times New Roman" w:hint="default"/>
      </w:rPr>
    </w:lvl>
    <w:lvl w:ilvl="5" w:tplc="B0F09454" w:tentative="1">
      <w:start w:val="1"/>
      <w:numFmt w:val="bullet"/>
      <w:lvlText w:val="-"/>
      <w:lvlJc w:val="left"/>
      <w:pPr>
        <w:tabs>
          <w:tab w:val="num" w:pos="4320"/>
        </w:tabs>
        <w:ind w:left="4320" w:hanging="360"/>
      </w:pPr>
      <w:rPr>
        <w:rFonts w:ascii="Times New Roman" w:hAnsi="Times New Roman" w:hint="default"/>
      </w:rPr>
    </w:lvl>
    <w:lvl w:ilvl="6" w:tplc="EDAC8148" w:tentative="1">
      <w:start w:val="1"/>
      <w:numFmt w:val="bullet"/>
      <w:lvlText w:val="-"/>
      <w:lvlJc w:val="left"/>
      <w:pPr>
        <w:tabs>
          <w:tab w:val="num" w:pos="5040"/>
        </w:tabs>
        <w:ind w:left="5040" w:hanging="360"/>
      </w:pPr>
      <w:rPr>
        <w:rFonts w:ascii="Times New Roman" w:hAnsi="Times New Roman" w:hint="default"/>
      </w:rPr>
    </w:lvl>
    <w:lvl w:ilvl="7" w:tplc="1F3A6FE6" w:tentative="1">
      <w:start w:val="1"/>
      <w:numFmt w:val="bullet"/>
      <w:lvlText w:val="-"/>
      <w:lvlJc w:val="left"/>
      <w:pPr>
        <w:tabs>
          <w:tab w:val="num" w:pos="5760"/>
        </w:tabs>
        <w:ind w:left="5760" w:hanging="360"/>
      </w:pPr>
      <w:rPr>
        <w:rFonts w:ascii="Times New Roman" w:hAnsi="Times New Roman" w:hint="default"/>
      </w:rPr>
    </w:lvl>
    <w:lvl w:ilvl="8" w:tplc="5FC46BEE" w:tentative="1">
      <w:start w:val="1"/>
      <w:numFmt w:val="bullet"/>
      <w:lvlText w:val="-"/>
      <w:lvlJc w:val="left"/>
      <w:pPr>
        <w:tabs>
          <w:tab w:val="num" w:pos="6480"/>
        </w:tabs>
        <w:ind w:left="6480" w:hanging="360"/>
      </w:pPr>
      <w:rPr>
        <w:rFonts w:ascii="Times New Roman" w:hAnsi="Times New Roman" w:hint="default"/>
      </w:rPr>
    </w:lvl>
  </w:abstractNum>
  <w:abstractNum w:abstractNumId="3">
    <w:nsid w:val="44A22E11"/>
    <w:multiLevelType w:val="hybridMultilevel"/>
    <w:tmpl w:val="54DCDA62"/>
    <w:lvl w:ilvl="0" w:tplc="981E3CFE">
      <w:start w:val="6"/>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5E8301C8"/>
    <w:multiLevelType w:val="hybridMultilevel"/>
    <w:tmpl w:val="2EA25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C65ED8"/>
    <w:multiLevelType w:val="hybridMultilevel"/>
    <w:tmpl w:val="7C42766E"/>
    <w:lvl w:ilvl="0" w:tplc="D58E69C0">
      <w:start w:val="1"/>
      <w:numFmt w:val="bullet"/>
      <w:lvlText w:val="-"/>
      <w:lvlJc w:val="left"/>
      <w:pPr>
        <w:tabs>
          <w:tab w:val="num" w:pos="720"/>
        </w:tabs>
        <w:ind w:left="720" w:hanging="360"/>
      </w:pPr>
      <w:rPr>
        <w:rFonts w:ascii="Times New Roman" w:hAnsi="Times New Roman" w:hint="default"/>
      </w:rPr>
    </w:lvl>
    <w:lvl w:ilvl="1" w:tplc="47B07F8A" w:tentative="1">
      <w:start w:val="1"/>
      <w:numFmt w:val="bullet"/>
      <w:lvlText w:val="-"/>
      <w:lvlJc w:val="left"/>
      <w:pPr>
        <w:tabs>
          <w:tab w:val="num" w:pos="1440"/>
        </w:tabs>
        <w:ind w:left="1440" w:hanging="360"/>
      </w:pPr>
      <w:rPr>
        <w:rFonts w:ascii="Times New Roman" w:hAnsi="Times New Roman" w:hint="default"/>
      </w:rPr>
    </w:lvl>
    <w:lvl w:ilvl="2" w:tplc="2DE63354" w:tentative="1">
      <w:start w:val="1"/>
      <w:numFmt w:val="bullet"/>
      <w:lvlText w:val="-"/>
      <w:lvlJc w:val="left"/>
      <w:pPr>
        <w:tabs>
          <w:tab w:val="num" w:pos="2160"/>
        </w:tabs>
        <w:ind w:left="2160" w:hanging="360"/>
      </w:pPr>
      <w:rPr>
        <w:rFonts w:ascii="Times New Roman" w:hAnsi="Times New Roman" w:hint="default"/>
      </w:rPr>
    </w:lvl>
    <w:lvl w:ilvl="3" w:tplc="9934CA40" w:tentative="1">
      <w:start w:val="1"/>
      <w:numFmt w:val="bullet"/>
      <w:lvlText w:val="-"/>
      <w:lvlJc w:val="left"/>
      <w:pPr>
        <w:tabs>
          <w:tab w:val="num" w:pos="2880"/>
        </w:tabs>
        <w:ind w:left="2880" w:hanging="360"/>
      </w:pPr>
      <w:rPr>
        <w:rFonts w:ascii="Times New Roman" w:hAnsi="Times New Roman" w:hint="default"/>
      </w:rPr>
    </w:lvl>
    <w:lvl w:ilvl="4" w:tplc="7BD41084" w:tentative="1">
      <w:start w:val="1"/>
      <w:numFmt w:val="bullet"/>
      <w:lvlText w:val="-"/>
      <w:lvlJc w:val="left"/>
      <w:pPr>
        <w:tabs>
          <w:tab w:val="num" w:pos="3600"/>
        </w:tabs>
        <w:ind w:left="3600" w:hanging="360"/>
      </w:pPr>
      <w:rPr>
        <w:rFonts w:ascii="Times New Roman" w:hAnsi="Times New Roman" w:hint="default"/>
      </w:rPr>
    </w:lvl>
    <w:lvl w:ilvl="5" w:tplc="E46248C4" w:tentative="1">
      <w:start w:val="1"/>
      <w:numFmt w:val="bullet"/>
      <w:lvlText w:val="-"/>
      <w:lvlJc w:val="left"/>
      <w:pPr>
        <w:tabs>
          <w:tab w:val="num" w:pos="4320"/>
        </w:tabs>
        <w:ind w:left="4320" w:hanging="360"/>
      </w:pPr>
      <w:rPr>
        <w:rFonts w:ascii="Times New Roman" w:hAnsi="Times New Roman" w:hint="default"/>
      </w:rPr>
    </w:lvl>
    <w:lvl w:ilvl="6" w:tplc="0A049E8C" w:tentative="1">
      <w:start w:val="1"/>
      <w:numFmt w:val="bullet"/>
      <w:lvlText w:val="-"/>
      <w:lvlJc w:val="left"/>
      <w:pPr>
        <w:tabs>
          <w:tab w:val="num" w:pos="5040"/>
        </w:tabs>
        <w:ind w:left="5040" w:hanging="360"/>
      </w:pPr>
      <w:rPr>
        <w:rFonts w:ascii="Times New Roman" w:hAnsi="Times New Roman" w:hint="default"/>
      </w:rPr>
    </w:lvl>
    <w:lvl w:ilvl="7" w:tplc="E7B6D3B6" w:tentative="1">
      <w:start w:val="1"/>
      <w:numFmt w:val="bullet"/>
      <w:lvlText w:val="-"/>
      <w:lvlJc w:val="left"/>
      <w:pPr>
        <w:tabs>
          <w:tab w:val="num" w:pos="5760"/>
        </w:tabs>
        <w:ind w:left="5760" w:hanging="360"/>
      </w:pPr>
      <w:rPr>
        <w:rFonts w:ascii="Times New Roman" w:hAnsi="Times New Roman" w:hint="default"/>
      </w:rPr>
    </w:lvl>
    <w:lvl w:ilvl="8" w:tplc="72967E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74BD4142"/>
    <w:multiLevelType w:val="hybridMultilevel"/>
    <w:tmpl w:val="85044C0A"/>
    <w:lvl w:ilvl="0" w:tplc="934E9066">
      <w:start w:val="1"/>
      <w:numFmt w:val="bullet"/>
      <w:lvlText w:val="-"/>
      <w:lvlJc w:val="left"/>
      <w:pPr>
        <w:tabs>
          <w:tab w:val="num" w:pos="720"/>
        </w:tabs>
        <w:ind w:left="720" w:hanging="360"/>
      </w:pPr>
      <w:rPr>
        <w:rFonts w:ascii="Times New Roman" w:hAnsi="Times New Roman" w:hint="default"/>
      </w:rPr>
    </w:lvl>
    <w:lvl w:ilvl="1" w:tplc="FB7A1F56" w:tentative="1">
      <w:start w:val="1"/>
      <w:numFmt w:val="bullet"/>
      <w:lvlText w:val="-"/>
      <w:lvlJc w:val="left"/>
      <w:pPr>
        <w:tabs>
          <w:tab w:val="num" w:pos="1440"/>
        </w:tabs>
        <w:ind w:left="1440" w:hanging="360"/>
      </w:pPr>
      <w:rPr>
        <w:rFonts w:ascii="Times New Roman" w:hAnsi="Times New Roman" w:hint="default"/>
      </w:rPr>
    </w:lvl>
    <w:lvl w:ilvl="2" w:tplc="A76EC1AE" w:tentative="1">
      <w:start w:val="1"/>
      <w:numFmt w:val="bullet"/>
      <w:lvlText w:val="-"/>
      <w:lvlJc w:val="left"/>
      <w:pPr>
        <w:tabs>
          <w:tab w:val="num" w:pos="2160"/>
        </w:tabs>
        <w:ind w:left="2160" w:hanging="360"/>
      </w:pPr>
      <w:rPr>
        <w:rFonts w:ascii="Times New Roman" w:hAnsi="Times New Roman" w:hint="default"/>
      </w:rPr>
    </w:lvl>
    <w:lvl w:ilvl="3" w:tplc="A4549A14" w:tentative="1">
      <w:start w:val="1"/>
      <w:numFmt w:val="bullet"/>
      <w:lvlText w:val="-"/>
      <w:lvlJc w:val="left"/>
      <w:pPr>
        <w:tabs>
          <w:tab w:val="num" w:pos="2880"/>
        </w:tabs>
        <w:ind w:left="2880" w:hanging="360"/>
      </w:pPr>
      <w:rPr>
        <w:rFonts w:ascii="Times New Roman" w:hAnsi="Times New Roman" w:hint="default"/>
      </w:rPr>
    </w:lvl>
    <w:lvl w:ilvl="4" w:tplc="7D3C0548" w:tentative="1">
      <w:start w:val="1"/>
      <w:numFmt w:val="bullet"/>
      <w:lvlText w:val="-"/>
      <w:lvlJc w:val="left"/>
      <w:pPr>
        <w:tabs>
          <w:tab w:val="num" w:pos="3600"/>
        </w:tabs>
        <w:ind w:left="3600" w:hanging="360"/>
      </w:pPr>
      <w:rPr>
        <w:rFonts w:ascii="Times New Roman" w:hAnsi="Times New Roman" w:hint="default"/>
      </w:rPr>
    </w:lvl>
    <w:lvl w:ilvl="5" w:tplc="EC1EC62A" w:tentative="1">
      <w:start w:val="1"/>
      <w:numFmt w:val="bullet"/>
      <w:lvlText w:val="-"/>
      <w:lvlJc w:val="left"/>
      <w:pPr>
        <w:tabs>
          <w:tab w:val="num" w:pos="4320"/>
        </w:tabs>
        <w:ind w:left="4320" w:hanging="360"/>
      </w:pPr>
      <w:rPr>
        <w:rFonts w:ascii="Times New Roman" w:hAnsi="Times New Roman" w:hint="default"/>
      </w:rPr>
    </w:lvl>
    <w:lvl w:ilvl="6" w:tplc="BA2A5248" w:tentative="1">
      <w:start w:val="1"/>
      <w:numFmt w:val="bullet"/>
      <w:lvlText w:val="-"/>
      <w:lvlJc w:val="left"/>
      <w:pPr>
        <w:tabs>
          <w:tab w:val="num" w:pos="5040"/>
        </w:tabs>
        <w:ind w:left="5040" w:hanging="360"/>
      </w:pPr>
      <w:rPr>
        <w:rFonts w:ascii="Times New Roman" w:hAnsi="Times New Roman" w:hint="default"/>
      </w:rPr>
    </w:lvl>
    <w:lvl w:ilvl="7" w:tplc="2D64A5A0" w:tentative="1">
      <w:start w:val="1"/>
      <w:numFmt w:val="bullet"/>
      <w:lvlText w:val="-"/>
      <w:lvlJc w:val="left"/>
      <w:pPr>
        <w:tabs>
          <w:tab w:val="num" w:pos="5760"/>
        </w:tabs>
        <w:ind w:left="5760" w:hanging="360"/>
      </w:pPr>
      <w:rPr>
        <w:rFonts w:ascii="Times New Roman" w:hAnsi="Times New Roman" w:hint="default"/>
      </w:rPr>
    </w:lvl>
    <w:lvl w:ilvl="8" w:tplc="77103A3A" w:tentative="1">
      <w:start w:val="1"/>
      <w:numFmt w:val="bullet"/>
      <w:lvlText w:val="-"/>
      <w:lvlJc w:val="left"/>
      <w:pPr>
        <w:tabs>
          <w:tab w:val="num" w:pos="6480"/>
        </w:tabs>
        <w:ind w:left="6480" w:hanging="360"/>
      </w:pPr>
      <w:rPr>
        <w:rFonts w:ascii="Times New Roman" w:hAnsi="Times New Roman" w:hint="default"/>
      </w:rPr>
    </w:lvl>
  </w:abstractNum>
  <w:abstractNum w:abstractNumId="7">
    <w:nsid w:val="788850B6"/>
    <w:multiLevelType w:val="multilevel"/>
    <w:tmpl w:val="5192C664"/>
    <w:lvl w:ilvl="0">
      <w:start w:val="1"/>
      <w:numFmt w:val="decimal"/>
      <w:lvlText w:val="%1."/>
      <w:lvlJc w:val="left"/>
      <w:pPr>
        <w:ind w:left="1392" w:hanging="825"/>
      </w:pPr>
    </w:lvl>
    <w:lvl w:ilvl="1">
      <w:start w:val="1"/>
      <w:numFmt w:val="decimal"/>
      <w:isLgl/>
      <w:lvlText w:val="%1.%2."/>
      <w:lvlJc w:val="left"/>
      <w:pPr>
        <w:ind w:left="1713" w:hanging="720"/>
      </w:pPr>
    </w:lvl>
    <w:lvl w:ilvl="2">
      <w:start w:val="1"/>
      <w:numFmt w:val="decimal"/>
      <w:isLgl/>
      <w:lvlText w:val="%1.%2.%3."/>
      <w:lvlJc w:val="left"/>
      <w:pPr>
        <w:ind w:left="2937" w:hanging="720"/>
      </w:pPr>
    </w:lvl>
    <w:lvl w:ilvl="3">
      <w:start w:val="1"/>
      <w:numFmt w:val="decimal"/>
      <w:isLgl/>
      <w:lvlText w:val="%1.%2.%3.%4."/>
      <w:lvlJc w:val="left"/>
      <w:pPr>
        <w:ind w:left="4122" w:hanging="1080"/>
      </w:pPr>
    </w:lvl>
    <w:lvl w:ilvl="4">
      <w:start w:val="1"/>
      <w:numFmt w:val="decimal"/>
      <w:isLgl/>
      <w:lvlText w:val="%1.%2.%3.%4.%5."/>
      <w:lvlJc w:val="left"/>
      <w:pPr>
        <w:ind w:left="4947" w:hanging="1080"/>
      </w:pPr>
    </w:lvl>
    <w:lvl w:ilvl="5">
      <w:start w:val="1"/>
      <w:numFmt w:val="decimal"/>
      <w:isLgl/>
      <w:lvlText w:val="%1.%2.%3.%4.%5.%6."/>
      <w:lvlJc w:val="left"/>
      <w:pPr>
        <w:ind w:left="6132" w:hanging="1440"/>
      </w:pPr>
    </w:lvl>
    <w:lvl w:ilvl="6">
      <w:start w:val="1"/>
      <w:numFmt w:val="decimal"/>
      <w:isLgl/>
      <w:lvlText w:val="%1.%2.%3.%4.%5.%6.%7."/>
      <w:lvlJc w:val="left"/>
      <w:pPr>
        <w:ind w:left="6957" w:hanging="1440"/>
      </w:pPr>
    </w:lvl>
    <w:lvl w:ilvl="7">
      <w:start w:val="1"/>
      <w:numFmt w:val="decimal"/>
      <w:isLgl/>
      <w:lvlText w:val="%1.%2.%3.%4.%5.%6.%7.%8."/>
      <w:lvlJc w:val="left"/>
      <w:pPr>
        <w:ind w:left="8142" w:hanging="1800"/>
      </w:pPr>
    </w:lvl>
    <w:lvl w:ilvl="8">
      <w:start w:val="1"/>
      <w:numFmt w:val="decimal"/>
      <w:isLgl/>
      <w:lvlText w:val="%1.%2.%3.%4.%5.%6.%7.%8.%9."/>
      <w:lvlJc w:val="left"/>
      <w:pPr>
        <w:ind w:left="8967" w:hanging="1800"/>
      </w:pPr>
    </w:lvl>
  </w:abstractNum>
  <w:num w:numId="1">
    <w:abstractNumId w:val="1"/>
  </w:num>
  <w:num w:numId="2">
    <w:abstractNumId w:val="4"/>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536F"/>
    <w:rsid w:val="00000D1C"/>
    <w:rsid w:val="000059DD"/>
    <w:rsid w:val="00011E0F"/>
    <w:rsid w:val="00014F54"/>
    <w:rsid w:val="00043119"/>
    <w:rsid w:val="0005041D"/>
    <w:rsid w:val="00052D7A"/>
    <w:rsid w:val="00060612"/>
    <w:rsid w:val="00060BEC"/>
    <w:rsid w:val="0006161D"/>
    <w:rsid w:val="00062EF0"/>
    <w:rsid w:val="0007300B"/>
    <w:rsid w:val="0007776B"/>
    <w:rsid w:val="000812D9"/>
    <w:rsid w:val="00090668"/>
    <w:rsid w:val="000978EF"/>
    <w:rsid w:val="000A02DA"/>
    <w:rsid w:val="000A536F"/>
    <w:rsid w:val="000A6683"/>
    <w:rsid w:val="000A7D05"/>
    <w:rsid w:val="000B62D2"/>
    <w:rsid w:val="000C1AA1"/>
    <w:rsid w:val="000D188D"/>
    <w:rsid w:val="000D3264"/>
    <w:rsid w:val="000E1DB5"/>
    <w:rsid w:val="000E7C11"/>
    <w:rsid w:val="00102D36"/>
    <w:rsid w:val="00105DEC"/>
    <w:rsid w:val="00113FC8"/>
    <w:rsid w:val="00115746"/>
    <w:rsid w:val="00121FCC"/>
    <w:rsid w:val="00124AC3"/>
    <w:rsid w:val="00136FF3"/>
    <w:rsid w:val="001441DB"/>
    <w:rsid w:val="001600A0"/>
    <w:rsid w:val="00161834"/>
    <w:rsid w:val="001664A6"/>
    <w:rsid w:val="00175DCC"/>
    <w:rsid w:val="001768D7"/>
    <w:rsid w:val="00182DD5"/>
    <w:rsid w:val="00186691"/>
    <w:rsid w:val="001866FB"/>
    <w:rsid w:val="0019132D"/>
    <w:rsid w:val="00194F50"/>
    <w:rsid w:val="001A080B"/>
    <w:rsid w:val="001A23B7"/>
    <w:rsid w:val="001B15B4"/>
    <w:rsid w:val="001B309F"/>
    <w:rsid w:val="001C035D"/>
    <w:rsid w:val="001C56E7"/>
    <w:rsid w:val="001D5A2B"/>
    <w:rsid w:val="001E7F7C"/>
    <w:rsid w:val="001F4461"/>
    <w:rsid w:val="001F4EA7"/>
    <w:rsid w:val="0020035D"/>
    <w:rsid w:val="00213F16"/>
    <w:rsid w:val="002209B7"/>
    <w:rsid w:val="00224E94"/>
    <w:rsid w:val="00235894"/>
    <w:rsid w:val="002365E6"/>
    <w:rsid w:val="00245DA9"/>
    <w:rsid w:val="0025146C"/>
    <w:rsid w:val="00253F7A"/>
    <w:rsid w:val="00263F43"/>
    <w:rsid w:val="00264C71"/>
    <w:rsid w:val="00285F49"/>
    <w:rsid w:val="00290A62"/>
    <w:rsid w:val="002A3C5F"/>
    <w:rsid w:val="002B0F7E"/>
    <w:rsid w:val="002B2290"/>
    <w:rsid w:val="002B5D07"/>
    <w:rsid w:val="002B67B1"/>
    <w:rsid w:val="002D563E"/>
    <w:rsid w:val="002E0FD9"/>
    <w:rsid w:val="002E6755"/>
    <w:rsid w:val="002E7AD8"/>
    <w:rsid w:val="00320EAA"/>
    <w:rsid w:val="0032297B"/>
    <w:rsid w:val="00332BE6"/>
    <w:rsid w:val="003342C9"/>
    <w:rsid w:val="003405B5"/>
    <w:rsid w:val="0036222C"/>
    <w:rsid w:val="0036308B"/>
    <w:rsid w:val="0036473D"/>
    <w:rsid w:val="003673E1"/>
    <w:rsid w:val="0037500D"/>
    <w:rsid w:val="00395CA2"/>
    <w:rsid w:val="003D381E"/>
    <w:rsid w:val="003E2574"/>
    <w:rsid w:val="003E6020"/>
    <w:rsid w:val="003F1491"/>
    <w:rsid w:val="003F5583"/>
    <w:rsid w:val="0040457F"/>
    <w:rsid w:val="004101B7"/>
    <w:rsid w:val="004134B0"/>
    <w:rsid w:val="00415AE6"/>
    <w:rsid w:val="00456B7E"/>
    <w:rsid w:val="004631B4"/>
    <w:rsid w:val="0046532A"/>
    <w:rsid w:val="00466ACC"/>
    <w:rsid w:val="004801B5"/>
    <w:rsid w:val="004863E7"/>
    <w:rsid w:val="00491AC4"/>
    <w:rsid w:val="004933AB"/>
    <w:rsid w:val="004956F4"/>
    <w:rsid w:val="004961E4"/>
    <w:rsid w:val="004A5B65"/>
    <w:rsid w:val="004C1FAB"/>
    <w:rsid w:val="004C21CD"/>
    <w:rsid w:val="004C69D9"/>
    <w:rsid w:val="004D661D"/>
    <w:rsid w:val="004E0977"/>
    <w:rsid w:val="00500D1C"/>
    <w:rsid w:val="0051214F"/>
    <w:rsid w:val="00512C48"/>
    <w:rsid w:val="00514D8E"/>
    <w:rsid w:val="005152D1"/>
    <w:rsid w:val="00520E98"/>
    <w:rsid w:val="00523AE8"/>
    <w:rsid w:val="00537C8B"/>
    <w:rsid w:val="00541203"/>
    <w:rsid w:val="00552959"/>
    <w:rsid w:val="005530FD"/>
    <w:rsid w:val="00554DD9"/>
    <w:rsid w:val="00564F15"/>
    <w:rsid w:val="00573A5F"/>
    <w:rsid w:val="00574DF5"/>
    <w:rsid w:val="00580680"/>
    <w:rsid w:val="00584122"/>
    <w:rsid w:val="00590A16"/>
    <w:rsid w:val="005938B1"/>
    <w:rsid w:val="00596B4F"/>
    <w:rsid w:val="00596DC2"/>
    <w:rsid w:val="00597EF7"/>
    <w:rsid w:val="005A41F7"/>
    <w:rsid w:val="005A47F4"/>
    <w:rsid w:val="005B50BE"/>
    <w:rsid w:val="005B7A7A"/>
    <w:rsid w:val="005C4240"/>
    <w:rsid w:val="005D20DB"/>
    <w:rsid w:val="005D5778"/>
    <w:rsid w:val="005E1BF9"/>
    <w:rsid w:val="005E60EB"/>
    <w:rsid w:val="00602417"/>
    <w:rsid w:val="00610B7E"/>
    <w:rsid w:val="006200B5"/>
    <w:rsid w:val="00632DE7"/>
    <w:rsid w:val="00643448"/>
    <w:rsid w:val="006442AC"/>
    <w:rsid w:val="00646BFC"/>
    <w:rsid w:val="0066401B"/>
    <w:rsid w:val="00664B25"/>
    <w:rsid w:val="006650A6"/>
    <w:rsid w:val="006877EF"/>
    <w:rsid w:val="00696FA7"/>
    <w:rsid w:val="006C6025"/>
    <w:rsid w:val="006D2CC4"/>
    <w:rsid w:val="006D6A6D"/>
    <w:rsid w:val="006D6D41"/>
    <w:rsid w:val="006E3AB1"/>
    <w:rsid w:val="006F5E89"/>
    <w:rsid w:val="00703C69"/>
    <w:rsid w:val="0070561A"/>
    <w:rsid w:val="007075AC"/>
    <w:rsid w:val="00724767"/>
    <w:rsid w:val="00730ECC"/>
    <w:rsid w:val="0074030D"/>
    <w:rsid w:val="00746B9A"/>
    <w:rsid w:val="00752D7C"/>
    <w:rsid w:val="0075439E"/>
    <w:rsid w:val="00756494"/>
    <w:rsid w:val="00761EFF"/>
    <w:rsid w:val="00763F31"/>
    <w:rsid w:val="00764D86"/>
    <w:rsid w:val="007715F7"/>
    <w:rsid w:val="00775804"/>
    <w:rsid w:val="00794C36"/>
    <w:rsid w:val="0079508E"/>
    <w:rsid w:val="007A687B"/>
    <w:rsid w:val="007B1BF4"/>
    <w:rsid w:val="007B6D03"/>
    <w:rsid w:val="007C4A5D"/>
    <w:rsid w:val="007C648B"/>
    <w:rsid w:val="007D0438"/>
    <w:rsid w:val="007E2A03"/>
    <w:rsid w:val="007E7F83"/>
    <w:rsid w:val="007F49A9"/>
    <w:rsid w:val="007F4E86"/>
    <w:rsid w:val="00810999"/>
    <w:rsid w:val="008175D3"/>
    <w:rsid w:val="00817CFD"/>
    <w:rsid w:val="008232C8"/>
    <w:rsid w:val="008428B5"/>
    <w:rsid w:val="00854CDD"/>
    <w:rsid w:val="0086136F"/>
    <w:rsid w:val="008722B0"/>
    <w:rsid w:val="00895210"/>
    <w:rsid w:val="008954DD"/>
    <w:rsid w:val="008975B1"/>
    <w:rsid w:val="008A25B5"/>
    <w:rsid w:val="008A2B09"/>
    <w:rsid w:val="008A4837"/>
    <w:rsid w:val="008C4917"/>
    <w:rsid w:val="008D3743"/>
    <w:rsid w:val="008F1623"/>
    <w:rsid w:val="00904E0E"/>
    <w:rsid w:val="00907800"/>
    <w:rsid w:val="009123C0"/>
    <w:rsid w:val="009427E9"/>
    <w:rsid w:val="0094418C"/>
    <w:rsid w:val="00946B93"/>
    <w:rsid w:val="00946D48"/>
    <w:rsid w:val="009473F4"/>
    <w:rsid w:val="00963E12"/>
    <w:rsid w:val="00973D05"/>
    <w:rsid w:val="009802F3"/>
    <w:rsid w:val="0098434F"/>
    <w:rsid w:val="009844F2"/>
    <w:rsid w:val="0099022F"/>
    <w:rsid w:val="009902E4"/>
    <w:rsid w:val="00991CBE"/>
    <w:rsid w:val="00996A85"/>
    <w:rsid w:val="009A5E9A"/>
    <w:rsid w:val="009B144A"/>
    <w:rsid w:val="009B3BF3"/>
    <w:rsid w:val="009D7B97"/>
    <w:rsid w:val="009E1DD5"/>
    <w:rsid w:val="009E4835"/>
    <w:rsid w:val="00A115AB"/>
    <w:rsid w:val="00A150C9"/>
    <w:rsid w:val="00A237C5"/>
    <w:rsid w:val="00A30410"/>
    <w:rsid w:val="00A3520F"/>
    <w:rsid w:val="00A35BA6"/>
    <w:rsid w:val="00A45721"/>
    <w:rsid w:val="00A54541"/>
    <w:rsid w:val="00A73135"/>
    <w:rsid w:val="00A87757"/>
    <w:rsid w:val="00A925F8"/>
    <w:rsid w:val="00AA5065"/>
    <w:rsid w:val="00AB4F52"/>
    <w:rsid w:val="00AD0091"/>
    <w:rsid w:val="00AD3852"/>
    <w:rsid w:val="00AE0159"/>
    <w:rsid w:val="00AE1F5F"/>
    <w:rsid w:val="00AE5D29"/>
    <w:rsid w:val="00AF6FF3"/>
    <w:rsid w:val="00B079F8"/>
    <w:rsid w:val="00B10A6D"/>
    <w:rsid w:val="00B163ED"/>
    <w:rsid w:val="00B2010B"/>
    <w:rsid w:val="00B220DF"/>
    <w:rsid w:val="00B27146"/>
    <w:rsid w:val="00B42531"/>
    <w:rsid w:val="00B512D5"/>
    <w:rsid w:val="00B54669"/>
    <w:rsid w:val="00B64154"/>
    <w:rsid w:val="00B659DA"/>
    <w:rsid w:val="00B706D6"/>
    <w:rsid w:val="00B71E05"/>
    <w:rsid w:val="00B840B2"/>
    <w:rsid w:val="00B91D14"/>
    <w:rsid w:val="00B942C2"/>
    <w:rsid w:val="00B9441E"/>
    <w:rsid w:val="00BA2CBF"/>
    <w:rsid w:val="00BB7E1A"/>
    <w:rsid w:val="00BD22CA"/>
    <w:rsid w:val="00BD22CD"/>
    <w:rsid w:val="00C03972"/>
    <w:rsid w:val="00C07FCA"/>
    <w:rsid w:val="00C11C6A"/>
    <w:rsid w:val="00C13F8C"/>
    <w:rsid w:val="00C1402F"/>
    <w:rsid w:val="00C31148"/>
    <w:rsid w:val="00C37A86"/>
    <w:rsid w:val="00C43CF9"/>
    <w:rsid w:val="00C643A4"/>
    <w:rsid w:val="00C65BB9"/>
    <w:rsid w:val="00C6717B"/>
    <w:rsid w:val="00C74826"/>
    <w:rsid w:val="00C9099B"/>
    <w:rsid w:val="00C9294E"/>
    <w:rsid w:val="00C94D0A"/>
    <w:rsid w:val="00CA0735"/>
    <w:rsid w:val="00CA10B3"/>
    <w:rsid w:val="00CB0FDA"/>
    <w:rsid w:val="00CC417C"/>
    <w:rsid w:val="00CC795F"/>
    <w:rsid w:val="00CD4ADA"/>
    <w:rsid w:val="00CD5D37"/>
    <w:rsid w:val="00CE4F26"/>
    <w:rsid w:val="00CE6407"/>
    <w:rsid w:val="00CF4C93"/>
    <w:rsid w:val="00D060E0"/>
    <w:rsid w:val="00D063AA"/>
    <w:rsid w:val="00D3252D"/>
    <w:rsid w:val="00D365DC"/>
    <w:rsid w:val="00D4182E"/>
    <w:rsid w:val="00D4709A"/>
    <w:rsid w:val="00D53243"/>
    <w:rsid w:val="00D541E5"/>
    <w:rsid w:val="00D63132"/>
    <w:rsid w:val="00D674FD"/>
    <w:rsid w:val="00D826B3"/>
    <w:rsid w:val="00D82B60"/>
    <w:rsid w:val="00D96C2D"/>
    <w:rsid w:val="00DA0324"/>
    <w:rsid w:val="00DB23CF"/>
    <w:rsid w:val="00DB5431"/>
    <w:rsid w:val="00DC1749"/>
    <w:rsid w:val="00DD2512"/>
    <w:rsid w:val="00DD429B"/>
    <w:rsid w:val="00DD6F07"/>
    <w:rsid w:val="00DF1499"/>
    <w:rsid w:val="00DF1513"/>
    <w:rsid w:val="00DF1FE4"/>
    <w:rsid w:val="00E00F23"/>
    <w:rsid w:val="00E2515E"/>
    <w:rsid w:val="00E4357C"/>
    <w:rsid w:val="00E50AD4"/>
    <w:rsid w:val="00E53A3C"/>
    <w:rsid w:val="00E73E61"/>
    <w:rsid w:val="00E769A0"/>
    <w:rsid w:val="00E76E06"/>
    <w:rsid w:val="00E80DDA"/>
    <w:rsid w:val="00E81178"/>
    <w:rsid w:val="00E829BC"/>
    <w:rsid w:val="00E842EB"/>
    <w:rsid w:val="00E85849"/>
    <w:rsid w:val="00E950B1"/>
    <w:rsid w:val="00EB0144"/>
    <w:rsid w:val="00EB1F62"/>
    <w:rsid w:val="00EB6187"/>
    <w:rsid w:val="00EC2443"/>
    <w:rsid w:val="00EC2568"/>
    <w:rsid w:val="00EC4EBF"/>
    <w:rsid w:val="00EC7645"/>
    <w:rsid w:val="00ED78B8"/>
    <w:rsid w:val="00EF6823"/>
    <w:rsid w:val="00F20A45"/>
    <w:rsid w:val="00F22603"/>
    <w:rsid w:val="00F27D57"/>
    <w:rsid w:val="00F65A39"/>
    <w:rsid w:val="00F77FDA"/>
    <w:rsid w:val="00F83C7C"/>
    <w:rsid w:val="00F90601"/>
    <w:rsid w:val="00FA3081"/>
    <w:rsid w:val="00FB041B"/>
    <w:rsid w:val="00FB5FF3"/>
    <w:rsid w:val="00FC0514"/>
    <w:rsid w:val="00FD3867"/>
    <w:rsid w:val="00FE1F80"/>
    <w:rsid w:val="00FE6982"/>
    <w:rsid w:val="00FF43FB"/>
    <w:rsid w:val="00FF58BF"/>
    <w:rsid w:val="00FF6335"/>
    <w:rsid w:val="00FF692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styleId="1">
    <w:name w:val="heading 1"/>
    <w:basedOn w:val="a0"/>
    <w:qFormat/>
    <w:pPr>
      <w:outlineLvl w:val="0"/>
    </w:pPr>
    <w:rPr>
      <w:b/>
      <w:bCs/>
      <w:sz w:val="36"/>
      <w:szCs w:val="36"/>
    </w:rPr>
  </w:style>
  <w:style w:type="paragraph" w:styleId="2">
    <w:name w:val="heading 2"/>
    <w:basedOn w:val="a0"/>
    <w:qFormat/>
    <w:pPr>
      <w:spacing w:before="200"/>
      <w:outlineLvl w:val="1"/>
    </w:pPr>
    <w:rPr>
      <w:b/>
      <w:bCs/>
      <w:sz w:val="32"/>
      <w:szCs w:val="32"/>
    </w:rPr>
  </w:style>
  <w:style w:type="paragraph" w:styleId="3">
    <w:name w:val="heading 3"/>
    <w:basedOn w:val="a0"/>
    <w:qFormat/>
    <w:pPr>
      <w:spacing w:before="140"/>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
    <w:name w:val="Интернет-ссылка"/>
    <w:rPr>
      <w:color w:val="000080"/>
      <w:u w:val="single"/>
    </w:rPr>
  </w:style>
  <w:style w:type="character" w:customStyle="1" w:styleId="q">
    <w:name w:val="q"/>
    <w:qFormat/>
  </w:style>
  <w:style w:type="character" w:customStyle="1" w:styleId="ListLabel33">
    <w:name w:val="ListLabel 33"/>
    <w:qFormat/>
    <w:rPr>
      <w:rFonts w:cs="Symbol"/>
      <w:b w:val="0"/>
      <w:sz w:val="24"/>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Symbol"/>
      <w:b w:val="0"/>
      <w:sz w:val="24"/>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Symbol"/>
      <w:b w:val="0"/>
      <w:sz w:val="24"/>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Symbol"/>
      <w:b w:val="0"/>
      <w:sz w:val="24"/>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Symbol"/>
      <w:b w:val="0"/>
      <w:sz w:val="24"/>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Symbol"/>
      <w:b w:val="0"/>
      <w:sz w:val="24"/>
    </w:rPr>
  </w:style>
  <w:style w:type="character" w:customStyle="1" w:styleId="ListLabel49">
    <w:name w:val="ListLabel 49"/>
    <w:qFormat/>
    <w:rPr>
      <w:rFonts w:cs="OpenSymbol"/>
    </w:rPr>
  </w:style>
  <w:style w:type="character" w:customStyle="1" w:styleId="ListLabel50">
    <w:name w:val="ListLabel 50"/>
    <w:qFormat/>
    <w:rPr>
      <w:rFonts w:cs="OpenSymbol"/>
    </w:rPr>
  </w:style>
  <w:style w:type="paragraph" w:customStyle="1" w:styleId="a0">
    <w:name w:val="Заголовок"/>
    <w:basedOn w:val="a"/>
    <w:next w:val="a4"/>
    <w:qFormat/>
    <w:pPr>
      <w:keepNext/>
      <w:spacing w:before="240" w:after="120"/>
    </w:pPr>
    <w:rPr>
      <w:rFonts w:ascii="Liberation Sans" w:eastAsia="Microsoft YaHei" w:hAnsi="Liberation Sans" w:cs="Mangal"/>
      <w:sz w:val="28"/>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Title"/>
    <w:basedOn w:val="a"/>
    <w:qFormat/>
    <w:pPr>
      <w:suppressLineNumbers/>
      <w:spacing w:before="120" w:after="120"/>
    </w:pPr>
    <w:rPr>
      <w:rFonts w:cs="Mangal"/>
      <w:i/>
      <w:iCs/>
      <w:sz w:val="24"/>
    </w:rPr>
  </w:style>
  <w:style w:type="paragraph" w:styleId="a7">
    <w:name w:val="index heading"/>
    <w:basedOn w:val="a"/>
    <w:qFormat/>
    <w:pPr>
      <w:suppressLineNumbers/>
    </w:pPr>
    <w:rPr>
      <w:rFonts w:cs="Mangal"/>
    </w:rPr>
  </w:style>
  <w:style w:type="paragraph" w:customStyle="1" w:styleId="a8">
    <w:name w:val="Блочная цитата"/>
    <w:basedOn w:val="a"/>
    <w:qFormat/>
    <w:pPr>
      <w:spacing w:after="283"/>
      <w:ind w:left="567" w:right="567"/>
    </w:pPr>
  </w:style>
  <w:style w:type="paragraph" w:customStyle="1" w:styleId="a9">
    <w:name w:val="Заглавие"/>
    <w:basedOn w:val="a0"/>
    <w:qFormat/>
    <w:pPr>
      <w:jc w:val="center"/>
    </w:pPr>
    <w:rPr>
      <w:b/>
      <w:bCs/>
      <w:sz w:val="56"/>
      <w:szCs w:val="56"/>
    </w:rPr>
  </w:style>
  <w:style w:type="paragraph" w:styleId="aa">
    <w:name w:val="Subtitle"/>
    <w:basedOn w:val="a0"/>
    <w:qFormat/>
    <w:pPr>
      <w:spacing w:before="60"/>
      <w:jc w:val="center"/>
    </w:pPr>
    <w:rPr>
      <w:sz w:val="36"/>
      <w:szCs w:val="36"/>
    </w:rPr>
  </w:style>
  <w:style w:type="paragraph" w:styleId="ab">
    <w:name w:val="footer"/>
    <w:basedOn w:val="a"/>
    <w:pPr>
      <w:suppressLineNumbers/>
      <w:tabs>
        <w:tab w:val="center" w:pos="4819"/>
        <w:tab w:val="right" w:pos="9638"/>
      </w:tabs>
    </w:pPr>
  </w:style>
  <w:style w:type="paragraph" w:styleId="ac">
    <w:name w:val="header"/>
    <w:basedOn w:val="a"/>
    <w:pPr>
      <w:suppressLineNumbers/>
      <w:tabs>
        <w:tab w:val="center" w:pos="4819"/>
        <w:tab w:val="right" w:pos="9638"/>
      </w:tabs>
    </w:pPr>
  </w:style>
  <w:style w:type="paragraph" w:customStyle="1" w:styleId="ad">
    <w:name w:val="Объект со стрелкой"/>
    <w:basedOn w:val="a"/>
    <w:qFormat/>
  </w:style>
  <w:style w:type="paragraph" w:customStyle="1" w:styleId="ae">
    <w:name w:val="Объект с тенью"/>
    <w:basedOn w:val="a"/>
    <w:qFormat/>
  </w:style>
  <w:style w:type="paragraph" w:customStyle="1" w:styleId="af">
    <w:name w:val="Объект без заливки"/>
    <w:basedOn w:val="a"/>
    <w:qFormat/>
  </w:style>
  <w:style w:type="paragraph" w:customStyle="1" w:styleId="af0">
    <w:name w:val="Объект без заливки и линий"/>
    <w:basedOn w:val="a"/>
    <w:qFormat/>
  </w:style>
  <w:style w:type="paragraph" w:customStyle="1" w:styleId="af1">
    <w:name w:val="Выравнивание текста по ширине"/>
    <w:basedOn w:val="a"/>
    <w:qFormat/>
  </w:style>
  <w:style w:type="paragraph" w:customStyle="1" w:styleId="10">
    <w:name w:val="Название 1"/>
    <w:basedOn w:val="a"/>
    <w:qFormat/>
    <w:pPr>
      <w:jc w:val="center"/>
    </w:pPr>
  </w:style>
  <w:style w:type="paragraph" w:customStyle="1" w:styleId="20">
    <w:name w:val="Название 2"/>
    <w:basedOn w:val="a"/>
    <w:qFormat/>
    <w:pPr>
      <w:spacing w:before="57" w:after="57"/>
      <w:ind w:right="113"/>
      <w:jc w:val="center"/>
    </w:pPr>
  </w:style>
  <w:style w:type="paragraph" w:customStyle="1" w:styleId="af2">
    <w:name w:val="Размерная линия"/>
    <w:basedOn w:val="a"/>
    <w:qFormat/>
  </w:style>
  <w:style w:type="paragraph" w:customStyle="1" w:styleId="LTGliederung1">
    <w:name w:val="Обычный~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LTGliederung2">
    <w:name w:val="Обычный~LT~Gliederung 2"/>
    <w:basedOn w:val="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LTGliederung3">
    <w:name w:val="Обычный~LT~Gliederung 3"/>
    <w:basedOn w:val="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LTGliederung4">
    <w:name w:val="Обычный~LT~Gliederung 4"/>
    <w:basedOn w:val="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LTGliederung5">
    <w:name w:val="Обычный~LT~Gliederung 5"/>
    <w:basedOn w:val="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LTGliederung6">
    <w:name w:val="Обычный~LT~Gliederung 6"/>
    <w:basedOn w:val="LTGliederung5"/>
    <w:qFormat/>
  </w:style>
  <w:style w:type="paragraph" w:customStyle="1" w:styleId="LTGliederung7">
    <w:name w:val="Обычный~LT~Gliederung 7"/>
    <w:basedOn w:val="LTGliederung6"/>
    <w:qFormat/>
  </w:style>
  <w:style w:type="paragraph" w:customStyle="1" w:styleId="LTGliederung8">
    <w:name w:val="Обычный~LT~Gliederung 8"/>
    <w:basedOn w:val="LTGliederung7"/>
    <w:qFormat/>
  </w:style>
  <w:style w:type="paragraph" w:customStyle="1" w:styleId="LTGliederung9">
    <w:name w:val="Обычный~LT~Gliederung 9"/>
    <w:basedOn w:val="LTGliederung8"/>
    <w:qFormat/>
  </w:style>
  <w:style w:type="paragraph" w:customStyle="1" w:styleId="LTTitel">
    <w:name w:val="Обычный~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LTUntertitel">
    <w:name w:val="Обычный~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LTNotizen">
    <w:name w:val="Обычный~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LTHintergrundobjekte">
    <w:name w:val="Обычный~LT~Hintergrundobjekte"/>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customStyle="1" w:styleId="LTHintergrund">
    <w:name w:val="Обычный~LT~Hintergrund"/>
    <w:qFormat/>
    <w:pPr>
      <w:jc w:val="center"/>
    </w:pPr>
    <w:rPr>
      <w:rFonts w:eastAsia="Tahoma" w:cs="Liberation Sans"/>
      <w:color w:val="00000A"/>
      <w:sz w:val="24"/>
    </w:rPr>
  </w:style>
  <w:style w:type="paragraph" w:customStyle="1" w:styleId="default">
    <w:name w:val="default"/>
    <w:qFormat/>
    <w:pPr>
      <w:spacing w:line="200" w:lineRule="atLeast"/>
    </w:pPr>
    <w:rPr>
      <w:rFonts w:ascii="Mangal" w:eastAsia="Tahoma" w:hAnsi="Mangal" w:cs="Liberation Sans"/>
      <w:color w:val="000000"/>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af3">
    <w:name w:val="Объекты фона"/>
    <w:qFormat/>
    <w:rPr>
      <w:rFonts w:eastAsia="Tahoma" w:cs="Liberation Sans"/>
      <w:color w:val="00000A"/>
      <w:sz w:val="24"/>
    </w:rPr>
  </w:style>
  <w:style w:type="paragraph" w:customStyle="1" w:styleId="af4">
    <w:name w:val="Фон"/>
    <w:qFormat/>
    <w:pPr>
      <w:jc w:val="center"/>
    </w:pPr>
    <w:rPr>
      <w:rFonts w:eastAsia="Tahoma" w:cs="Liberation Sans"/>
      <w:color w:val="00000A"/>
      <w:sz w:val="24"/>
    </w:rPr>
  </w:style>
  <w:style w:type="paragraph" w:customStyle="1" w:styleId="af5">
    <w:name w:val="Примечания"/>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1">
    <w:name w:val="Структура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1">
    <w:name w:val="Структура 2"/>
    <w:basedOn w:val="1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0">
    <w:name w:val="Структура 3"/>
    <w:basedOn w:val="21"/>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
    <w:name w:val="Структура 4"/>
    <w:basedOn w:val="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
    <w:name w:val="Структура 5"/>
    <w:basedOn w:val="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
    <w:name w:val="Структура 6"/>
    <w:basedOn w:val="5"/>
    <w:qFormat/>
  </w:style>
  <w:style w:type="paragraph" w:customStyle="1" w:styleId="7">
    <w:name w:val="Структура 7"/>
    <w:basedOn w:val="6"/>
    <w:qFormat/>
  </w:style>
  <w:style w:type="paragraph" w:customStyle="1" w:styleId="8">
    <w:name w:val="Структура 8"/>
    <w:basedOn w:val="7"/>
    <w:qFormat/>
  </w:style>
  <w:style w:type="paragraph" w:customStyle="1" w:styleId="9">
    <w:name w:val="Структура 9"/>
    <w:basedOn w:val="8"/>
    <w:qFormat/>
  </w:style>
  <w:style w:type="paragraph" w:customStyle="1" w:styleId="1LTGliederung1">
    <w:name w:val="Заглавие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LTGliederung2">
    <w:name w:val="Заглавие1~LT~Gliederung 2"/>
    <w:basedOn w:val="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LTGliederung3">
    <w:name w:val="Заглавие1~LT~Gliederung 3"/>
    <w:basedOn w:val="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LTGliederung4">
    <w:name w:val="Заглавие1~LT~Gliederung 4"/>
    <w:basedOn w:val="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LTGliederung5">
    <w:name w:val="Заглавие1~LT~Gliederung 5"/>
    <w:basedOn w:val="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LTGliederung6">
    <w:name w:val="Заглавие1~LT~Gliederung 6"/>
    <w:basedOn w:val="1LTGliederung5"/>
    <w:qFormat/>
  </w:style>
  <w:style w:type="paragraph" w:customStyle="1" w:styleId="1LTGliederung7">
    <w:name w:val="Заглавие1~LT~Gliederung 7"/>
    <w:basedOn w:val="1LTGliederung6"/>
    <w:qFormat/>
  </w:style>
  <w:style w:type="paragraph" w:customStyle="1" w:styleId="1LTGliederung8">
    <w:name w:val="Заглавие1~LT~Gliederung 8"/>
    <w:basedOn w:val="1LTGliederung7"/>
    <w:qFormat/>
  </w:style>
  <w:style w:type="paragraph" w:customStyle="1" w:styleId="1LTGliederung9">
    <w:name w:val="Заглавие1~LT~Gliederung 9"/>
    <w:basedOn w:val="1LTGliederung8"/>
    <w:qFormat/>
  </w:style>
  <w:style w:type="paragraph" w:customStyle="1" w:styleId="1LTTitel">
    <w:name w:val="Заглавие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LTUntertitel">
    <w:name w:val="Заглавие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LTNotizen">
    <w:name w:val="Заглавие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LTHintergrundobjekte">
    <w:name w:val="Заглавие1~LT~Hintergrundobjekte"/>
    <w:qFormat/>
    <w:rPr>
      <w:rFonts w:eastAsia="Tahoma" w:cs="Liberation Sans"/>
      <w:color w:val="00000A"/>
      <w:sz w:val="24"/>
    </w:rPr>
  </w:style>
  <w:style w:type="paragraph" w:customStyle="1" w:styleId="1LTHintergrund">
    <w:name w:val="Заглавие1~LT~Hintergrund"/>
    <w:qFormat/>
    <w:pPr>
      <w:jc w:val="center"/>
    </w:pPr>
    <w:rPr>
      <w:rFonts w:eastAsia="Tahoma" w:cs="Liberation Sans"/>
      <w:color w:val="00000A"/>
      <w:sz w:val="24"/>
    </w:rPr>
  </w:style>
  <w:style w:type="paragraph" w:customStyle="1" w:styleId="2LTGliederung1">
    <w:name w:val="Заглавие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2LTGliederung2">
    <w:name w:val="Заглавие2~LT~Gliederung 2"/>
    <w:basedOn w:val="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2LTGliederung3">
    <w:name w:val="Заглавие2~LT~Gliederung 3"/>
    <w:basedOn w:val="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LTGliederung4">
    <w:name w:val="Заглавие2~LT~Gliederung 4"/>
    <w:basedOn w:val="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LTGliederung5">
    <w:name w:val="Заглавие2~LT~Gliederung 5"/>
    <w:basedOn w:val="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LTGliederung6">
    <w:name w:val="Заглавие2~LT~Gliederung 6"/>
    <w:basedOn w:val="2LTGliederung5"/>
    <w:qFormat/>
  </w:style>
  <w:style w:type="paragraph" w:customStyle="1" w:styleId="2LTGliederung7">
    <w:name w:val="Заглавие2~LT~Gliederung 7"/>
    <w:basedOn w:val="2LTGliederung6"/>
    <w:qFormat/>
  </w:style>
  <w:style w:type="paragraph" w:customStyle="1" w:styleId="2LTGliederung8">
    <w:name w:val="Заглавие2~LT~Gliederung 8"/>
    <w:basedOn w:val="2LTGliederung7"/>
    <w:qFormat/>
  </w:style>
  <w:style w:type="paragraph" w:customStyle="1" w:styleId="2LTGliederung9">
    <w:name w:val="Заглавие2~LT~Gliederung 9"/>
    <w:basedOn w:val="2LTGliederung8"/>
    <w:qFormat/>
  </w:style>
  <w:style w:type="paragraph" w:customStyle="1" w:styleId="2LTTitel">
    <w:name w:val="Заглавие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2LTUntertitel">
    <w:name w:val="Заглавие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2LTNotizen">
    <w:name w:val="Заглавие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LTHintergrundobjekte">
    <w:name w:val="Заглавие2~LT~Hintergrundobjekte"/>
    <w:qFormat/>
    <w:rPr>
      <w:rFonts w:eastAsia="Tahoma" w:cs="Liberation Sans"/>
      <w:color w:val="00000A"/>
      <w:sz w:val="24"/>
    </w:rPr>
  </w:style>
  <w:style w:type="paragraph" w:customStyle="1" w:styleId="2LTHintergrund">
    <w:name w:val="Заглавие2~LT~Hintergrund"/>
    <w:qFormat/>
    <w:pPr>
      <w:jc w:val="center"/>
    </w:pPr>
    <w:rPr>
      <w:rFonts w:eastAsia="Tahoma" w:cs="Liberation Sans"/>
      <w:color w:val="00000A"/>
      <w:sz w:val="24"/>
    </w:rPr>
  </w:style>
  <w:style w:type="paragraph" w:customStyle="1" w:styleId="3LTGliederung1">
    <w:name w:val="Заглавие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LTGliederung2">
    <w:name w:val="Заглавие3~LT~Gliederung 2"/>
    <w:basedOn w:val="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LTGliederung3">
    <w:name w:val="Заглавие3~LT~Gliederung 3"/>
    <w:basedOn w:val="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LTGliederung4">
    <w:name w:val="Заглавие3~LT~Gliederung 4"/>
    <w:basedOn w:val="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LTGliederung5">
    <w:name w:val="Заглавие3~LT~Gliederung 5"/>
    <w:basedOn w:val="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LTGliederung6">
    <w:name w:val="Заглавие3~LT~Gliederung 6"/>
    <w:basedOn w:val="3LTGliederung5"/>
    <w:qFormat/>
  </w:style>
  <w:style w:type="paragraph" w:customStyle="1" w:styleId="3LTGliederung7">
    <w:name w:val="Заглавие3~LT~Gliederung 7"/>
    <w:basedOn w:val="3LTGliederung6"/>
    <w:qFormat/>
  </w:style>
  <w:style w:type="paragraph" w:customStyle="1" w:styleId="3LTGliederung8">
    <w:name w:val="Заглавие3~LT~Gliederung 8"/>
    <w:basedOn w:val="3LTGliederung7"/>
    <w:qFormat/>
  </w:style>
  <w:style w:type="paragraph" w:customStyle="1" w:styleId="3LTGliederung9">
    <w:name w:val="Заглавие3~LT~Gliederung 9"/>
    <w:basedOn w:val="3LTGliederung8"/>
    <w:qFormat/>
  </w:style>
  <w:style w:type="paragraph" w:customStyle="1" w:styleId="3LTTitel">
    <w:name w:val="Заглавие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LTUntertitel">
    <w:name w:val="Заглавие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LTNotizen">
    <w:name w:val="Заглавие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LTHintergrundobjekte">
    <w:name w:val="Заглавие3~LT~Hintergrundobjekte"/>
    <w:qFormat/>
    <w:rPr>
      <w:rFonts w:eastAsia="Tahoma" w:cs="Liberation Sans"/>
      <w:color w:val="00000A"/>
      <w:sz w:val="24"/>
    </w:rPr>
  </w:style>
  <w:style w:type="paragraph" w:customStyle="1" w:styleId="3LTHintergrund">
    <w:name w:val="Заглавие3~LT~Hintergrund"/>
    <w:qFormat/>
    <w:pPr>
      <w:jc w:val="center"/>
    </w:pPr>
    <w:rPr>
      <w:rFonts w:eastAsia="Tahoma" w:cs="Liberation Sans"/>
      <w:color w:val="00000A"/>
      <w:sz w:val="24"/>
    </w:rPr>
  </w:style>
  <w:style w:type="paragraph" w:customStyle="1" w:styleId="4LTGliederung1">
    <w:name w:val="Заглавие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LTGliederung2">
    <w:name w:val="Заглавие4~LT~Gliederung 2"/>
    <w:basedOn w:val="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LTGliederung3">
    <w:name w:val="Заглавие4~LT~Gliederung 3"/>
    <w:basedOn w:val="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LTGliederung4">
    <w:name w:val="Заглавие4~LT~Gliederung 4"/>
    <w:basedOn w:val="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LTGliederung5">
    <w:name w:val="Заглавие4~LT~Gliederung 5"/>
    <w:basedOn w:val="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LTGliederung6">
    <w:name w:val="Заглавие4~LT~Gliederung 6"/>
    <w:basedOn w:val="4LTGliederung5"/>
    <w:qFormat/>
  </w:style>
  <w:style w:type="paragraph" w:customStyle="1" w:styleId="4LTGliederung7">
    <w:name w:val="Заглавие4~LT~Gliederung 7"/>
    <w:basedOn w:val="4LTGliederung6"/>
    <w:qFormat/>
  </w:style>
  <w:style w:type="paragraph" w:customStyle="1" w:styleId="4LTGliederung8">
    <w:name w:val="Заглавие4~LT~Gliederung 8"/>
    <w:basedOn w:val="4LTGliederung7"/>
    <w:qFormat/>
  </w:style>
  <w:style w:type="paragraph" w:customStyle="1" w:styleId="4LTGliederung9">
    <w:name w:val="Заглавие4~LT~Gliederung 9"/>
    <w:basedOn w:val="4LTGliederung8"/>
    <w:qFormat/>
  </w:style>
  <w:style w:type="paragraph" w:customStyle="1" w:styleId="4LTTitel">
    <w:name w:val="Заглавие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LTUntertitel">
    <w:name w:val="Заглавие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LTNotizen">
    <w:name w:val="Заглавие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LTHintergrundobjekte">
    <w:name w:val="Заглавие4~LT~Hintergrundobjekte"/>
    <w:qFormat/>
    <w:rPr>
      <w:rFonts w:eastAsia="Tahoma" w:cs="Liberation Sans"/>
      <w:color w:val="00000A"/>
      <w:sz w:val="24"/>
    </w:rPr>
  </w:style>
  <w:style w:type="paragraph" w:customStyle="1" w:styleId="4LTHintergrund">
    <w:name w:val="Заглавие4~LT~Hintergrund"/>
    <w:qFormat/>
    <w:pPr>
      <w:jc w:val="center"/>
    </w:pPr>
    <w:rPr>
      <w:rFonts w:eastAsia="Tahoma" w:cs="Liberation Sans"/>
      <w:color w:val="00000A"/>
      <w:sz w:val="24"/>
    </w:rPr>
  </w:style>
  <w:style w:type="paragraph" w:customStyle="1" w:styleId="5LTGliederung1">
    <w:name w:val="Заглавие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LTGliederung2">
    <w:name w:val="Заглавие5~LT~Gliederung 2"/>
    <w:basedOn w:val="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LTGliederung3">
    <w:name w:val="Заглавие5~LT~Gliederung 3"/>
    <w:basedOn w:val="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LTGliederung4">
    <w:name w:val="Заглавие5~LT~Gliederung 4"/>
    <w:basedOn w:val="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LTGliederung5">
    <w:name w:val="Заглавие5~LT~Gliederung 5"/>
    <w:basedOn w:val="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LTGliederung6">
    <w:name w:val="Заглавие5~LT~Gliederung 6"/>
    <w:basedOn w:val="5LTGliederung5"/>
    <w:qFormat/>
  </w:style>
  <w:style w:type="paragraph" w:customStyle="1" w:styleId="5LTGliederung7">
    <w:name w:val="Заглавие5~LT~Gliederung 7"/>
    <w:basedOn w:val="5LTGliederung6"/>
    <w:qFormat/>
  </w:style>
  <w:style w:type="paragraph" w:customStyle="1" w:styleId="5LTGliederung8">
    <w:name w:val="Заглавие5~LT~Gliederung 8"/>
    <w:basedOn w:val="5LTGliederung7"/>
    <w:qFormat/>
  </w:style>
  <w:style w:type="paragraph" w:customStyle="1" w:styleId="5LTGliederung9">
    <w:name w:val="Заглавие5~LT~Gliederung 9"/>
    <w:basedOn w:val="5LTGliederung8"/>
    <w:qFormat/>
  </w:style>
  <w:style w:type="paragraph" w:customStyle="1" w:styleId="5LTTitel">
    <w:name w:val="Заглавие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LTUntertitel">
    <w:name w:val="Заглавие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LTNotizen">
    <w:name w:val="Заглавие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LTHintergrundobjekte">
    <w:name w:val="Заглавие5~LT~Hintergrundobjekte"/>
    <w:qFormat/>
    <w:rPr>
      <w:rFonts w:eastAsia="Tahoma" w:cs="Liberation Sans"/>
      <w:color w:val="00000A"/>
      <w:sz w:val="24"/>
    </w:rPr>
  </w:style>
  <w:style w:type="paragraph" w:customStyle="1" w:styleId="5LTHintergrund">
    <w:name w:val="Заглавие5~LT~Hintergrund"/>
    <w:qFormat/>
    <w:pPr>
      <w:jc w:val="center"/>
    </w:pPr>
    <w:rPr>
      <w:rFonts w:eastAsia="Tahoma" w:cs="Liberation Sans"/>
      <w:color w:val="00000A"/>
      <w:sz w:val="24"/>
    </w:rPr>
  </w:style>
  <w:style w:type="paragraph" w:customStyle="1" w:styleId="6LTGliederung1">
    <w:name w:val="Заглавие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LTGliederung2">
    <w:name w:val="Заглавие6~LT~Gliederung 2"/>
    <w:basedOn w:val="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LTGliederung3">
    <w:name w:val="Заглавие6~LT~Gliederung 3"/>
    <w:basedOn w:val="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LTGliederung4">
    <w:name w:val="Заглавие6~LT~Gliederung 4"/>
    <w:basedOn w:val="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LTGliederung5">
    <w:name w:val="Заглавие6~LT~Gliederung 5"/>
    <w:basedOn w:val="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LTGliederung6">
    <w:name w:val="Заглавие6~LT~Gliederung 6"/>
    <w:basedOn w:val="6LTGliederung5"/>
    <w:qFormat/>
  </w:style>
  <w:style w:type="paragraph" w:customStyle="1" w:styleId="6LTGliederung7">
    <w:name w:val="Заглавие6~LT~Gliederung 7"/>
    <w:basedOn w:val="6LTGliederung6"/>
    <w:qFormat/>
  </w:style>
  <w:style w:type="paragraph" w:customStyle="1" w:styleId="6LTGliederung8">
    <w:name w:val="Заглавие6~LT~Gliederung 8"/>
    <w:basedOn w:val="6LTGliederung7"/>
    <w:qFormat/>
  </w:style>
  <w:style w:type="paragraph" w:customStyle="1" w:styleId="6LTGliederung9">
    <w:name w:val="Заглавие6~LT~Gliederung 9"/>
    <w:basedOn w:val="6LTGliederung8"/>
    <w:qFormat/>
  </w:style>
  <w:style w:type="paragraph" w:customStyle="1" w:styleId="6LTTitel">
    <w:name w:val="Заглавие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LTUntertitel">
    <w:name w:val="Заглавие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LTNotizen">
    <w:name w:val="Заглавие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LTHintergrundobjekte">
    <w:name w:val="Заглавие6~LT~Hintergrundobjekte"/>
    <w:qFormat/>
    <w:rPr>
      <w:rFonts w:eastAsia="Tahoma" w:cs="Liberation Sans"/>
      <w:color w:val="00000A"/>
      <w:sz w:val="24"/>
    </w:rPr>
  </w:style>
  <w:style w:type="paragraph" w:customStyle="1" w:styleId="6LTHintergrund">
    <w:name w:val="Заглавие6~LT~Hintergrund"/>
    <w:qFormat/>
    <w:pPr>
      <w:jc w:val="center"/>
    </w:pPr>
    <w:rPr>
      <w:rFonts w:eastAsia="Tahoma" w:cs="Liberation Sans"/>
      <w:color w:val="00000A"/>
      <w:sz w:val="24"/>
    </w:rPr>
  </w:style>
  <w:style w:type="paragraph" w:customStyle="1" w:styleId="7LTGliederung1">
    <w:name w:val="Заглавие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7LTGliederung2">
    <w:name w:val="Заглавие7~LT~Gliederung 2"/>
    <w:basedOn w:val="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7LTGliederung3">
    <w:name w:val="Заглавие7~LT~Gliederung 3"/>
    <w:basedOn w:val="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LTGliederung4">
    <w:name w:val="Заглавие7~LT~Gliederung 4"/>
    <w:basedOn w:val="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LTGliederung5">
    <w:name w:val="Заглавие7~LT~Gliederung 5"/>
    <w:basedOn w:val="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LTGliederung6">
    <w:name w:val="Заглавие7~LT~Gliederung 6"/>
    <w:basedOn w:val="7LTGliederung5"/>
    <w:qFormat/>
  </w:style>
  <w:style w:type="paragraph" w:customStyle="1" w:styleId="7LTGliederung7">
    <w:name w:val="Заглавие7~LT~Gliederung 7"/>
    <w:basedOn w:val="7LTGliederung6"/>
    <w:qFormat/>
  </w:style>
  <w:style w:type="paragraph" w:customStyle="1" w:styleId="7LTGliederung8">
    <w:name w:val="Заглавие7~LT~Gliederung 8"/>
    <w:basedOn w:val="7LTGliederung7"/>
    <w:qFormat/>
  </w:style>
  <w:style w:type="paragraph" w:customStyle="1" w:styleId="7LTGliederung9">
    <w:name w:val="Заглавие7~LT~Gliederung 9"/>
    <w:basedOn w:val="7LTGliederung8"/>
    <w:qFormat/>
  </w:style>
  <w:style w:type="paragraph" w:customStyle="1" w:styleId="7LTTitel">
    <w:name w:val="Заглавие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7LTUntertitel">
    <w:name w:val="Заглавие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7LTNotizen">
    <w:name w:val="Заглавие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LTHintergrundobjekte">
    <w:name w:val="Заглавие7~LT~Hintergrundobjekte"/>
    <w:qFormat/>
    <w:rPr>
      <w:rFonts w:eastAsia="Tahoma" w:cs="Liberation Sans"/>
      <w:color w:val="00000A"/>
      <w:sz w:val="24"/>
    </w:rPr>
  </w:style>
  <w:style w:type="paragraph" w:customStyle="1" w:styleId="7LTHintergrund">
    <w:name w:val="Заглавие7~LT~Hintergrund"/>
    <w:qFormat/>
    <w:pPr>
      <w:jc w:val="center"/>
    </w:pPr>
    <w:rPr>
      <w:rFonts w:eastAsia="Tahoma" w:cs="Liberation Sans"/>
      <w:color w:val="00000A"/>
      <w:sz w:val="24"/>
    </w:rPr>
  </w:style>
  <w:style w:type="paragraph" w:customStyle="1" w:styleId="8LTGliederung1">
    <w:name w:val="Заглавие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LTGliederung2">
    <w:name w:val="Заглавие8~LT~Gliederung 2"/>
    <w:basedOn w:val="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LTGliederung3">
    <w:name w:val="Заглавие8~LT~Gliederung 3"/>
    <w:basedOn w:val="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LTGliederung4">
    <w:name w:val="Заглавие8~LT~Gliederung 4"/>
    <w:basedOn w:val="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LTGliederung5">
    <w:name w:val="Заглавие8~LT~Gliederung 5"/>
    <w:basedOn w:val="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LTGliederung6">
    <w:name w:val="Заглавие8~LT~Gliederung 6"/>
    <w:basedOn w:val="8LTGliederung5"/>
    <w:qFormat/>
  </w:style>
  <w:style w:type="paragraph" w:customStyle="1" w:styleId="8LTGliederung7">
    <w:name w:val="Заглавие8~LT~Gliederung 7"/>
    <w:basedOn w:val="8LTGliederung6"/>
    <w:qFormat/>
  </w:style>
  <w:style w:type="paragraph" w:customStyle="1" w:styleId="8LTGliederung8">
    <w:name w:val="Заглавие8~LT~Gliederung 8"/>
    <w:basedOn w:val="8LTGliederung7"/>
    <w:qFormat/>
  </w:style>
  <w:style w:type="paragraph" w:customStyle="1" w:styleId="8LTGliederung9">
    <w:name w:val="Заглавие8~LT~Gliederung 9"/>
    <w:basedOn w:val="8LTGliederung8"/>
    <w:qFormat/>
  </w:style>
  <w:style w:type="paragraph" w:customStyle="1" w:styleId="8LTTitel">
    <w:name w:val="Заглавие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LTUntertitel">
    <w:name w:val="Заглавие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LTNotizen">
    <w:name w:val="Заглавие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LTHintergrundobjekte">
    <w:name w:val="Заглавие8~LT~Hintergrundobjekte"/>
    <w:qFormat/>
    <w:rPr>
      <w:rFonts w:eastAsia="Tahoma" w:cs="Liberation Sans"/>
      <w:color w:val="00000A"/>
      <w:sz w:val="24"/>
    </w:rPr>
  </w:style>
  <w:style w:type="paragraph" w:customStyle="1" w:styleId="8LTHintergrund">
    <w:name w:val="Заглавие8~LT~Hintergrund"/>
    <w:qFormat/>
    <w:pPr>
      <w:jc w:val="center"/>
    </w:pPr>
    <w:rPr>
      <w:rFonts w:eastAsia="Tahoma" w:cs="Liberation Sans"/>
      <w:color w:val="00000A"/>
      <w:sz w:val="24"/>
    </w:rPr>
  </w:style>
  <w:style w:type="paragraph" w:customStyle="1" w:styleId="9LTGliederung1">
    <w:name w:val="Заглавие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9LTGliederung2">
    <w:name w:val="Заглавие9~LT~Gliederung 2"/>
    <w:basedOn w:val="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9LTGliederung3">
    <w:name w:val="Заглавие9~LT~Gliederung 3"/>
    <w:basedOn w:val="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LTGliederung4">
    <w:name w:val="Заглавие9~LT~Gliederung 4"/>
    <w:basedOn w:val="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LTGliederung5">
    <w:name w:val="Заглавие9~LT~Gliederung 5"/>
    <w:basedOn w:val="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LTGliederung6">
    <w:name w:val="Заглавие9~LT~Gliederung 6"/>
    <w:basedOn w:val="9LTGliederung5"/>
    <w:qFormat/>
  </w:style>
  <w:style w:type="paragraph" w:customStyle="1" w:styleId="9LTGliederung7">
    <w:name w:val="Заглавие9~LT~Gliederung 7"/>
    <w:basedOn w:val="9LTGliederung6"/>
    <w:qFormat/>
  </w:style>
  <w:style w:type="paragraph" w:customStyle="1" w:styleId="9LTGliederung8">
    <w:name w:val="Заглавие9~LT~Gliederung 8"/>
    <w:basedOn w:val="9LTGliederung7"/>
    <w:qFormat/>
  </w:style>
  <w:style w:type="paragraph" w:customStyle="1" w:styleId="9LTGliederung9">
    <w:name w:val="Заглавие9~LT~Gliederung 9"/>
    <w:basedOn w:val="9LTGliederung8"/>
    <w:qFormat/>
  </w:style>
  <w:style w:type="paragraph" w:customStyle="1" w:styleId="9LTTitel">
    <w:name w:val="Заглавие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9LTUntertitel">
    <w:name w:val="Заглавие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9LTNotizen">
    <w:name w:val="Заглавие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LTHintergrundobjekte">
    <w:name w:val="Заглавие9~LT~Hintergrundobjekte"/>
    <w:qFormat/>
    <w:rPr>
      <w:rFonts w:eastAsia="Tahoma" w:cs="Liberation Sans"/>
      <w:color w:val="00000A"/>
      <w:sz w:val="24"/>
    </w:rPr>
  </w:style>
  <w:style w:type="paragraph" w:customStyle="1" w:styleId="9LTHintergrund">
    <w:name w:val="Заглавие9~LT~Hintergrund"/>
    <w:qFormat/>
    <w:pPr>
      <w:jc w:val="center"/>
    </w:pPr>
    <w:rPr>
      <w:rFonts w:eastAsia="Tahoma" w:cs="Liberation Sans"/>
      <w:color w:val="00000A"/>
      <w:sz w:val="24"/>
    </w:rPr>
  </w:style>
  <w:style w:type="paragraph" w:customStyle="1" w:styleId="10LTGliederung1">
    <w:name w:val="Заглавие1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0LTGliederung2">
    <w:name w:val="Заглавие10~LT~Gliederung 2"/>
    <w:basedOn w:val="1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0LTGliederung3">
    <w:name w:val="Заглавие10~LT~Gliederung 3"/>
    <w:basedOn w:val="1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0LTGliederung4">
    <w:name w:val="Заглавие10~LT~Gliederung 4"/>
    <w:basedOn w:val="1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0LTGliederung5">
    <w:name w:val="Заглавие10~LT~Gliederung 5"/>
    <w:basedOn w:val="1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0LTGliederung6">
    <w:name w:val="Заглавие10~LT~Gliederung 6"/>
    <w:basedOn w:val="10LTGliederung5"/>
    <w:qFormat/>
  </w:style>
  <w:style w:type="paragraph" w:customStyle="1" w:styleId="10LTGliederung7">
    <w:name w:val="Заглавие10~LT~Gliederung 7"/>
    <w:basedOn w:val="10LTGliederung6"/>
    <w:qFormat/>
  </w:style>
  <w:style w:type="paragraph" w:customStyle="1" w:styleId="10LTGliederung8">
    <w:name w:val="Заглавие10~LT~Gliederung 8"/>
    <w:basedOn w:val="10LTGliederung7"/>
    <w:qFormat/>
  </w:style>
  <w:style w:type="paragraph" w:customStyle="1" w:styleId="10LTGliederung9">
    <w:name w:val="Заглавие10~LT~Gliederung 9"/>
    <w:basedOn w:val="10LTGliederung8"/>
    <w:qFormat/>
  </w:style>
  <w:style w:type="paragraph" w:customStyle="1" w:styleId="10LTTitel">
    <w:name w:val="Заглавие1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0LTUntertitel">
    <w:name w:val="Заглавие1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0LTNotizen">
    <w:name w:val="Заглавие1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0LTHintergrundobjekte">
    <w:name w:val="Заглавие10~LT~Hintergrundobjekte"/>
    <w:qFormat/>
    <w:rPr>
      <w:rFonts w:eastAsia="Tahoma" w:cs="Liberation Sans"/>
      <w:color w:val="00000A"/>
      <w:sz w:val="24"/>
    </w:rPr>
  </w:style>
  <w:style w:type="paragraph" w:customStyle="1" w:styleId="10LTHintergrund">
    <w:name w:val="Заглавие10~LT~Hintergrund"/>
    <w:qFormat/>
    <w:pPr>
      <w:jc w:val="center"/>
    </w:pPr>
    <w:rPr>
      <w:rFonts w:eastAsia="Tahoma" w:cs="Liberation Sans"/>
      <w:color w:val="00000A"/>
      <w:sz w:val="24"/>
    </w:rPr>
  </w:style>
  <w:style w:type="paragraph" w:customStyle="1" w:styleId="11LTGliederung1">
    <w:name w:val="Заглавие1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1LTGliederung2">
    <w:name w:val="Заглавие11~LT~Gliederung 2"/>
    <w:basedOn w:val="1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1LTGliederung3">
    <w:name w:val="Заглавие11~LT~Gliederung 3"/>
    <w:basedOn w:val="1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1LTGliederung4">
    <w:name w:val="Заглавие11~LT~Gliederung 4"/>
    <w:basedOn w:val="1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1LTGliederung5">
    <w:name w:val="Заглавие11~LT~Gliederung 5"/>
    <w:basedOn w:val="1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1LTGliederung6">
    <w:name w:val="Заглавие11~LT~Gliederung 6"/>
    <w:basedOn w:val="11LTGliederung5"/>
    <w:qFormat/>
  </w:style>
  <w:style w:type="paragraph" w:customStyle="1" w:styleId="11LTGliederung7">
    <w:name w:val="Заглавие11~LT~Gliederung 7"/>
    <w:basedOn w:val="11LTGliederung6"/>
    <w:qFormat/>
  </w:style>
  <w:style w:type="paragraph" w:customStyle="1" w:styleId="11LTGliederung8">
    <w:name w:val="Заглавие11~LT~Gliederung 8"/>
    <w:basedOn w:val="11LTGliederung7"/>
    <w:qFormat/>
  </w:style>
  <w:style w:type="paragraph" w:customStyle="1" w:styleId="11LTGliederung9">
    <w:name w:val="Заглавие11~LT~Gliederung 9"/>
    <w:basedOn w:val="11LTGliederung8"/>
    <w:qFormat/>
  </w:style>
  <w:style w:type="paragraph" w:customStyle="1" w:styleId="11LTTitel">
    <w:name w:val="Заглавие1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1LTUntertitel">
    <w:name w:val="Заглавие1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1LTNotizen">
    <w:name w:val="Заглавие1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1LTHintergrundobjekte">
    <w:name w:val="Заглавие11~LT~Hintergrundobjekte"/>
    <w:qFormat/>
    <w:rPr>
      <w:rFonts w:eastAsia="Tahoma" w:cs="Liberation Sans"/>
      <w:color w:val="00000A"/>
      <w:sz w:val="24"/>
    </w:rPr>
  </w:style>
  <w:style w:type="paragraph" w:customStyle="1" w:styleId="11LTHintergrund">
    <w:name w:val="Заглавие11~LT~Hintergrund"/>
    <w:qFormat/>
    <w:pPr>
      <w:jc w:val="center"/>
    </w:pPr>
    <w:rPr>
      <w:rFonts w:eastAsia="Tahoma" w:cs="Liberation Sans"/>
      <w:color w:val="00000A"/>
      <w:sz w:val="24"/>
    </w:rPr>
  </w:style>
  <w:style w:type="paragraph" w:customStyle="1" w:styleId="12LTGliederung1">
    <w:name w:val="Заглавие1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2LTGliederung2">
    <w:name w:val="Заглавие12~LT~Gliederung 2"/>
    <w:basedOn w:val="1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2LTGliederung3">
    <w:name w:val="Заглавие12~LT~Gliederung 3"/>
    <w:basedOn w:val="1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2LTGliederung4">
    <w:name w:val="Заглавие12~LT~Gliederung 4"/>
    <w:basedOn w:val="1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2LTGliederung5">
    <w:name w:val="Заглавие12~LT~Gliederung 5"/>
    <w:basedOn w:val="1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2LTGliederung6">
    <w:name w:val="Заглавие12~LT~Gliederung 6"/>
    <w:basedOn w:val="12LTGliederung5"/>
    <w:qFormat/>
  </w:style>
  <w:style w:type="paragraph" w:customStyle="1" w:styleId="12LTGliederung7">
    <w:name w:val="Заглавие12~LT~Gliederung 7"/>
    <w:basedOn w:val="12LTGliederung6"/>
    <w:qFormat/>
  </w:style>
  <w:style w:type="paragraph" w:customStyle="1" w:styleId="12LTGliederung8">
    <w:name w:val="Заглавие12~LT~Gliederung 8"/>
    <w:basedOn w:val="12LTGliederung7"/>
    <w:qFormat/>
  </w:style>
  <w:style w:type="paragraph" w:customStyle="1" w:styleId="12LTGliederung9">
    <w:name w:val="Заглавие12~LT~Gliederung 9"/>
    <w:basedOn w:val="12LTGliederung8"/>
    <w:qFormat/>
  </w:style>
  <w:style w:type="paragraph" w:customStyle="1" w:styleId="12LTTitel">
    <w:name w:val="Заглавие1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2LTUntertitel">
    <w:name w:val="Заглавие1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2LTNotizen">
    <w:name w:val="Заглавие1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2LTHintergrundobjekte">
    <w:name w:val="Заглавие12~LT~Hintergrundobjekte"/>
    <w:qFormat/>
    <w:rPr>
      <w:rFonts w:eastAsia="Tahoma" w:cs="Liberation Sans"/>
      <w:color w:val="00000A"/>
      <w:sz w:val="24"/>
    </w:rPr>
  </w:style>
  <w:style w:type="paragraph" w:customStyle="1" w:styleId="12LTHintergrund">
    <w:name w:val="Заглавие12~LT~Hintergrund"/>
    <w:qFormat/>
    <w:pPr>
      <w:jc w:val="center"/>
    </w:pPr>
    <w:rPr>
      <w:rFonts w:eastAsia="Tahoma" w:cs="Liberation Sans"/>
      <w:color w:val="00000A"/>
      <w:sz w:val="24"/>
    </w:rPr>
  </w:style>
  <w:style w:type="paragraph" w:customStyle="1" w:styleId="13LTGliederung1">
    <w:name w:val="Заглавие1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13LTGliederung2">
    <w:name w:val="Заглавие13~LT~Gliederung 2"/>
    <w:basedOn w:val="1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13LTGliederung3">
    <w:name w:val="Заглавие13~LT~Gliederung 3"/>
    <w:basedOn w:val="1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3LTGliederung4">
    <w:name w:val="Заглавие13~LT~Gliederung 4"/>
    <w:basedOn w:val="1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3LTGliederung5">
    <w:name w:val="Заглавие13~LT~Gliederung 5"/>
    <w:basedOn w:val="1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3LTGliederung6">
    <w:name w:val="Заглавие13~LT~Gliederung 6"/>
    <w:basedOn w:val="13LTGliederung5"/>
    <w:qFormat/>
  </w:style>
  <w:style w:type="paragraph" w:customStyle="1" w:styleId="13LTGliederung7">
    <w:name w:val="Заглавие13~LT~Gliederung 7"/>
    <w:basedOn w:val="13LTGliederung6"/>
    <w:qFormat/>
  </w:style>
  <w:style w:type="paragraph" w:customStyle="1" w:styleId="13LTGliederung8">
    <w:name w:val="Заглавие13~LT~Gliederung 8"/>
    <w:basedOn w:val="13LTGliederung7"/>
    <w:qFormat/>
  </w:style>
  <w:style w:type="paragraph" w:customStyle="1" w:styleId="13LTGliederung9">
    <w:name w:val="Заглавие13~LT~Gliederung 9"/>
    <w:basedOn w:val="13LTGliederung8"/>
    <w:qFormat/>
  </w:style>
  <w:style w:type="paragraph" w:customStyle="1" w:styleId="13LTTitel">
    <w:name w:val="Заглавие1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13LTUntertitel">
    <w:name w:val="Заглавие1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13LTNotizen">
    <w:name w:val="Заглавие1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3LTHintergrundobjekte">
    <w:name w:val="Заглавие13~LT~Hintergrundobjekte"/>
    <w:qFormat/>
    <w:rPr>
      <w:rFonts w:eastAsia="Tahoma" w:cs="Liberation Sans"/>
      <w:color w:val="00000A"/>
      <w:sz w:val="24"/>
    </w:rPr>
  </w:style>
  <w:style w:type="paragraph" w:customStyle="1" w:styleId="13LTHintergrund">
    <w:name w:val="Заглавие13~LT~Hintergrund"/>
    <w:qFormat/>
    <w:pPr>
      <w:jc w:val="center"/>
    </w:pPr>
    <w:rPr>
      <w:rFonts w:eastAsia="Tahoma" w:cs="Liberation Sans"/>
      <w:color w:val="00000A"/>
      <w:sz w:val="24"/>
    </w:rPr>
  </w:style>
  <w:style w:type="paragraph" w:customStyle="1" w:styleId="14LTGliederung1">
    <w:name w:val="Заглавие1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4LTGliederung2">
    <w:name w:val="Заглавие14~LT~Gliederung 2"/>
    <w:basedOn w:val="1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4LTGliederung3">
    <w:name w:val="Заглавие14~LT~Gliederung 3"/>
    <w:basedOn w:val="1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4LTGliederung4">
    <w:name w:val="Заглавие14~LT~Gliederung 4"/>
    <w:basedOn w:val="1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4LTGliederung5">
    <w:name w:val="Заглавие14~LT~Gliederung 5"/>
    <w:basedOn w:val="1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4LTGliederung6">
    <w:name w:val="Заглавие14~LT~Gliederung 6"/>
    <w:basedOn w:val="14LTGliederung5"/>
    <w:qFormat/>
  </w:style>
  <w:style w:type="paragraph" w:customStyle="1" w:styleId="14LTGliederung7">
    <w:name w:val="Заглавие14~LT~Gliederung 7"/>
    <w:basedOn w:val="14LTGliederung6"/>
    <w:qFormat/>
  </w:style>
  <w:style w:type="paragraph" w:customStyle="1" w:styleId="14LTGliederung8">
    <w:name w:val="Заглавие14~LT~Gliederung 8"/>
    <w:basedOn w:val="14LTGliederung7"/>
    <w:qFormat/>
  </w:style>
  <w:style w:type="paragraph" w:customStyle="1" w:styleId="14LTGliederung9">
    <w:name w:val="Заглавие14~LT~Gliederung 9"/>
    <w:basedOn w:val="14LTGliederung8"/>
    <w:qFormat/>
  </w:style>
  <w:style w:type="paragraph" w:customStyle="1" w:styleId="14LTTitel">
    <w:name w:val="Заглавие1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4LTUntertitel">
    <w:name w:val="Заглавие1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4LTNotizen">
    <w:name w:val="Заглавие1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4LTHintergrundobjekte">
    <w:name w:val="Заглавие14~LT~Hintergrundobjekte"/>
    <w:qFormat/>
    <w:rPr>
      <w:rFonts w:eastAsia="Tahoma" w:cs="Liberation Sans"/>
      <w:color w:val="00000A"/>
      <w:sz w:val="24"/>
    </w:rPr>
  </w:style>
  <w:style w:type="paragraph" w:customStyle="1" w:styleId="14LTHintergrund">
    <w:name w:val="Заглавие14~LT~Hintergrund"/>
    <w:qFormat/>
    <w:pPr>
      <w:jc w:val="center"/>
    </w:pPr>
    <w:rPr>
      <w:rFonts w:eastAsia="Tahoma" w:cs="Liberation Sans"/>
      <w:color w:val="00000A"/>
      <w:sz w:val="24"/>
    </w:rPr>
  </w:style>
  <w:style w:type="paragraph" w:customStyle="1" w:styleId="15LTGliederung1">
    <w:name w:val="Заглавие1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5LTGliederung2">
    <w:name w:val="Заглавие15~LT~Gliederung 2"/>
    <w:basedOn w:val="1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5LTGliederung3">
    <w:name w:val="Заглавие15~LT~Gliederung 3"/>
    <w:basedOn w:val="1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5LTGliederung4">
    <w:name w:val="Заглавие15~LT~Gliederung 4"/>
    <w:basedOn w:val="1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5LTGliederung5">
    <w:name w:val="Заглавие15~LT~Gliederung 5"/>
    <w:basedOn w:val="1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5LTGliederung6">
    <w:name w:val="Заглавие15~LT~Gliederung 6"/>
    <w:basedOn w:val="15LTGliederung5"/>
    <w:qFormat/>
  </w:style>
  <w:style w:type="paragraph" w:customStyle="1" w:styleId="15LTGliederung7">
    <w:name w:val="Заглавие15~LT~Gliederung 7"/>
    <w:basedOn w:val="15LTGliederung6"/>
    <w:qFormat/>
  </w:style>
  <w:style w:type="paragraph" w:customStyle="1" w:styleId="15LTGliederung8">
    <w:name w:val="Заглавие15~LT~Gliederung 8"/>
    <w:basedOn w:val="15LTGliederung7"/>
    <w:qFormat/>
  </w:style>
  <w:style w:type="paragraph" w:customStyle="1" w:styleId="15LTGliederung9">
    <w:name w:val="Заглавие15~LT~Gliederung 9"/>
    <w:basedOn w:val="15LTGliederung8"/>
    <w:qFormat/>
  </w:style>
  <w:style w:type="paragraph" w:customStyle="1" w:styleId="15LTTitel">
    <w:name w:val="Заглавие1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5LTUntertitel">
    <w:name w:val="Заглавие1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5LTNotizen">
    <w:name w:val="Заглавие1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5LTHintergrundobjekte">
    <w:name w:val="Заглавие15~LT~Hintergrundobjekte"/>
    <w:qFormat/>
    <w:rPr>
      <w:rFonts w:eastAsia="Tahoma" w:cs="Liberation Sans"/>
      <w:color w:val="00000A"/>
      <w:sz w:val="24"/>
    </w:rPr>
  </w:style>
  <w:style w:type="paragraph" w:customStyle="1" w:styleId="15LTHintergrund">
    <w:name w:val="Заглавие15~LT~Hintergrund"/>
    <w:qFormat/>
    <w:pPr>
      <w:jc w:val="center"/>
    </w:pPr>
    <w:rPr>
      <w:rFonts w:eastAsia="Tahoma" w:cs="Liberation Sans"/>
      <w:color w:val="00000A"/>
      <w:sz w:val="24"/>
    </w:rPr>
  </w:style>
  <w:style w:type="paragraph" w:customStyle="1" w:styleId="16LTGliederung1">
    <w:name w:val="Заглавие1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6LTGliederung2">
    <w:name w:val="Заглавие16~LT~Gliederung 2"/>
    <w:basedOn w:val="1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6LTGliederung3">
    <w:name w:val="Заглавие16~LT~Gliederung 3"/>
    <w:basedOn w:val="1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6LTGliederung4">
    <w:name w:val="Заглавие16~LT~Gliederung 4"/>
    <w:basedOn w:val="1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6LTGliederung5">
    <w:name w:val="Заглавие16~LT~Gliederung 5"/>
    <w:basedOn w:val="1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6LTGliederung6">
    <w:name w:val="Заглавие16~LT~Gliederung 6"/>
    <w:basedOn w:val="16LTGliederung5"/>
    <w:qFormat/>
  </w:style>
  <w:style w:type="paragraph" w:customStyle="1" w:styleId="16LTGliederung7">
    <w:name w:val="Заглавие16~LT~Gliederung 7"/>
    <w:basedOn w:val="16LTGliederung6"/>
    <w:qFormat/>
  </w:style>
  <w:style w:type="paragraph" w:customStyle="1" w:styleId="16LTGliederung8">
    <w:name w:val="Заглавие16~LT~Gliederung 8"/>
    <w:basedOn w:val="16LTGliederung7"/>
    <w:qFormat/>
  </w:style>
  <w:style w:type="paragraph" w:customStyle="1" w:styleId="16LTGliederung9">
    <w:name w:val="Заглавие16~LT~Gliederung 9"/>
    <w:basedOn w:val="16LTGliederung8"/>
    <w:qFormat/>
  </w:style>
  <w:style w:type="paragraph" w:customStyle="1" w:styleId="16LTTitel">
    <w:name w:val="Заглавие1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6LTUntertitel">
    <w:name w:val="Заглавие1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6LTNotizen">
    <w:name w:val="Заглавие1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6LTHintergrundobjekte">
    <w:name w:val="Заглавие16~LT~Hintergrundobjekte"/>
    <w:qFormat/>
    <w:rPr>
      <w:rFonts w:eastAsia="Tahoma" w:cs="Liberation Sans"/>
      <w:color w:val="00000A"/>
      <w:sz w:val="24"/>
    </w:rPr>
  </w:style>
  <w:style w:type="paragraph" w:customStyle="1" w:styleId="16LTHintergrund">
    <w:name w:val="Заглавие16~LT~Hintergrund"/>
    <w:qFormat/>
    <w:pPr>
      <w:jc w:val="center"/>
    </w:pPr>
    <w:rPr>
      <w:rFonts w:eastAsia="Tahoma" w:cs="Liberation Sans"/>
      <w:color w:val="00000A"/>
      <w:sz w:val="24"/>
    </w:rPr>
  </w:style>
  <w:style w:type="paragraph" w:customStyle="1" w:styleId="17LTGliederung1">
    <w:name w:val="Заглавие1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7LTGliederung2">
    <w:name w:val="Заглавие17~LT~Gliederung 2"/>
    <w:basedOn w:val="1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7LTGliederung3">
    <w:name w:val="Заглавие17~LT~Gliederung 3"/>
    <w:basedOn w:val="1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7LTGliederung4">
    <w:name w:val="Заглавие17~LT~Gliederung 4"/>
    <w:basedOn w:val="1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7LTGliederung5">
    <w:name w:val="Заглавие17~LT~Gliederung 5"/>
    <w:basedOn w:val="1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7LTGliederung6">
    <w:name w:val="Заглавие17~LT~Gliederung 6"/>
    <w:basedOn w:val="17LTGliederung5"/>
    <w:qFormat/>
  </w:style>
  <w:style w:type="paragraph" w:customStyle="1" w:styleId="17LTGliederung7">
    <w:name w:val="Заглавие17~LT~Gliederung 7"/>
    <w:basedOn w:val="17LTGliederung6"/>
    <w:qFormat/>
  </w:style>
  <w:style w:type="paragraph" w:customStyle="1" w:styleId="17LTGliederung8">
    <w:name w:val="Заглавие17~LT~Gliederung 8"/>
    <w:basedOn w:val="17LTGliederung7"/>
    <w:qFormat/>
  </w:style>
  <w:style w:type="paragraph" w:customStyle="1" w:styleId="17LTGliederung9">
    <w:name w:val="Заглавие17~LT~Gliederung 9"/>
    <w:basedOn w:val="17LTGliederung8"/>
    <w:qFormat/>
  </w:style>
  <w:style w:type="paragraph" w:customStyle="1" w:styleId="17LTTitel">
    <w:name w:val="Заглавие1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7LTUntertitel">
    <w:name w:val="Заглавие1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7LTNotizen">
    <w:name w:val="Заглавие1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7LTHintergrundobjekte">
    <w:name w:val="Заглавие17~LT~Hintergrundobjekte"/>
    <w:qFormat/>
    <w:rPr>
      <w:rFonts w:eastAsia="Tahoma" w:cs="Liberation Sans"/>
      <w:color w:val="00000A"/>
      <w:sz w:val="24"/>
    </w:rPr>
  </w:style>
  <w:style w:type="paragraph" w:customStyle="1" w:styleId="17LTHintergrund">
    <w:name w:val="Заглавие17~LT~Hintergrund"/>
    <w:qFormat/>
    <w:pPr>
      <w:jc w:val="center"/>
    </w:pPr>
    <w:rPr>
      <w:rFonts w:eastAsia="Tahoma" w:cs="Liberation Sans"/>
      <w:color w:val="00000A"/>
      <w:sz w:val="24"/>
    </w:rPr>
  </w:style>
  <w:style w:type="paragraph" w:customStyle="1" w:styleId="18LTGliederung1">
    <w:name w:val="Заглавие1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8LTGliederung2">
    <w:name w:val="Заглавие18~LT~Gliederung 2"/>
    <w:basedOn w:val="1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8LTGliederung3">
    <w:name w:val="Заглавие18~LT~Gliederung 3"/>
    <w:basedOn w:val="1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8LTGliederung4">
    <w:name w:val="Заглавие18~LT~Gliederung 4"/>
    <w:basedOn w:val="1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8LTGliederung5">
    <w:name w:val="Заглавие18~LT~Gliederung 5"/>
    <w:basedOn w:val="1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8LTGliederung6">
    <w:name w:val="Заглавие18~LT~Gliederung 6"/>
    <w:basedOn w:val="18LTGliederung5"/>
    <w:qFormat/>
  </w:style>
  <w:style w:type="paragraph" w:customStyle="1" w:styleId="18LTGliederung7">
    <w:name w:val="Заглавие18~LT~Gliederung 7"/>
    <w:basedOn w:val="18LTGliederung6"/>
    <w:qFormat/>
  </w:style>
  <w:style w:type="paragraph" w:customStyle="1" w:styleId="18LTGliederung8">
    <w:name w:val="Заглавие18~LT~Gliederung 8"/>
    <w:basedOn w:val="18LTGliederung7"/>
    <w:qFormat/>
  </w:style>
  <w:style w:type="paragraph" w:customStyle="1" w:styleId="18LTGliederung9">
    <w:name w:val="Заглавие18~LT~Gliederung 9"/>
    <w:basedOn w:val="18LTGliederung8"/>
    <w:qFormat/>
  </w:style>
  <w:style w:type="paragraph" w:customStyle="1" w:styleId="18LTTitel">
    <w:name w:val="Заглавие1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8LTUntertitel">
    <w:name w:val="Заглавие1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8LTNotizen">
    <w:name w:val="Заглавие1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8LTHintergrundobjekte">
    <w:name w:val="Заглавие18~LT~Hintergrundobjekte"/>
    <w:qFormat/>
    <w:rPr>
      <w:rFonts w:eastAsia="Tahoma" w:cs="Liberation Sans"/>
      <w:color w:val="00000A"/>
      <w:sz w:val="24"/>
    </w:rPr>
  </w:style>
  <w:style w:type="paragraph" w:customStyle="1" w:styleId="18LTHintergrund">
    <w:name w:val="Заглавие18~LT~Hintergrund"/>
    <w:qFormat/>
    <w:pPr>
      <w:jc w:val="center"/>
    </w:pPr>
    <w:rPr>
      <w:rFonts w:eastAsia="Tahoma" w:cs="Liberation Sans"/>
      <w:color w:val="00000A"/>
      <w:sz w:val="24"/>
    </w:rPr>
  </w:style>
  <w:style w:type="paragraph" w:customStyle="1" w:styleId="19LTGliederung1">
    <w:name w:val="Заглавие1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9LTGliederung2">
    <w:name w:val="Заглавие19~LT~Gliederung 2"/>
    <w:basedOn w:val="1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9LTGliederung3">
    <w:name w:val="Заглавие19~LT~Gliederung 3"/>
    <w:basedOn w:val="1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9LTGliederung4">
    <w:name w:val="Заглавие19~LT~Gliederung 4"/>
    <w:basedOn w:val="1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9LTGliederung5">
    <w:name w:val="Заглавие19~LT~Gliederung 5"/>
    <w:basedOn w:val="1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9LTGliederung6">
    <w:name w:val="Заглавие19~LT~Gliederung 6"/>
    <w:basedOn w:val="19LTGliederung5"/>
    <w:qFormat/>
  </w:style>
  <w:style w:type="paragraph" w:customStyle="1" w:styleId="19LTGliederung7">
    <w:name w:val="Заглавие19~LT~Gliederung 7"/>
    <w:basedOn w:val="19LTGliederung6"/>
    <w:qFormat/>
  </w:style>
  <w:style w:type="paragraph" w:customStyle="1" w:styleId="19LTGliederung8">
    <w:name w:val="Заглавие19~LT~Gliederung 8"/>
    <w:basedOn w:val="19LTGliederung7"/>
    <w:qFormat/>
  </w:style>
  <w:style w:type="paragraph" w:customStyle="1" w:styleId="19LTGliederung9">
    <w:name w:val="Заглавие19~LT~Gliederung 9"/>
    <w:basedOn w:val="19LTGliederung8"/>
    <w:qFormat/>
  </w:style>
  <w:style w:type="paragraph" w:customStyle="1" w:styleId="19LTTitel">
    <w:name w:val="Заглавие1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9LTUntertitel">
    <w:name w:val="Заглавие1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9LTNotizen">
    <w:name w:val="Заглавие1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19LTHintergrundobjekte">
    <w:name w:val="Заглавие19~LT~Hintergrundobjekte"/>
    <w:qFormat/>
    <w:rPr>
      <w:rFonts w:eastAsia="Tahoma" w:cs="Liberation Sans"/>
      <w:color w:val="00000A"/>
      <w:sz w:val="24"/>
    </w:rPr>
  </w:style>
  <w:style w:type="paragraph" w:customStyle="1" w:styleId="19LTHintergrund">
    <w:name w:val="Заглавие19~LT~Hintergrund"/>
    <w:qFormat/>
    <w:pPr>
      <w:jc w:val="center"/>
    </w:pPr>
    <w:rPr>
      <w:rFonts w:eastAsia="Tahoma" w:cs="Liberation Sans"/>
      <w:color w:val="00000A"/>
      <w:sz w:val="24"/>
    </w:rPr>
  </w:style>
  <w:style w:type="paragraph" w:customStyle="1" w:styleId="20LTGliederung1">
    <w:name w:val="Заглавие2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0LTGliederung2">
    <w:name w:val="Заглавие20~LT~Gliederung 2"/>
    <w:basedOn w:val="2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0LTGliederung3">
    <w:name w:val="Заглавие20~LT~Gliederung 3"/>
    <w:basedOn w:val="2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0LTGliederung4">
    <w:name w:val="Заглавие20~LT~Gliederung 4"/>
    <w:basedOn w:val="2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0LTGliederung5">
    <w:name w:val="Заглавие20~LT~Gliederung 5"/>
    <w:basedOn w:val="2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0LTGliederung6">
    <w:name w:val="Заглавие20~LT~Gliederung 6"/>
    <w:basedOn w:val="20LTGliederung5"/>
    <w:qFormat/>
  </w:style>
  <w:style w:type="paragraph" w:customStyle="1" w:styleId="20LTGliederung7">
    <w:name w:val="Заглавие20~LT~Gliederung 7"/>
    <w:basedOn w:val="20LTGliederung6"/>
    <w:qFormat/>
  </w:style>
  <w:style w:type="paragraph" w:customStyle="1" w:styleId="20LTGliederung8">
    <w:name w:val="Заглавие20~LT~Gliederung 8"/>
    <w:basedOn w:val="20LTGliederung7"/>
    <w:qFormat/>
  </w:style>
  <w:style w:type="paragraph" w:customStyle="1" w:styleId="20LTGliederung9">
    <w:name w:val="Заглавие20~LT~Gliederung 9"/>
    <w:basedOn w:val="20LTGliederung8"/>
    <w:qFormat/>
  </w:style>
  <w:style w:type="paragraph" w:customStyle="1" w:styleId="20LTTitel">
    <w:name w:val="Заглавие2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0LTUntertitel">
    <w:name w:val="Заглавие2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0LTNotizen">
    <w:name w:val="Заглавие2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0LTHintergrundobjekte">
    <w:name w:val="Заглавие20~LT~Hintergrundobjekte"/>
    <w:qFormat/>
    <w:rPr>
      <w:rFonts w:eastAsia="Tahoma" w:cs="Liberation Sans"/>
      <w:color w:val="00000A"/>
      <w:sz w:val="24"/>
    </w:rPr>
  </w:style>
  <w:style w:type="paragraph" w:customStyle="1" w:styleId="20LTHintergrund">
    <w:name w:val="Заглавие20~LT~Hintergrund"/>
    <w:qFormat/>
    <w:pPr>
      <w:jc w:val="center"/>
    </w:pPr>
    <w:rPr>
      <w:rFonts w:eastAsia="Tahoma" w:cs="Liberation Sans"/>
      <w:color w:val="00000A"/>
      <w:sz w:val="24"/>
    </w:rPr>
  </w:style>
  <w:style w:type="paragraph" w:customStyle="1" w:styleId="21LTGliederung1">
    <w:name w:val="Заглавие2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1LTGliederung2">
    <w:name w:val="Заглавие21~LT~Gliederung 2"/>
    <w:basedOn w:val="2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1LTGliederung3">
    <w:name w:val="Заглавие21~LT~Gliederung 3"/>
    <w:basedOn w:val="2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1LTGliederung4">
    <w:name w:val="Заглавие21~LT~Gliederung 4"/>
    <w:basedOn w:val="2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1LTGliederung5">
    <w:name w:val="Заглавие21~LT~Gliederung 5"/>
    <w:basedOn w:val="2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1LTGliederung6">
    <w:name w:val="Заглавие21~LT~Gliederung 6"/>
    <w:basedOn w:val="21LTGliederung5"/>
    <w:qFormat/>
  </w:style>
  <w:style w:type="paragraph" w:customStyle="1" w:styleId="21LTGliederung7">
    <w:name w:val="Заглавие21~LT~Gliederung 7"/>
    <w:basedOn w:val="21LTGliederung6"/>
    <w:qFormat/>
  </w:style>
  <w:style w:type="paragraph" w:customStyle="1" w:styleId="21LTGliederung8">
    <w:name w:val="Заглавие21~LT~Gliederung 8"/>
    <w:basedOn w:val="21LTGliederung7"/>
    <w:qFormat/>
  </w:style>
  <w:style w:type="paragraph" w:customStyle="1" w:styleId="21LTGliederung9">
    <w:name w:val="Заглавие21~LT~Gliederung 9"/>
    <w:basedOn w:val="21LTGliederung8"/>
    <w:qFormat/>
  </w:style>
  <w:style w:type="paragraph" w:customStyle="1" w:styleId="21LTTitel">
    <w:name w:val="Заглавие2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1LTUntertitel">
    <w:name w:val="Заглавие2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1LTNotizen">
    <w:name w:val="Заглавие2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1LTHintergrundobjekte">
    <w:name w:val="Заглавие21~LT~Hintergrundobjekte"/>
    <w:qFormat/>
    <w:rPr>
      <w:rFonts w:eastAsia="Tahoma" w:cs="Liberation Sans"/>
      <w:color w:val="00000A"/>
      <w:sz w:val="24"/>
    </w:rPr>
  </w:style>
  <w:style w:type="paragraph" w:customStyle="1" w:styleId="21LTHintergrund">
    <w:name w:val="Заглавие21~LT~Hintergrund"/>
    <w:qFormat/>
    <w:pPr>
      <w:jc w:val="center"/>
    </w:pPr>
    <w:rPr>
      <w:rFonts w:eastAsia="Tahoma" w:cs="Liberation Sans"/>
      <w:color w:val="00000A"/>
      <w:sz w:val="24"/>
    </w:rPr>
  </w:style>
  <w:style w:type="paragraph" w:customStyle="1" w:styleId="22LTGliederung1">
    <w:name w:val="Заглавие2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2LTGliederung2">
    <w:name w:val="Заглавие22~LT~Gliederung 2"/>
    <w:basedOn w:val="2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2LTGliederung3">
    <w:name w:val="Заглавие22~LT~Gliederung 3"/>
    <w:basedOn w:val="2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2LTGliederung4">
    <w:name w:val="Заглавие22~LT~Gliederung 4"/>
    <w:basedOn w:val="2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2LTGliederung5">
    <w:name w:val="Заглавие22~LT~Gliederung 5"/>
    <w:basedOn w:val="2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2LTGliederung6">
    <w:name w:val="Заглавие22~LT~Gliederung 6"/>
    <w:basedOn w:val="22LTGliederung5"/>
    <w:qFormat/>
  </w:style>
  <w:style w:type="paragraph" w:customStyle="1" w:styleId="22LTGliederung7">
    <w:name w:val="Заглавие22~LT~Gliederung 7"/>
    <w:basedOn w:val="22LTGliederung6"/>
    <w:qFormat/>
  </w:style>
  <w:style w:type="paragraph" w:customStyle="1" w:styleId="22LTGliederung8">
    <w:name w:val="Заглавие22~LT~Gliederung 8"/>
    <w:basedOn w:val="22LTGliederung7"/>
    <w:qFormat/>
  </w:style>
  <w:style w:type="paragraph" w:customStyle="1" w:styleId="22LTGliederung9">
    <w:name w:val="Заглавие22~LT~Gliederung 9"/>
    <w:basedOn w:val="22LTGliederung8"/>
    <w:qFormat/>
  </w:style>
  <w:style w:type="paragraph" w:customStyle="1" w:styleId="22LTTitel">
    <w:name w:val="Заглавие2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2LTUntertitel">
    <w:name w:val="Заглавие2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2LTNotizen">
    <w:name w:val="Заглавие2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2LTHintergrundobjekte">
    <w:name w:val="Заглавие22~LT~Hintergrundobjekte"/>
    <w:qFormat/>
    <w:rPr>
      <w:rFonts w:eastAsia="Tahoma" w:cs="Liberation Sans"/>
      <w:color w:val="00000A"/>
      <w:sz w:val="24"/>
    </w:rPr>
  </w:style>
  <w:style w:type="paragraph" w:customStyle="1" w:styleId="22LTHintergrund">
    <w:name w:val="Заглавие22~LT~Hintergrund"/>
    <w:qFormat/>
    <w:pPr>
      <w:jc w:val="center"/>
    </w:pPr>
    <w:rPr>
      <w:rFonts w:eastAsia="Tahoma" w:cs="Liberation Sans"/>
      <w:color w:val="00000A"/>
      <w:sz w:val="24"/>
    </w:rPr>
  </w:style>
  <w:style w:type="paragraph" w:customStyle="1" w:styleId="23LTGliederung1">
    <w:name w:val="Заглавие2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3LTGliederung2">
    <w:name w:val="Заглавие23~LT~Gliederung 2"/>
    <w:basedOn w:val="2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3LTGliederung3">
    <w:name w:val="Заглавие23~LT~Gliederung 3"/>
    <w:basedOn w:val="2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3LTGliederung4">
    <w:name w:val="Заглавие23~LT~Gliederung 4"/>
    <w:basedOn w:val="2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3LTGliederung5">
    <w:name w:val="Заглавие23~LT~Gliederung 5"/>
    <w:basedOn w:val="2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3LTGliederung6">
    <w:name w:val="Заглавие23~LT~Gliederung 6"/>
    <w:basedOn w:val="23LTGliederung5"/>
    <w:qFormat/>
  </w:style>
  <w:style w:type="paragraph" w:customStyle="1" w:styleId="23LTGliederung7">
    <w:name w:val="Заглавие23~LT~Gliederung 7"/>
    <w:basedOn w:val="23LTGliederung6"/>
    <w:qFormat/>
  </w:style>
  <w:style w:type="paragraph" w:customStyle="1" w:styleId="23LTGliederung8">
    <w:name w:val="Заглавие23~LT~Gliederung 8"/>
    <w:basedOn w:val="23LTGliederung7"/>
    <w:qFormat/>
  </w:style>
  <w:style w:type="paragraph" w:customStyle="1" w:styleId="23LTGliederung9">
    <w:name w:val="Заглавие23~LT~Gliederung 9"/>
    <w:basedOn w:val="23LTGliederung8"/>
    <w:qFormat/>
  </w:style>
  <w:style w:type="paragraph" w:customStyle="1" w:styleId="23LTTitel">
    <w:name w:val="Заглавие2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3LTUntertitel">
    <w:name w:val="Заглавие2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3LTNotizen">
    <w:name w:val="Заглавие2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3LTHintergrundobjekte">
    <w:name w:val="Заглавие23~LT~Hintergrundobjekte"/>
    <w:qFormat/>
    <w:rPr>
      <w:rFonts w:eastAsia="Tahoma" w:cs="Liberation Sans"/>
      <w:color w:val="00000A"/>
      <w:sz w:val="24"/>
    </w:rPr>
  </w:style>
  <w:style w:type="paragraph" w:customStyle="1" w:styleId="23LTHintergrund">
    <w:name w:val="Заглавие23~LT~Hintergrund"/>
    <w:qFormat/>
    <w:pPr>
      <w:jc w:val="center"/>
    </w:pPr>
    <w:rPr>
      <w:rFonts w:eastAsia="Tahoma" w:cs="Liberation Sans"/>
      <w:color w:val="00000A"/>
      <w:sz w:val="24"/>
    </w:rPr>
  </w:style>
  <w:style w:type="paragraph" w:customStyle="1" w:styleId="24LTGliederung1">
    <w:name w:val="Заглавие2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4LTGliederung2">
    <w:name w:val="Заглавие24~LT~Gliederung 2"/>
    <w:basedOn w:val="2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4LTGliederung3">
    <w:name w:val="Заглавие24~LT~Gliederung 3"/>
    <w:basedOn w:val="2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4LTGliederung4">
    <w:name w:val="Заглавие24~LT~Gliederung 4"/>
    <w:basedOn w:val="2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4LTGliederung5">
    <w:name w:val="Заглавие24~LT~Gliederung 5"/>
    <w:basedOn w:val="2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4LTGliederung6">
    <w:name w:val="Заглавие24~LT~Gliederung 6"/>
    <w:basedOn w:val="24LTGliederung5"/>
    <w:qFormat/>
  </w:style>
  <w:style w:type="paragraph" w:customStyle="1" w:styleId="24LTGliederung7">
    <w:name w:val="Заглавие24~LT~Gliederung 7"/>
    <w:basedOn w:val="24LTGliederung6"/>
    <w:qFormat/>
  </w:style>
  <w:style w:type="paragraph" w:customStyle="1" w:styleId="24LTGliederung8">
    <w:name w:val="Заглавие24~LT~Gliederung 8"/>
    <w:basedOn w:val="24LTGliederung7"/>
    <w:qFormat/>
  </w:style>
  <w:style w:type="paragraph" w:customStyle="1" w:styleId="24LTGliederung9">
    <w:name w:val="Заглавие24~LT~Gliederung 9"/>
    <w:basedOn w:val="24LTGliederung8"/>
    <w:qFormat/>
  </w:style>
  <w:style w:type="paragraph" w:customStyle="1" w:styleId="24LTTitel">
    <w:name w:val="Заглавие2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4LTUntertitel">
    <w:name w:val="Заглавие2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4LTNotizen">
    <w:name w:val="Заглавие2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4LTHintergrundobjekte">
    <w:name w:val="Заглавие24~LT~Hintergrundobjekte"/>
    <w:qFormat/>
    <w:rPr>
      <w:rFonts w:eastAsia="Tahoma" w:cs="Liberation Sans"/>
      <w:color w:val="00000A"/>
      <w:sz w:val="24"/>
    </w:rPr>
  </w:style>
  <w:style w:type="paragraph" w:customStyle="1" w:styleId="24LTHintergrund">
    <w:name w:val="Заглавие24~LT~Hintergrund"/>
    <w:qFormat/>
    <w:pPr>
      <w:jc w:val="center"/>
    </w:pPr>
    <w:rPr>
      <w:rFonts w:eastAsia="Tahoma" w:cs="Liberation Sans"/>
      <w:color w:val="00000A"/>
      <w:sz w:val="24"/>
    </w:rPr>
  </w:style>
  <w:style w:type="paragraph" w:customStyle="1" w:styleId="25LTGliederung1">
    <w:name w:val="Заглавие2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25LTGliederung2">
    <w:name w:val="Заглавие25~LT~Gliederung 2"/>
    <w:basedOn w:val="2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25LTGliederung3">
    <w:name w:val="Заглавие25~LT~Gliederung 3"/>
    <w:basedOn w:val="2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5LTGliederung4">
    <w:name w:val="Заглавие25~LT~Gliederung 4"/>
    <w:basedOn w:val="2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5LTGliederung5">
    <w:name w:val="Заглавие25~LT~Gliederung 5"/>
    <w:basedOn w:val="2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5LTGliederung6">
    <w:name w:val="Заглавие25~LT~Gliederung 6"/>
    <w:basedOn w:val="25LTGliederung5"/>
    <w:qFormat/>
  </w:style>
  <w:style w:type="paragraph" w:customStyle="1" w:styleId="25LTGliederung7">
    <w:name w:val="Заглавие25~LT~Gliederung 7"/>
    <w:basedOn w:val="25LTGliederung6"/>
    <w:qFormat/>
  </w:style>
  <w:style w:type="paragraph" w:customStyle="1" w:styleId="25LTGliederung8">
    <w:name w:val="Заглавие25~LT~Gliederung 8"/>
    <w:basedOn w:val="25LTGliederung7"/>
    <w:qFormat/>
  </w:style>
  <w:style w:type="paragraph" w:customStyle="1" w:styleId="25LTGliederung9">
    <w:name w:val="Заглавие25~LT~Gliederung 9"/>
    <w:basedOn w:val="25LTGliederung8"/>
    <w:qFormat/>
  </w:style>
  <w:style w:type="paragraph" w:customStyle="1" w:styleId="25LTTitel">
    <w:name w:val="Заглавие2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25LTUntertitel">
    <w:name w:val="Заглавие2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25LTNotizen">
    <w:name w:val="Заглавие2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5LTHintergrundobjekte">
    <w:name w:val="Заглавие25~LT~Hintergrundobjekte"/>
    <w:qFormat/>
    <w:rPr>
      <w:rFonts w:eastAsia="Tahoma" w:cs="Liberation Sans"/>
      <w:color w:val="00000A"/>
      <w:sz w:val="24"/>
    </w:rPr>
  </w:style>
  <w:style w:type="paragraph" w:customStyle="1" w:styleId="25LTHintergrund">
    <w:name w:val="Заглавие25~LT~Hintergrund"/>
    <w:qFormat/>
    <w:pPr>
      <w:jc w:val="center"/>
    </w:pPr>
    <w:rPr>
      <w:rFonts w:eastAsia="Tahoma" w:cs="Liberation Sans"/>
      <w:color w:val="00000A"/>
      <w:sz w:val="24"/>
    </w:rPr>
  </w:style>
  <w:style w:type="paragraph" w:customStyle="1" w:styleId="26LTGliederung1">
    <w:name w:val="Заглавие2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26LTGliederung2">
    <w:name w:val="Заглавие26~LT~Gliederung 2"/>
    <w:basedOn w:val="2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26LTGliederung3">
    <w:name w:val="Заглавие26~LT~Gliederung 3"/>
    <w:basedOn w:val="2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26LTGliederung4">
    <w:name w:val="Заглавие26~LT~Gliederung 4"/>
    <w:basedOn w:val="2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26LTGliederung5">
    <w:name w:val="Заглавие26~LT~Gliederung 5"/>
    <w:basedOn w:val="2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26LTGliederung6">
    <w:name w:val="Заглавие26~LT~Gliederung 6"/>
    <w:basedOn w:val="26LTGliederung5"/>
    <w:qFormat/>
  </w:style>
  <w:style w:type="paragraph" w:customStyle="1" w:styleId="26LTGliederung7">
    <w:name w:val="Заглавие26~LT~Gliederung 7"/>
    <w:basedOn w:val="26LTGliederung6"/>
    <w:qFormat/>
  </w:style>
  <w:style w:type="paragraph" w:customStyle="1" w:styleId="26LTGliederung8">
    <w:name w:val="Заглавие26~LT~Gliederung 8"/>
    <w:basedOn w:val="26LTGliederung7"/>
    <w:qFormat/>
  </w:style>
  <w:style w:type="paragraph" w:customStyle="1" w:styleId="26LTGliederung9">
    <w:name w:val="Заглавие26~LT~Gliederung 9"/>
    <w:basedOn w:val="26LTGliederung8"/>
    <w:qFormat/>
  </w:style>
  <w:style w:type="paragraph" w:customStyle="1" w:styleId="26LTTitel">
    <w:name w:val="Заглавие2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26LTUntertitel">
    <w:name w:val="Заглавие2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26LTNotizen">
    <w:name w:val="Заглавие2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6LTHintergrundobjekte">
    <w:name w:val="Заглавие26~LT~Hintergrundobjekte"/>
    <w:qFormat/>
    <w:rPr>
      <w:rFonts w:eastAsia="Tahoma" w:cs="Liberation Sans"/>
      <w:color w:val="00000A"/>
      <w:sz w:val="24"/>
    </w:rPr>
  </w:style>
  <w:style w:type="paragraph" w:customStyle="1" w:styleId="26LTHintergrund">
    <w:name w:val="Заглавие26~LT~Hintergrund"/>
    <w:qFormat/>
    <w:pPr>
      <w:jc w:val="center"/>
    </w:pPr>
    <w:rPr>
      <w:rFonts w:eastAsia="Tahoma" w:cs="Liberation Sans"/>
      <w:color w:val="00000A"/>
      <w:sz w:val="24"/>
    </w:rPr>
  </w:style>
  <w:style w:type="paragraph" w:customStyle="1" w:styleId="27LTGliederung1">
    <w:name w:val="Заглавие2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312" w:line="218" w:lineRule="auto"/>
      <w:ind w:left="540" w:hanging="540"/>
    </w:pPr>
    <w:rPr>
      <w:rFonts w:ascii="Microsoft YaHei" w:eastAsia="Tahoma" w:hAnsi="Microsoft YaHei" w:cs="Liberation Sans"/>
      <w:color w:val="000000"/>
      <w:sz w:val="70"/>
    </w:rPr>
  </w:style>
  <w:style w:type="paragraph" w:customStyle="1" w:styleId="27LTGliederung2">
    <w:name w:val="Заглавие27~LT~Gliederung 2"/>
    <w:basedOn w:val="2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49"/>
      <w:ind w:left="1170" w:hanging="450"/>
    </w:pPr>
    <w:rPr>
      <w:sz w:val="62"/>
    </w:rPr>
  </w:style>
  <w:style w:type="paragraph" w:customStyle="1" w:styleId="27LTGliederung3">
    <w:name w:val="Заглавие27~LT~Gliederung 3"/>
    <w:basedOn w:val="2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87"/>
      <w:ind w:left="1800" w:hanging="360"/>
    </w:pPr>
    <w:rPr>
      <w:sz w:val="52"/>
    </w:rPr>
  </w:style>
  <w:style w:type="paragraph" w:customStyle="1" w:styleId="27LTGliederung4">
    <w:name w:val="Заглавие27~LT~Gliederung 4"/>
    <w:basedOn w:val="2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25"/>
      <w:ind w:left="2520"/>
    </w:pPr>
    <w:rPr>
      <w:sz w:val="44"/>
    </w:rPr>
  </w:style>
  <w:style w:type="paragraph" w:customStyle="1" w:styleId="27LTGliederung5">
    <w:name w:val="Заглавие27~LT~Gliederung 5"/>
    <w:basedOn w:val="2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2"/>
      <w:ind w:left="3240"/>
    </w:pPr>
  </w:style>
  <w:style w:type="paragraph" w:customStyle="1" w:styleId="27LTGliederung6">
    <w:name w:val="Заглавие27~LT~Gliederung 6"/>
    <w:basedOn w:val="27LTGliederung5"/>
    <w:qFormat/>
  </w:style>
  <w:style w:type="paragraph" w:customStyle="1" w:styleId="27LTGliederung7">
    <w:name w:val="Заглавие27~LT~Gliederung 7"/>
    <w:basedOn w:val="27LTGliederung6"/>
    <w:qFormat/>
  </w:style>
  <w:style w:type="paragraph" w:customStyle="1" w:styleId="27LTGliederung8">
    <w:name w:val="Заглавие27~LT~Gliederung 8"/>
    <w:basedOn w:val="27LTGliederung7"/>
    <w:qFormat/>
  </w:style>
  <w:style w:type="paragraph" w:customStyle="1" w:styleId="27LTGliederung9">
    <w:name w:val="Заглавие27~LT~Gliederung 9"/>
    <w:basedOn w:val="27LTGliederung8"/>
    <w:qFormat/>
  </w:style>
  <w:style w:type="paragraph" w:customStyle="1" w:styleId="27LTTitel">
    <w:name w:val="Заглавие2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96"/>
    </w:rPr>
  </w:style>
  <w:style w:type="paragraph" w:customStyle="1" w:styleId="27LTUntertitel">
    <w:name w:val="Заглавие2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27LTNotizen">
    <w:name w:val="Заглавие2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7LTHintergrundobjekte">
    <w:name w:val="Заглавие27~LT~Hintergrundobjekte"/>
    <w:qFormat/>
    <w:rPr>
      <w:rFonts w:eastAsia="Tahoma" w:cs="Liberation Sans"/>
      <w:color w:val="00000A"/>
      <w:sz w:val="24"/>
    </w:rPr>
  </w:style>
  <w:style w:type="paragraph" w:customStyle="1" w:styleId="27LTHintergrund">
    <w:name w:val="Заглавие27~LT~Hintergrund"/>
    <w:qFormat/>
    <w:pPr>
      <w:jc w:val="center"/>
    </w:pPr>
    <w:rPr>
      <w:rFonts w:eastAsia="Tahoma" w:cs="Liberation Sans"/>
      <w:color w:val="00000A"/>
      <w:sz w:val="24"/>
    </w:rPr>
  </w:style>
  <w:style w:type="paragraph" w:customStyle="1" w:styleId="28LTGliederung1">
    <w:name w:val="Заглавие2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312" w:line="218" w:lineRule="auto"/>
      <w:ind w:left="540" w:hanging="540"/>
    </w:pPr>
    <w:rPr>
      <w:rFonts w:ascii="Microsoft YaHei" w:eastAsia="Tahoma" w:hAnsi="Microsoft YaHei" w:cs="Liberation Sans"/>
      <w:color w:val="000000"/>
      <w:sz w:val="70"/>
    </w:rPr>
  </w:style>
  <w:style w:type="paragraph" w:customStyle="1" w:styleId="28LTGliederung2">
    <w:name w:val="Заглавие28~LT~Gliederung 2"/>
    <w:basedOn w:val="2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49"/>
      <w:ind w:left="1170" w:hanging="450"/>
    </w:pPr>
    <w:rPr>
      <w:sz w:val="62"/>
    </w:rPr>
  </w:style>
  <w:style w:type="paragraph" w:customStyle="1" w:styleId="28LTGliederung3">
    <w:name w:val="Заглавие28~LT~Gliederung 3"/>
    <w:basedOn w:val="2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87"/>
      <w:ind w:left="1800" w:hanging="360"/>
    </w:pPr>
    <w:rPr>
      <w:sz w:val="52"/>
    </w:rPr>
  </w:style>
  <w:style w:type="paragraph" w:customStyle="1" w:styleId="28LTGliederung4">
    <w:name w:val="Заглавие28~LT~Gliederung 4"/>
    <w:basedOn w:val="2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25"/>
      <w:ind w:left="2520"/>
    </w:pPr>
    <w:rPr>
      <w:sz w:val="44"/>
    </w:rPr>
  </w:style>
  <w:style w:type="paragraph" w:customStyle="1" w:styleId="28LTGliederung5">
    <w:name w:val="Заглавие28~LT~Gliederung 5"/>
    <w:basedOn w:val="2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2"/>
      <w:ind w:left="3240"/>
    </w:pPr>
  </w:style>
  <w:style w:type="paragraph" w:customStyle="1" w:styleId="28LTGliederung6">
    <w:name w:val="Заглавие28~LT~Gliederung 6"/>
    <w:basedOn w:val="28LTGliederung5"/>
    <w:qFormat/>
  </w:style>
  <w:style w:type="paragraph" w:customStyle="1" w:styleId="28LTGliederung7">
    <w:name w:val="Заглавие28~LT~Gliederung 7"/>
    <w:basedOn w:val="28LTGliederung6"/>
    <w:qFormat/>
  </w:style>
  <w:style w:type="paragraph" w:customStyle="1" w:styleId="28LTGliederung8">
    <w:name w:val="Заглавие28~LT~Gliederung 8"/>
    <w:basedOn w:val="28LTGliederung7"/>
    <w:qFormat/>
  </w:style>
  <w:style w:type="paragraph" w:customStyle="1" w:styleId="28LTGliederung9">
    <w:name w:val="Заглавие28~LT~Gliederung 9"/>
    <w:basedOn w:val="28LTGliederung8"/>
    <w:qFormat/>
  </w:style>
  <w:style w:type="paragraph" w:customStyle="1" w:styleId="28LTTitel">
    <w:name w:val="Заглавие2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96"/>
    </w:rPr>
  </w:style>
  <w:style w:type="paragraph" w:customStyle="1" w:styleId="28LTUntertitel">
    <w:name w:val="Заглавие2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28LTNotizen">
    <w:name w:val="Заглавие2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8LTHintergrundobjekte">
    <w:name w:val="Заглавие28~LT~Hintergrundobjekte"/>
    <w:qFormat/>
    <w:rPr>
      <w:rFonts w:eastAsia="Tahoma" w:cs="Liberation Sans"/>
      <w:color w:val="00000A"/>
      <w:sz w:val="24"/>
    </w:rPr>
  </w:style>
  <w:style w:type="paragraph" w:customStyle="1" w:styleId="28LTHintergrund">
    <w:name w:val="Заглавие28~LT~Hintergrund"/>
    <w:qFormat/>
    <w:pPr>
      <w:jc w:val="center"/>
    </w:pPr>
    <w:rPr>
      <w:rFonts w:eastAsia="Tahoma" w:cs="Liberation Sans"/>
      <w:color w:val="00000A"/>
      <w:sz w:val="24"/>
    </w:rPr>
  </w:style>
  <w:style w:type="paragraph" w:customStyle="1" w:styleId="ListLabel2">
    <w:name w:val="ListLabel 2"/>
    <w:qFormat/>
    <w:rPr>
      <w:rFonts w:ascii="OpenSymbol;Arial Unicode MS" w:eastAsia="Tahoma" w:hAnsi="OpenSymbol;Arial Unicode MS" w:cs="Liberation Sans"/>
      <w:color w:val="00000A"/>
      <w:sz w:val="24"/>
    </w:rPr>
  </w:style>
  <w:style w:type="paragraph" w:customStyle="1" w:styleId="ListLabel1">
    <w:name w:val="ListLabel 1"/>
    <w:qFormat/>
    <w:rPr>
      <w:rFonts w:ascii="Symbol" w:eastAsia="Tahoma" w:hAnsi="Symbol" w:cs="Liberation Sans"/>
      <w:color w:val="00000A"/>
      <w:sz w:val="24"/>
    </w:rPr>
  </w:style>
  <w:style w:type="paragraph" w:customStyle="1" w:styleId="-0">
    <w:name w:val="Интернет-ссылка"/>
    <w:qFormat/>
    <w:rPr>
      <w:rFonts w:eastAsia="Tahoma" w:cs="Liberation Sans"/>
      <w:color w:val="000080"/>
      <w:sz w:val="24"/>
      <w:u w:val="single"/>
    </w:rPr>
  </w:style>
  <w:style w:type="paragraph" w:customStyle="1" w:styleId="af6">
    <w:name w:val="Маркеры списка"/>
    <w:qFormat/>
    <w:rPr>
      <w:rFonts w:ascii="OpenSymbol;Arial Unicode MS" w:eastAsia="Tahoma" w:hAnsi="OpenSymbol;Arial Unicode MS" w:cs="Liberation Sans"/>
      <w:color w:val="00000A"/>
      <w:sz w:val="24"/>
    </w:rPr>
  </w:style>
  <w:style w:type="paragraph" w:customStyle="1" w:styleId="af7">
    <w:name w:val="Выделение жирным"/>
    <w:qFormat/>
    <w:rPr>
      <w:rFonts w:eastAsia="Tahoma" w:cs="Liberation Sans"/>
      <w:b/>
      <w:color w:val="00000A"/>
      <w:sz w:val="24"/>
    </w:rPr>
  </w:style>
  <w:style w:type="paragraph" w:customStyle="1" w:styleId="ConsPlusNormal">
    <w:name w:val="ConsPlusNormal"/>
    <w:qFormat/>
    <w:rPr>
      <w:rFonts w:ascii="Arial" w:eastAsia="Tahoma" w:hAnsi="Arial" w:cs="Liberation Sans"/>
      <w:color w:val="00000A"/>
    </w:rPr>
  </w:style>
  <w:style w:type="paragraph" w:customStyle="1" w:styleId="ConsPlusNonformat">
    <w:name w:val="ConsPlusNonformat"/>
    <w:qFormat/>
    <w:rPr>
      <w:rFonts w:ascii="Courier New" w:eastAsia="Tahoma" w:hAnsi="Courier New" w:cs="Liberation Sans"/>
      <w:color w:val="00000A"/>
    </w:rPr>
  </w:style>
  <w:style w:type="paragraph" w:customStyle="1" w:styleId="ConsPlusTitle">
    <w:name w:val="ConsPlusTitle"/>
    <w:qFormat/>
    <w:rPr>
      <w:rFonts w:ascii="Arial" w:eastAsia="Tahoma" w:hAnsi="Arial" w:cs="Liberation Sans"/>
      <w:b/>
      <w:color w:val="00000A"/>
    </w:rPr>
  </w:style>
  <w:style w:type="paragraph" w:customStyle="1" w:styleId="ConsPlusCell">
    <w:name w:val="ConsPlusCell"/>
    <w:qFormat/>
    <w:rPr>
      <w:rFonts w:ascii="Courier New" w:eastAsia="Tahoma" w:hAnsi="Courier New" w:cs="Liberation Sans"/>
      <w:color w:val="00000A"/>
    </w:rPr>
  </w:style>
  <w:style w:type="paragraph" w:customStyle="1" w:styleId="ConsPlusDocList">
    <w:name w:val="ConsPlusDocList"/>
    <w:qFormat/>
    <w:rPr>
      <w:rFonts w:ascii="Courier New" w:eastAsia="Tahoma" w:hAnsi="Courier New" w:cs="Liberation Sans"/>
      <w:color w:val="00000A"/>
    </w:rPr>
  </w:style>
  <w:style w:type="paragraph" w:customStyle="1" w:styleId="ConsPlusTitlePage">
    <w:name w:val="ConsPlusTitlePage"/>
    <w:qFormat/>
    <w:rPr>
      <w:rFonts w:ascii="Tahoma" w:eastAsia="Tahoma" w:hAnsi="Tahoma" w:cs="Liberation Sans"/>
      <w:color w:val="00000A"/>
    </w:rPr>
  </w:style>
  <w:style w:type="paragraph" w:customStyle="1" w:styleId="ConsPlusJurTerm">
    <w:name w:val="ConsPlusJurTerm"/>
    <w:qFormat/>
    <w:rPr>
      <w:rFonts w:ascii="Tahoma" w:eastAsia="Tahoma" w:hAnsi="Tahoma" w:cs="Liberation Sans"/>
      <w:color w:val="00000A"/>
      <w:sz w:val="26"/>
    </w:rPr>
  </w:style>
  <w:style w:type="paragraph" w:customStyle="1" w:styleId="29LTGliederung1">
    <w:name w:val="Заглавие2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29LTGliederung2">
    <w:name w:val="Заглавие29~LT~Gliederung 2"/>
    <w:basedOn w:val="2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29LTGliederung3">
    <w:name w:val="Заглавие29~LT~Gliederung 3"/>
    <w:basedOn w:val="2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29LTGliederung4">
    <w:name w:val="Заглавие29~LT~Gliederung 4"/>
    <w:basedOn w:val="2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29LTGliederung5">
    <w:name w:val="Заглавие29~LT~Gliederung 5"/>
    <w:basedOn w:val="2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29LTGliederung6">
    <w:name w:val="Заглавие29~LT~Gliederung 6"/>
    <w:basedOn w:val="29LTGliederung5"/>
    <w:qFormat/>
  </w:style>
  <w:style w:type="paragraph" w:customStyle="1" w:styleId="29LTGliederung7">
    <w:name w:val="Заглавие29~LT~Gliederung 7"/>
    <w:basedOn w:val="29LTGliederung6"/>
    <w:qFormat/>
  </w:style>
  <w:style w:type="paragraph" w:customStyle="1" w:styleId="29LTGliederung8">
    <w:name w:val="Заглавие29~LT~Gliederung 8"/>
    <w:basedOn w:val="29LTGliederung7"/>
    <w:qFormat/>
  </w:style>
  <w:style w:type="paragraph" w:customStyle="1" w:styleId="29LTGliederung9">
    <w:name w:val="Заглавие29~LT~Gliederung 9"/>
    <w:basedOn w:val="29LTGliederung8"/>
    <w:qFormat/>
  </w:style>
  <w:style w:type="paragraph" w:customStyle="1" w:styleId="29LTTitel">
    <w:name w:val="Заглавие2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29LTUntertitel">
    <w:name w:val="Заглавие2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29LTNotizen">
    <w:name w:val="Заглавие2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29LTHintergrundobjekte">
    <w:name w:val="Заглавие29~LT~Hintergrundobjekte"/>
    <w:qFormat/>
    <w:rPr>
      <w:rFonts w:eastAsia="Tahoma" w:cs="Liberation Sans"/>
      <w:color w:val="00000A"/>
      <w:sz w:val="24"/>
    </w:rPr>
  </w:style>
  <w:style w:type="paragraph" w:customStyle="1" w:styleId="29LTHintergrund">
    <w:name w:val="Заглавие29~LT~Hintergrund"/>
    <w:qFormat/>
    <w:pPr>
      <w:jc w:val="center"/>
    </w:pPr>
    <w:rPr>
      <w:rFonts w:eastAsia="Tahoma" w:cs="Liberation Sans"/>
      <w:color w:val="00000A"/>
      <w:sz w:val="24"/>
    </w:rPr>
  </w:style>
  <w:style w:type="paragraph" w:customStyle="1" w:styleId="30LTGliederung1">
    <w:name w:val="Заглавие3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30LTGliederung2">
    <w:name w:val="Заглавие30~LT~Gliederung 2"/>
    <w:basedOn w:val="3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30LTGliederung3">
    <w:name w:val="Заглавие30~LT~Gliederung 3"/>
    <w:basedOn w:val="3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30LTGliederung4">
    <w:name w:val="Заглавие30~LT~Gliederung 4"/>
    <w:basedOn w:val="3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30LTGliederung5">
    <w:name w:val="Заглавие30~LT~Gliederung 5"/>
    <w:basedOn w:val="3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30LTGliederung6">
    <w:name w:val="Заглавие30~LT~Gliederung 6"/>
    <w:basedOn w:val="30LTGliederung5"/>
    <w:qFormat/>
  </w:style>
  <w:style w:type="paragraph" w:customStyle="1" w:styleId="30LTGliederung7">
    <w:name w:val="Заглавие30~LT~Gliederung 7"/>
    <w:basedOn w:val="30LTGliederung6"/>
    <w:qFormat/>
  </w:style>
  <w:style w:type="paragraph" w:customStyle="1" w:styleId="30LTGliederung8">
    <w:name w:val="Заглавие30~LT~Gliederung 8"/>
    <w:basedOn w:val="30LTGliederung7"/>
    <w:qFormat/>
  </w:style>
  <w:style w:type="paragraph" w:customStyle="1" w:styleId="30LTGliederung9">
    <w:name w:val="Заглавие30~LT~Gliederung 9"/>
    <w:basedOn w:val="30LTGliederung8"/>
    <w:qFormat/>
  </w:style>
  <w:style w:type="paragraph" w:customStyle="1" w:styleId="30LTTitel">
    <w:name w:val="Заглавие3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30LTUntertitel">
    <w:name w:val="Заглавие3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30LTNotizen">
    <w:name w:val="Заглавие3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0LTHintergrundobjekte">
    <w:name w:val="Заглавие30~LT~Hintergrundobjekte"/>
    <w:qFormat/>
    <w:rPr>
      <w:rFonts w:eastAsia="Tahoma" w:cs="Liberation Sans"/>
      <w:color w:val="00000A"/>
      <w:sz w:val="24"/>
    </w:rPr>
  </w:style>
  <w:style w:type="paragraph" w:customStyle="1" w:styleId="30LTHintergrund">
    <w:name w:val="Заглавие30~LT~Hintergrund"/>
    <w:qFormat/>
    <w:pPr>
      <w:jc w:val="center"/>
    </w:pPr>
    <w:rPr>
      <w:rFonts w:eastAsia="Tahoma" w:cs="Liberation Sans"/>
      <w:color w:val="00000A"/>
      <w:sz w:val="24"/>
    </w:rPr>
  </w:style>
  <w:style w:type="paragraph" w:customStyle="1" w:styleId="31LTGliederung1">
    <w:name w:val="Заглавие3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1LTGliederung2">
    <w:name w:val="Заглавие31~LT~Gliederung 2"/>
    <w:basedOn w:val="3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1LTGliederung3">
    <w:name w:val="Заглавие31~LT~Gliederung 3"/>
    <w:basedOn w:val="3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1LTGliederung4">
    <w:name w:val="Заглавие31~LT~Gliederung 4"/>
    <w:basedOn w:val="3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1LTGliederung5">
    <w:name w:val="Заглавие31~LT~Gliederung 5"/>
    <w:basedOn w:val="3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1LTGliederung6">
    <w:name w:val="Заглавие31~LT~Gliederung 6"/>
    <w:basedOn w:val="31LTGliederung5"/>
    <w:qFormat/>
  </w:style>
  <w:style w:type="paragraph" w:customStyle="1" w:styleId="31LTGliederung7">
    <w:name w:val="Заглавие31~LT~Gliederung 7"/>
    <w:basedOn w:val="31LTGliederung6"/>
    <w:qFormat/>
  </w:style>
  <w:style w:type="paragraph" w:customStyle="1" w:styleId="31LTGliederung8">
    <w:name w:val="Заглавие31~LT~Gliederung 8"/>
    <w:basedOn w:val="31LTGliederung7"/>
    <w:qFormat/>
  </w:style>
  <w:style w:type="paragraph" w:customStyle="1" w:styleId="31LTGliederung9">
    <w:name w:val="Заглавие31~LT~Gliederung 9"/>
    <w:basedOn w:val="31LTGliederung8"/>
    <w:qFormat/>
  </w:style>
  <w:style w:type="paragraph" w:customStyle="1" w:styleId="31LTTitel">
    <w:name w:val="Заглавие3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1LTUntertitel">
    <w:name w:val="Заглавие3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1LTNotizen">
    <w:name w:val="Заглавие3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1LTHintergrundobjekte">
    <w:name w:val="Заглавие31~LT~Hintergrundobjekte"/>
    <w:qFormat/>
    <w:rPr>
      <w:rFonts w:eastAsia="Tahoma" w:cs="Liberation Sans"/>
      <w:color w:val="00000A"/>
      <w:sz w:val="24"/>
    </w:rPr>
  </w:style>
  <w:style w:type="paragraph" w:customStyle="1" w:styleId="31LTHintergrund">
    <w:name w:val="Заглавие31~LT~Hintergrund"/>
    <w:qFormat/>
    <w:pPr>
      <w:jc w:val="center"/>
    </w:pPr>
    <w:rPr>
      <w:rFonts w:eastAsia="Tahoma" w:cs="Liberation Sans"/>
      <w:color w:val="00000A"/>
      <w:sz w:val="24"/>
    </w:rPr>
  </w:style>
  <w:style w:type="paragraph" w:customStyle="1" w:styleId="32LTGliederung1">
    <w:name w:val="Заглавие3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2LTGliederung2">
    <w:name w:val="Заглавие32~LT~Gliederung 2"/>
    <w:basedOn w:val="3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2LTGliederung3">
    <w:name w:val="Заглавие32~LT~Gliederung 3"/>
    <w:basedOn w:val="3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2LTGliederung4">
    <w:name w:val="Заглавие32~LT~Gliederung 4"/>
    <w:basedOn w:val="3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2LTGliederung5">
    <w:name w:val="Заглавие32~LT~Gliederung 5"/>
    <w:basedOn w:val="3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2LTGliederung6">
    <w:name w:val="Заглавие32~LT~Gliederung 6"/>
    <w:basedOn w:val="32LTGliederung5"/>
    <w:qFormat/>
  </w:style>
  <w:style w:type="paragraph" w:customStyle="1" w:styleId="32LTGliederung7">
    <w:name w:val="Заглавие32~LT~Gliederung 7"/>
    <w:basedOn w:val="32LTGliederung6"/>
    <w:qFormat/>
  </w:style>
  <w:style w:type="paragraph" w:customStyle="1" w:styleId="32LTGliederung8">
    <w:name w:val="Заглавие32~LT~Gliederung 8"/>
    <w:basedOn w:val="32LTGliederung7"/>
    <w:qFormat/>
  </w:style>
  <w:style w:type="paragraph" w:customStyle="1" w:styleId="32LTGliederung9">
    <w:name w:val="Заглавие32~LT~Gliederung 9"/>
    <w:basedOn w:val="32LTGliederung8"/>
    <w:qFormat/>
  </w:style>
  <w:style w:type="paragraph" w:customStyle="1" w:styleId="32LTTitel">
    <w:name w:val="Заглавие3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2LTUntertitel">
    <w:name w:val="Заглавие3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2LTNotizen">
    <w:name w:val="Заглавие3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2LTHintergrundobjekte">
    <w:name w:val="Заглавие32~LT~Hintergrundobjekte"/>
    <w:qFormat/>
    <w:rPr>
      <w:rFonts w:eastAsia="Tahoma" w:cs="Liberation Sans"/>
      <w:color w:val="00000A"/>
      <w:sz w:val="24"/>
    </w:rPr>
  </w:style>
  <w:style w:type="paragraph" w:customStyle="1" w:styleId="32LTHintergrund">
    <w:name w:val="Заглавие32~LT~Hintergrund"/>
    <w:qFormat/>
    <w:pPr>
      <w:jc w:val="center"/>
    </w:pPr>
    <w:rPr>
      <w:rFonts w:eastAsia="Tahoma" w:cs="Liberation Sans"/>
      <w:color w:val="00000A"/>
      <w:sz w:val="24"/>
    </w:rPr>
  </w:style>
  <w:style w:type="paragraph" w:customStyle="1" w:styleId="33LTGliederung1">
    <w:name w:val="Заглавие3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3LTGliederung2">
    <w:name w:val="Заглавие33~LT~Gliederung 2"/>
    <w:basedOn w:val="3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3LTGliederung3">
    <w:name w:val="Заглавие33~LT~Gliederung 3"/>
    <w:basedOn w:val="3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3LTGliederung4">
    <w:name w:val="Заглавие33~LT~Gliederung 4"/>
    <w:basedOn w:val="3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3LTGliederung5">
    <w:name w:val="Заглавие33~LT~Gliederung 5"/>
    <w:basedOn w:val="3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3LTGliederung6">
    <w:name w:val="Заглавие33~LT~Gliederung 6"/>
    <w:basedOn w:val="33LTGliederung5"/>
    <w:qFormat/>
  </w:style>
  <w:style w:type="paragraph" w:customStyle="1" w:styleId="33LTGliederung7">
    <w:name w:val="Заглавие33~LT~Gliederung 7"/>
    <w:basedOn w:val="33LTGliederung6"/>
    <w:qFormat/>
  </w:style>
  <w:style w:type="paragraph" w:customStyle="1" w:styleId="33LTGliederung8">
    <w:name w:val="Заглавие33~LT~Gliederung 8"/>
    <w:basedOn w:val="33LTGliederung7"/>
    <w:qFormat/>
  </w:style>
  <w:style w:type="paragraph" w:customStyle="1" w:styleId="33LTGliederung9">
    <w:name w:val="Заглавие33~LT~Gliederung 9"/>
    <w:basedOn w:val="33LTGliederung8"/>
    <w:qFormat/>
  </w:style>
  <w:style w:type="paragraph" w:customStyle="1" w:styleId="33LTTitel">
    <w:name w:val="Заглавие3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3LTUntertitel">
    <w:name w:val="Заглавие3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3LTNotizen">
    <w:name w:val="Заглавие3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3LTHintergrundobjekte">
    <w:name w:val="Заглавие33~LT~Hintergrundobjekte"/>
    <w:qFormat/>
    <w:rPr>
      <w:rFonts w:eastAsia="Tahoma" w:cs="Liberation Sans"/>
      <w:color w:val="00000A"/>
      <w:sz w:val="24"/>
    </w:rPr>
  </w:style>
  <w:style w:type="paragraph" w:customStyle="1" w:styleId="33LTHintergrund">
    <w:name w:val="Заглавие33~LT~Hintergrund"/>
    <w:qFormat/>
    <w:pPr>
      <w:jc w:val="center"/>
    </w:pPr>
    <w:rPr>
      <w:rFonts w:eastAsia="Tahoma" w:cs="Liberation Sans"/>
      <w:color w:val="00000A"/>
      <w:sz w:val="24"/>
    </w:rPr>
  </w:style>
  <w:style w:type="paragraph" w:customStyle="1" w:styleId="34LTGliederung1">
    <w:name w:val="Заглавие3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4LTGliederung2">
    <w:name w:val="Заглавие34~LT~Gliederung 2"/>
    <w:basedOn w:val="3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4LTGliederung3">
    <w:name w:val="Заглавие34~LT~Gliederung 3"/>
    <w:basedOn w:val="3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4LTGliederung4">
    <w:name w:val="Заглавие34~LT~Gliederung 4"/>
    <w:basedOn w:val="3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4LTGliederung5">
    <w:name w:val="Заглавие34~LT~Gliederung 5"/>
    <w:basedOn w:val="3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4LTGliederung6">
    <w:name w:val="Заглавие34~LT~Gliederung 6"/>
    <w:basedOn w:val="34LTGliederung5"/>
    <w:qFormat/>
  </w:style>
  <w:style w:type="paragraph" w:customStyle="1" w:styleId="34LTGliederung7">
    <w:name w:val="Заглавие34~LT~Gliederung 7"/>
    <w:basedOn w:val="34LTGliederung6"/>
    <w:qFormat/>
  </w:style>
  <w:style w:type="paragraph" w:customStyle="1" w:styleId="34LTGliederung8">
    <w:name w:val="Заглавие34~LT~Gliederung 8"/>
    <w:basedOn w:val="34LTGliederung7"/>
    <w:qFormat/>
  </w:style>
  <w:style w:type="paragraph" w:customStyle="1" w:styleId="34LTGliederung9">
    <w:name w:val="Заглавие34~LT~Gliederung 9"/>
    <w:basedOn w:val="34LTGliederung8"/>
    <w:qFormat/>
  </w:style>
  <w:style w:type="paragraph" w:customStyle="1" w:styleId="34LTTitel">
    <w:name w:val="Заглавие3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4LTUntertitel">
    <w:name w:val="Заглавие3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4LTNotizen">
    <w:name w:val="Заглавие3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4LTHintergrundobjekte">
    <w:name w:val="Заглавие34~LT~Hintergrundobjekte"/>
    <w:qFormat/>
    <w:rPr>
      <w:rFonts w:eastAsia="Tahoma" w:cs="Liberation Sans"/>
      <w:color w:val="00000A"/>
      <w:sz w:val="24"/>
    </w:rPr>
  </w:style>
  <w:style w:type="paragraph" w:customStyle="1" w:styleId="34LTHintergrund">
    <w:name w:val="Заглавие34~LT~Hintergrund"/>
    <w:qFormat/>
    <w:pPr>
      <w:jc w:val="center"/>
    </w:pPr>
    <w:rPr>
      <w:rFonts w:eastAsia="Tahoma" w:cs="Liberation Sans"/>
      <w:color w:val="00000A"/>
      <w:sz w:val="24"/>
    </w:rPr>
  </w:style>
  <w:style w:type="paragraph" w:customStyle="1" w:styleId="35LTGliederung1">
    <w:name w:val="Заглавие3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5LTGliederung2">
    <w:name w:val="Заглавие35~LT~Gliederung 2"/>
    <w:basedOn w:val="3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5LTGliederung3">
    <w:name w:val="Заглавие35~LT~Gliederung 3"/>
    <w:basedOn w:val="3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5LTGliederung4">
    <w:name w:val="Заглавие35~LT~Gliederung 4"/>
    <w:basedOn w:val="3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5LTGliederung5">
    <w:name w:val="Заглавие35~LT~Gliederung 5"/>
    <w:basedOn w:val="3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5LTGliederung6">
    <w:name w:val="Заглавие35~LT~Gliederung 6"/>
    <w:basedOn w:val="35LTGliederung5"/>
    <w:qFormat/>
  </w:style>
  <w:style w:type="paragraph" w:customStyle="1" w:styleId="35LTGliederung7">
    <w:name w:val="Заглавие35~LT~Gliederung 7"/>
    <w:basedOn w:val="35LTGliederung6"/>
    <w:qFormat/>
  </w:style>
  <w:style w:type="paragraph" w:customStyle="1" w:styleId="35LTGliederung8">
    <w:name w:val="Заглавие35~LT~Gliederung 8"/>
    <w:basedOn w:val="35LTGliederung7"/>
    <w:qFormat/>
  </w:style>
  <w:style w:type="paragraph" w:customStyle="1" w:styleId="35LTGliederung9">
    <w:name w:val="Заглавие35~LT~Gliederung 9"/>
    <w:basedOn w:val="35LTGliederung8"/>
    <w:qFormat/>
  </w:style>
  <w:style w:type="paragraph" w:customStyle="1" w:styleId="35LTTitel">
    <w:name w:val="Заглавие3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5LTUntertitel">
    <w:name w:val="Заглавие3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5LTNotizen">
    <w:name w:val="Заглавие3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5LTHintergrundobjekte">
    <w:name w:val="Заглавие35~LT~Hintergrundobjekte"/>
    <w:qFormat/>
    <w:rPr>
      <w:rFonts w:eastAsia="Tahoma" w:cs="Liberation Sans"/>
      <w:color w:val="00000A"/>
      <w:sz w:val="24"/>
    </w:rPr>
  </w:style>
  <w:style w:type="paragraph" w:customStyle="1" w:styleId="35LTHintergrund">
    <w:name w:val="Заглавие35~LT~Hintergrund"/>
    <w:qFormat/>
    <w:pPr>
      <w:jc w:val="center"/>
    </w:pPr>
    <w:rPr>
      <w:rFonts w:eastAsia="Tahoma" w:cs="Liberation Sans"/>
      <w:color w:val="00000A"/>
      <w:sz w:val="24"/>
    </w:rPr>
  </w:style>
  <w:style w:type="paragraph" w:customStyle="1" w:styleId="36LTGliederung1">
    <w:name w:val="Заглавие3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36LTGliederung2">
    <w:name w:val="Заглавие36~LT~Gliederung 2"/>
    <w:basedOn w:val="3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36LTGliederung3">
    <w:name w:val="Заглавие36~LT~Gliederung 3"/>
    <w:basedOn w:val="3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6LTGliederung4">
    <w:name w:val="Заглавие36~LT~Gliederung 4"/>
    <w:basedOn w:val="3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6LTGliederung5">
    <w:name w:val="Заглавие36~LT~Gliederung 5"/>
    <w:basedOn w:val="3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6LTGliederung6">
    <w:name w:val="Заглавие36~LT~Gliederung 6"/>
    <w:basedOn w:val="36LTGliederung5"/>
    <w:qFormat/>
  </w:style>
  <w:style w:type="paragraph" w:customStyle="1" w:styleId="36LTGliederung7">
    <w:name w:val="Заглавие36~LT~Gliederung 7"/>
    <w:basedOn w:val="36LTGliederung6"/>
    <w:qFormat/>
  </w:style>
  <w:style w:type="paragraph" w:customStyle="1" w:styleId="36LTGliederung8">
    <w:name w:val="Заглавие36~LT~Gliederung 8"/>
    <w:basedOn w:val="36LTGliederung7"/>
    <w:qFormat/>
  </w:style>
  <w:style w:type="paragraph" w:customStyle="1" w:styleId="36LTGliederung9">
    <w:name w:val="Заглавие36~LT~Gliederung 9"/>
    <w:basedOn w:val="36LTGliederung8"/>
    <w:qFormat/>
  </w:style>
  <w:style w:type="paragraph" w:customStyle="1" w:styleId="36LTTitel">
    <w:name w:val="Заглавие3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36LTUntertitel">
    <w:name w:val="Заглавие3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36LTNotizen">
    <w:name w:val="Заглавие3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6LTHintergrundobjekte">
    <w:name w:val="Заглавие36~LT~Hintergrundobjekte"/>
    <w:qFormat/>
    <w:rPr>
      <w:rFonts w:eastAsia="Tahoma" w:cs="Liberation Sans"/>
      <w:color w:val="00000A"/>
      <w:sz w:val="24"/>
    </w:rPr>
  </w:style>
  <w:style w:type="paragraph" w:customStyle="1" w:styleId="36LTHintergrund">
    <w:name w:val="Заглавие36~LT~Hintergrund"/>
    <w:qFormat/>
    <w:pPr>
      <w:jc w:val="center"/>
    </w:pPr>
    <w:rPr>
      <w:rFonts w:eastAsia="Tahoma" w:cs="Liberation Sans"/>
      <w:color w:val="00000A"/>
      <w:sz w:val="24"/>
    </w:rPr>
  </w:style>
  <w:style w:type="paragraph" w:customStyle="1" w:styleId="37LTGliederung1">
    <w:name w:val="Заглавие3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37LTGliederung2">
    <w:name w:val="Заглавие37~LT~Gliederung 2"/>
    <w:basedOn w:val="3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37LTGliederung3">
    <w:name w:val="Заглавие37~LT~Gliederung 3"/>
    <w:basedOn w:val="3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7LTGliederung4">
    <w:name w:val="Заглавие37~LT~Gliederung 4"/>
    <w:basedOn w:val="3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7LTGliederung5">
    <w:name w:val="Заглавие37~LT~Gliederung 5"/>
    <w:basedOn w:val="3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7LTGliederung6">
    <w:name w:val="Заглавие37~LT~Gliederung 6"/>
    <w:basedOn w:val="37LTGliederung5"/>
    <w:qFormat/>
  </w:style>
  <w:style w:type="paragraph" w:customStyle="1" w:styleId="37LTGliederung7">
    <w:name w:val="Заглавие37~LT~Gliederung 7"/>
    <w:basedOn w:val="37LTGliederung6"/>
    <w:qFormat/>
  </w:style>
  <w:style w:type="paragraph" w:customStyle="1" w:styleId="37LTGliederung8">
    <w:name w:val="Заглавие37~LT~Gliederung 8"/>
    <w:basedOn w:val="37LTGliederung7"/>
    <w:qFormat/>
  </w:style>
  <w:style w:type="paragraph" w:customStyle="1" w:styleId="37LTGliederung9">
    <w:name w:val="Заглавие37~LT~Gliederung 9"/>
    <w:basedOn w:val="37LTGliederung8"/>
    <w:qFormat/>
  </w:style>
  <w:style w:type="paragraph" w:customStyle="1" w:styleId="37LTTitel">
    <w:name w:val="Заглавие3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37LTUntertitel">
    <w:name w:val="Заглавие3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37LTNotizen">
    <w:name w:val="Заглавие3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7LTHintergrundobjekte">
    <w:name w:val="Заглавие37~LT~Hintergrundobjekte"/>
    <w:qFormat/>
    <w:rPr>
      <w:rFonts w:eastAsia="Tahoma" w:cs="Liberation Sans"/>
      <w:color w:val="00000A"/>
      <w:sz w:val="24"/>
    </w:rPr>
  </w:style>
  <w:style w:type="paragraph" w:customStyle="1" w:styleId="37LTHintergrund">
    <w:name w:val="Заглавие37~LT~Hintergrund"/>
    <w:qFormat/>
    <w:pPr>
      <w:jc w:val="center"/>
    </w:pPr>
    <w:rPr>
      <w:rFonts w:eastAsia="Tahoma" w:cs="Liberation Sans"/>
      <w:color w:val="00000A"/>
      <w:sz w:val="24"/>
    </w:rPr>
  </w:style>
  <w:style w:type="paragraph" w:customStyle="1" w:styleId="38LTGliederung1">
    <w:name w:val="Заглавие3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8LTGliederung2">
    <w:name w:val="Заглавие38~LT~Gliederung 2"/>
    <w:basedOn w:val="3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8LTGliederung3">
    <w:name w:val="Заглавие38~LT~Gliederung 3"/>
    <w:basedOn w:val="3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8LTGliederung4">
    <w:name w:val="Заглавие38~LT~Gliederung 4"/>
    <w:basedOn w:val="3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8LTGliederung5">
    <w:name w:val="Заглавие38~LT~Gliederung 5"/>
    <w:basedOn w:val="3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8LTGliederung6">
    <w:name w:val="Заглавие38~LT~Gliederung 6"/>
    <w:basedOn w:val="38LTGliederung5"/>
    <w:qFormat/>
  </w:style>
  <w:style w:type="paragraph" w:customStyle="1" w:styleId="38LTGliederung7">
    <w:name w:val="Заглавие38~LT~Gliederung 7"/>
    <w:basedOn w:val="38LTGliederung6"/>
    <w:qFormat/>
  </w:style>
  <w:style w:type="paragraph" w:customStyle="1" w:styleId="38LTGliederung8">
    <w:name w:val="Заглавие38~LT~Gliederung 8"/>
    <w:basedOn w:val="38LTGliederung7"/>
    <w:qFormat/>
  </w:style>
  <w:style w:type="paragraph" w:customStyle="1" w:styleId="38LTGliederung9">
    <w:name w:val="Заглавие38~LT~Gliederung 9"/>
    <w:basedOn w:val="38LTGliederung8"/>
    <w:qFormat/>
  </w:style>
  <w:style w:type="paragraph" w:customStyle="1" w:styleId="38LTTitel">
    <w:name w:val="Заглавие3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8LTUntertitel">
    <w:name w:val="Заглавие3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8LTNotizen">
    <w:name w:val="Заглавие3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8LTHintergrundobjekte">
    <w:name w:val="Заглавие38~LT~Hintergrundobjekte"/>
    <w:qFormat/>
    <w:rPr>
      <w:rFonts w:eastAsia="Tahoma" w:cs="Liberation Sans"/>
      <w:color w:val="00000A"/>
      <w:sz w:val="24"/>
    </w:rPr>
  </w:style>
  <w:style w:type="paragraph" w:customStyle="1" w:styleId="38LTHintergrund">
    <w:name w:val="Заглавие38~LT~Hintergrund"/>
    <w:qFormat/>
    <w:pPr>
      <w:jc w:val="center"/>
    </w:pPr>
    <w:rPr>
      <w:rFonts w:eastAsia="Tahoma" w:cs="Liberation Sans"/>
      <w:color w:val="00000A"/>
      <w:sz w:val="24"/>
    </w:rPr>
  </w:style>
  <w:style w:type="paragraph" w:customStyle="1" w:styleId="DefinitionTerm">
    <w:name w:val="Definition Term"/>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color w:val="FFFFFF"/>
      <w:sz w:val="36"/>
    </w:rPr>
  </w:style>
  <w:style w:type="paragraph" w:customStyle="1" w:styleId="DefinitionList">
    <w:name w:val="Definition List"/>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ind w:left="635"/>
    </w:pPr>
    <w:rPr>
      <w:rFonts w:ascii="Microsoft YaHei" w:eastAsia="Tahoma" w:hAnsi="Microsoft YaHei" w:cs="Liberation Sans"/>
      <w:color w:val="FFFFFF"/>
      <w:sz w:val="36"/>
    </w:rPr>
  </w:style>
  <w:style w:type="paragraph" w:customStyle="1" w:styleId="Definition">
    <w:name w:val="Definition"/>
    <w:qFormat/>
    <w:rPr>
      <w:rFonts w:eastAsia="Tahoma" w:cs="Liberation Sans"/>
      <w:i/>
      <w:color w:val="00000A"/>
      <w:sz w:val="24"/>
    </w:rPr>
  </w:style>
  <w:style w:type="paragraph" w:customStyle="1" w:styleId="H1">
    <w:name w:val="H1"/>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48"/>
    </w:rPr>
  </w:style>
  <w:style w:type="paragraph" w:customStyle="1" w:styleId="H2">
    <w:name w:val="H2"/>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36"/>
    </w:rPr>
  </w:style>
  <w:style w:type="paragraph" w:customStyle="1" w:styleId="H3">
    <w:name w:val="H3"/>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28"/>
    </w:rPr>
  </w:style>
  <w:style w:type="paragraph" w:customStyle="1" w:styleId="H4">
    <w:name w:val="H4"/>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24"/>
    </w:rPr>
  </w:style>
  <w:style w:type="paragraph" w:customStyle="1" w:styleId="H5">
    <w:name w:val="H5"/>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rPr>
  </w:style>
  <w:style w:type="paragraph" w:customStyle="1" w:styleId="H6">
    <w:name w:val="H6"/>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pPr>
    <w:rPr>
      <w:rFonts w:ascii="Microsoft YaHei" w:eastAsia="Tahoma" w:hAnsi="Microsoft YaHei" w:cs="Liberation Sans"/>
      <w:b/>
      <w:color w:val="FFFFFF"/>
      <w:sz w:val="16"/>
    </w:rPr>
  </w:style>
  <w:style w:type="paragraph" w:customStyle="1" w:styleId="Address">
    <w:name w:val="Address"/>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pPr>
    <w:rPr>
      <w:rFonts w:ascii="Microsoft YaHei" w:eastAsia="Tahoma" w:hAnsi="Microsoft YaHei" w:cs="Liberation Sans"/>
      <w:i/>
      <w:color w:val="FFFFFF"/>
      <w:sz w:val="36"/>
    </w:rPr>
  </w:style>
  <w:style w:type="paragraph" w:customStyle="1" w:styleId="Blockquote">
    <w:name w:val="Blockquote"/>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6" w:after="176" w:line="218" w:lineRule="auto"/>
      <w:ind w:left="635" w:right="635"/>
    </w:pPr>
    <w:rPr>
      <w:rFonts w:ascii="Microsoft YaHei" w:eastAsia="Tahoma" w:hAnsi="Microsoft YaHei" w:cs="Liberation Sans"/>
      <w:color w:val="FFFFFF"/>
      <w:sz w:val="36"/>
    </w:rPr>
  </w:style>
  <w:style w:type="paragraph" w:customStyle="1" w:styleId="CITE">
    <w:name w:val="CITE"/>
    <w:qFormat/>
    <w:rPr>
      <w:rFonts w:eastAsia="Tahoma" w:cs="Liberation Sans"/>
      <w:i/>
      <w:color w:val="00000A"/>
      <w:sz w:val="24"/>
    </w:rPr>
  </w:style>
  <w:style w:type="paragraph" w:customStyle="1" w:styleId="CODE">
    <w:name w:val="CODE"/>
    <w:qFormat/>
    <w:rPr>
      <w:rFonts w:ascii="Courier New" w:eastAsia="Tahoma" w:hAnsi="Courier New" w:cs="Liberation Sans"/>
      <w:color w:val="00000A"/>
    </w:rPr>
  </w:style>
  <w:style w:type="paragraph" w:customStyle="1" w:styleId="12">
    <w:name w:val="Выделение1"/>
    <w:qFormat/>
    <w:rPr>
      <w:rFonts w:eastAsia="Tahoma" w:cs="Liberation Sans"/>
      <w:i/>
      <w:color w:val="00000A"/>
      <w:sz w:val="24"/>
    </w:rPr>
  </w:style>
  <w:style w:type="paragraph" w:customStyle="1" w:styleId="Internetlink">
    <w:name w:val="Internet link"/>
    <w:qFormat/>
    <w:rPr>
      <w:rFonts w:eastAsia="Tahoma" w:cs="Liberation Sans"/>
      <w:color w:val="0000FF"/>
      <w:sz w:val="24"/>
      <w:u w:val="single"/>
    </w:rPr>
  </w:style>
  <w:style w:type="paragraph" w:customStyle="1" w:styleId="13">
    <w:name w:val="Просмотренная гиперссылка1"/>
    <w:qFormat/>
    <w:rPr>
      <w:rFonts w:eastAsia="Tahoma" w:cs="Liberation Sans"/>
      <w:color w:val="800080"/>
      <w:sz w:val="24"/>
      <w:u w:val="single"/>
    </w:rPr>
  </w:style>
  <w:style w:type="paragraph" w:customStyle="1" w:styleId="Keyboard">
    <w:name w:val="Keyboard"/>
    <w:qFormat/>
    <w:rPr>
      <w:rFonts w:ascii="Courier New" w:eastAsia="Tahoma" w:hAnsi="Courier New" w:cs="Liberation Sans"/>
      <w:b/>
      <w:color w:val="00000A"/>
    </w:rPr>
  </w:style>
  <w:style w:type="paragraph" w:customStyle="1" w:styleId="Preformatted">
    <w:name w:val="Preformatted"/>
    <w:qFormat/>
    <w:pPr>
      <w:tabs>
        <w:tab w:val="left" w:pos="0"/>
        <w:tab w:val="left" w:pos="643"/>
        <w:tab w:val="left" w:pos="1286"/>
        <w:tab w:val="left" w:pos="1692"/>
        <w:tab w:val="left" w:pos="1929"/>
        <w:tab w:val="left" w:pos="2572"/>
        <w:tab w:val="left" w:pos="3214"/>
        <w:tab w:val="left" w:pos="3383"/>
        <w:tab w:val="left" w:pos="3857"/>
        <w:tab w:val="left" w:pos="4500"/>
        <w:tab w:val="left" w:pos="5075"/>
        <w:tab w:val="left" w:pos="5143"/>
        <w:tab w:val="left" w:pos="5786"/>
        <w:tab w:val="left" w:pos="6429"/>
        <w:tab w:val="left" w:pos="6766"/>
        <w:tab w:val="left" w:pos="8458"/>
        <w:tab w:val="left" w:pos="10149"/>
        <w:tab w:val="left" w:pos="11841"/>
        <w:tab w:val="left" w:pos="13533"/>
        <w:tab w:val="left" w:pos="15224"/>
        <w:tab w:val="left" w:pos="16916"/>
      </w:tabs>
      <w:spacing w:line="218" w:lineRule="auto"/>
    </w:pPr>
    <w:rPr>
      <w:rFonts w:ascii="Courier New" w:eastAsia="Tahoma" w:hAnsi="Courier New" w:cs="Liberation Sans"/>
      <w:color w:val="FFFFFF"/>
    </w:rPr>
  </w:style>
  <w:style w:type="paragraph" w:customStyle="1" w:styleId="z-BottomofForm">
    <w:name w:val="z-Bottom of Form"/>
    <w:qFormat/>
    <w:pPr>
      <w:jc w:val="center"/>
    </w:pPr>
    <w:rPr>
      <w:rFonts w:ascii="Arial" w:eastAsia="Tahoma" w:hAnsi="Arial" w:cs="Liberation Sans"/>
      <w:color w:val="00000A"/>
      <w:sz w:val="16"/>
    </w:rPr>
  </w:style>
  <w:style w:type="paragraph" w:customStyle="1" w:styleId="z-TopofForm">
    <w:name w:val="z-Top of Form"/>
    <w:qFormat/>
    <w:pPr>
      <w:jc w:val="center"/>
    </w:pPr>
    <w:rPr>
      <w:rFonts w:ascii="Arial" w:eastAsia="Tahoma" w:hAnsi="Arial" w:cs="Liberation Sans"/>
      <w:color w:val="00000A"/>
      <w:sz w:val="16"/>
    </w:rPr>
  </w:style>
  <w:style w:type="paragraph" w:customStyle="1" w:styleId="Sample">
    <w:name w:val="Sample"/>
    <w:qFormat/>
    <w:rPr>
      <w:rFonts w:ascii="Courier New" w:eastAsia="Tahoma" w:hAnsi="Courier New" w:cs="Liberation Sans"/>
      <w:color w:val="00000A"/>
      <w:sz w:val="24"/>
    </w:rPr>
  </w:style>
  <w:style w:type="paragraph" w:customStyle="1" w:styleId="14">
    <w:name w:val="Строгий1"/>
    <w:qFormat/>
    <w:rPr>
      <w:rFonts w:eastAsia="Tahoma" w:cs="Liberation Sans"/>
      <w:b/>
      <w:color w:val="00000A"/>
      <w:sz w:val="24"/>
    </w:rPr>
  </w:style>
  <w:style w:type="paragraph" w:customStyle="1" w:styleId="Typewriter">
    <w:name w:val="Typewriter"/>
    <w:qFormat/>
    <w:rPr>
      <w:rFonts w:ascii="Courier New" w:eastAsia="Tahoma" w:hAnsi="Courier New" w:cs="Liberation Sans"/>
      <w:color w:val="00000A"/>
    </w:rPr>
  </w:style>
  <w:style w:type="paragraph" w:customStyle="1" w:styleId="Variable">
    <w:name w:val="Variable"/>
    <w:qFormat/>
    <w:rPr>
      <w:rFonts w:eastAsia="Tahoma" w:cs="Liberation Sans"/>
      <w:i/>
      <w:color w:val="00000A"/>
      <w:sz w:val="24"/>
    </w:rPr>
  </w:style>
  <w:style w:type="paragraph" w:customStyle="1" w:styleId="HTMLMarkup">
    <w:name w:val="HTML Markup"/>
    <w:qFormat/>
    <w:rPr>
      <w:rFonts w:eastAsia="Tahoma" w:cs="Liberation Sans"/>
      <w:color w:val="FF0000"/>
      <w:sz w:val="24"/>
    </w:rPr>
  </w:style>
  <w:style w:type="paragraph" w:customStyle="1" w:styleId="Comment">
    <w:name w:val="Comment"/>
    <w:qFormat/>
    <w:rPr>
      <w:rFonts w:eastAsia="Tahoma" w:cs="Liberation Sans"/>
      <w:color w:val="00000A"/>
      <w:sz w:val="24"/>
    </w:rPr>
  </w:style>
  <w:style w:type="paragraph" w:customStyle="1" w:styleId="39LTGliederung1">
    <w:name w:val="Заглавие3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39LTGliederung2">
    <w:name w:val="Заглавие39~LT~Gliederung 2"/>
    <w:basedOn w:val="3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39LTGliederung3">
    <w:name w:val="Заглавие39~LT~Gliederung 3"/>
    <w:basedOn w:val="3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39LTGliederung4">
    <w:name w:val="Заглавие39~LT~Gliederung 4"/>
    <w:basedOn w:val="3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39LTGliederung5">
    <w:name w:val="Заглавие39~LT~Gliederung 5"/>
    <w:basedOn w:val="3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39LTGliederung6">
    <w:name w:val="Заглавие39~LT~Gliederung 6"/>
    <w:basedOn w:val="39LTGliederung5"/>
    <w:qFormat/>
  </w:style>
  <w:style w:type="paragraph" w:customStyle="1" w:styleId="39LTGliederung7">
    <w:name w:val="Заглавие39~LT~Gliederung 7"/>
    <w:basedOn w:val="39LTGliederung6"/>
    <w:qFormat/>
  </w:style>
  <w:style w:type="paragraph" w:customStyle="1" w:styleId="39LTGliederung8">
    <w:name w:val="Заглавие39~LT~Gliederung 8"/>
    <w:basedOn w:val="39LTGliederung7"/>
    <w:qFormat/>
  </w:style>
  <w:style w:type="paragraph" w:customStyle="1" w:styleId="39LTGliederung9">
    <w:name w:val="Заглавие39~LT~Gliederung 9"/>
    <w:basedOn w:val="39LTGliederung8"/>
    <w:qFormat/>
  </w:style>
  <w:style w:type="paragraph" w:customStyle="1" w:styleId="39LTTitel">
    <w:name w:val="Заглавие3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39LTUntertitel">
    <w:name w:val="Заглавие3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39LTNotizen">
    <w:name w:val="Заглавие3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39LTHintergrundobjekte">
    <w:name w:val="Заглавие39~LT~Hintergrundobjekte"/>
    <w:qFormat/>
    <w:rPr>
      <w:rFonts w:eastAsia="Tahoma" w:cs="Liberation Sans"/>
      <w:color w:val="00000A"/>
      <w:sz w:val="24"/>
    </w:rPr>
  </w:style>
  <w:style w:type="paragraph" w:customStyle="1" w:styleId="39LTHintergrund">
    <w:name w:val="Заглавие39~LT~Hintergrund"/>
    <w:qFormat/>
    <w:pPr>
      <w:jc w:val="center"/>
    </w:pPr>
    <w:rPr>
      <w:rFonts w:eastAsia="Tahoma" w:cs="Liberation Sans"/>
      <w:color w:val="00000A"/>
      <w:sz w:val="24"/>
    </w:rPr>
  </w:style>
  <w:style w:type="paragraph" w:customStyle="1" w:styleId="40LTGliederung1">
    <w:name w:val="Заглавие4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0LTGliederung2">
    <w:name w:val="Заглавие40~LT~Gliederung 2"/>
    <w:basedOn w:val="4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0LTGliederung3">
    <w:name w:val="Заглавие40~LT~Gliederung 3"/>
    <w:basedOn w:val="4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0LTGliederung4">
    <w:name w:val="Заглавие40~LT~Gliederung 4"/>
    <w:basedOn w:val="4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0LTGliederung5">
    <w:name w:val="Заглавие40~LT~Gliederung 5"/>
    <w:basedOn w:val="4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0LTGliederung6">
    <w:name w:val="Заглавие40~LT~Gliederung 6"/>
    <w:basedOn w:val="40LTGliederung5"/>
    <w:qFormat/>
  </w:style>
  <w:style w:type="paragraph" w:customStyle="1" w:styleId="40LTGliederung7">
    <w:name w:val="Заглавие40~LT~Gliederung 7"/>
    <w:basedOn w:val="40LTGliederung6"/>
    <w:qFormat/>
  </w:style>
  <w:style w:type="paragraph" w:customStyle="1" w:styleId="40LTGliederung8">
    <w:name w:val="Заглавие40~LT~Gliederung 8"/>
    <w:basedOn w:val="40LTGliederung7"/>
    <w:qFormat/>
  </w:style>
  <w:style w:type="paragraph" w:customStyle="1" w:styleId="40LTGliederung9">
    <w:name w:val="Заглавие40~LT~Gliederung 9"/>
    <w:basedOn w:val="40LTGliederung8"/>
    <w:qFormat/>
  </w:style>
  <w:style w:type="paragraph" w:customStyle="1" w:styleId="40LTTitel">
    <w:name w:val="Заглавие4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0LTUntertitel">
    <w:name w:val="Заглавие4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0LTNotizen">
    <w:name w:val="Заглавие4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0LTHintergrundobjekte">
    <w:name w:val="Заглавие40~LT~Hintergrundobjekte"/>
    <w:qFormat/>
    <w:rPr>
      <w:rFonts w:eastAsia="Tahoma" w:cs="Liberation Sans"/>
      <w:color w:val="00000A"/>
      <w:sz w:val="24"/>
    </w:rPr>
  </w:style>
  <w:style w:type="paragraph" w:customStyle="1" w:styleId="40LTHintergrund">
    <w:name w:val="Заглавие40~LT~Hintergrund"/>
    <w:qFormat/>
    <w:pPr>
      <w:jc w:val="center"/>
    </w:pPr>
    <w:rPr>
      <w:rFonts w:eastAsia="Tahoma" w:cs="Liberation Sans"/>
      <w:color w:val="00000A"/>
      <w:sz w:val="24"/>
    </w:rPr>
  </w:style>
  <w:style w:type="paragraph" w:customStyle="1" w:styleId="41LTGliederung1">
    <w:name w:val="Заглавие4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1LTGliederung2">
    <w:name w:val="Заглавие41~LT~Gliederung 2"/>
    <w:basedOn w:val="4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1LTGliederung3">
    <w:name w:val="Заглавие41~LT~Gliederung 3"/>
    <w:basedOn w:val="4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1LTGliederung4">
    <w:name w:val="Заглавие41~LT~Gliederung 4"/>
    <w:basedOn w:val="4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1LTGliederung5">
    <w:name w:val="Заглавие41~LT~Gliederung 5"/>
    <w:basedOn w:val="4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1LTGliederung6">
    <w:name w:val="Заглавие41~LT~Gliederung 6"/>
    <w:basedOn w:val="41LTGliederung5"/>
    <w:qFormat/>
  </w:style>
  <w:style w:type="paragraph" w:customStyle="1" w:styleId="41LTGliederung7">
    <w:name w:val="Заглавие41~LT~Gliederung 7"/>
    <w:basedOn w:val="41LTGliederung6"/>
    <w:qFormat/>
  </w:style>
  <w:style w:type="paragraph" w:customStyle="1" w:styleId="41LTGliederung8">
    <w:name w:val="Заглавие41~LT~Gliederung 8"/>
    <w:basedOn w:val="41LTGliederung7"/>
    <w:qFormat/>
  </w:style>
  <w:style w:type="paragraph" w:customStyle="1" w:styleId="41LTGliederung9">
    <w:name w:val="Заглавие41~LT~Gliederung 9"/>
    <w:basedOn w:val="41LTGliederung8"/>
    <w:qFormat/>
  </w:style>
  <w:style w:type="paragraph" w:customStyle="1" w:styleId="41LTTitel">
    <w:name w:val="Заглавие4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1LTUntertitel">
    <w:name w:val="Заглавие4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1LTNotizen">
    <w:name w:val="Заглавие4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1LTHintergrundobjekte">
    <w:name w:val="Заглавие41~LT~Hintergrundobjekte"/>
    <w:qFormat/>
    <w:rPr>
      <w:rFonts w:eastAsia="Tahoma" w:cs="Liberation Sans"/>
      <w:color w:val="00000A"/>
      <w:sz w:val="24"/>
    </w:rPr>
  </w:style>
  <w:style w:type="paragraph" w:customStyle="1" w:styleId="41LTHintergrund">
    <w:name w:val="Заглавие41~LT~Hintergrund"/>
    <w:qFormat/>
    <w:pPr>
      <w:jc w:val="center"/>
    </w:pPr>
    <w:rPr>
      <w:rFonts w:eastAsia="Tahoma" w:cs="Liberation Sans"/>
      <w:color w:val="00000A"/>
      <w:sz w:val="24"/>
    </w:rPr>
  </w:style>
  <w:style w:type="paragraph" w:customStyle="1" w:styleId="42LTGliederung1">
    <w:name w:val="Заглавие4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2LTGliederung2">
    <w:name w:val="Заглавие42~LT~Gliederung 2"/>
    <w:basedOn w:val="4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2LTGliederung3">
    <w:name w:val="Заглавие42~LT~Gliederung 3"/>
    <w:basedOn w:val="4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2LTGliederung4">
    <w:name w:val="Заглавие42~LT~Gliederung 4"/>
    <w:basedOn w:val="4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2LTGliederung5">
    <w:name w:val="Заглавие42~LT~Gliederung 5"/>
    <w:basedOn w:val="4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2LTGliederung6">
    <w:name w:val="Заглавие42~LT~Gliederung 6"/>
    <w:basedOn w:val="42LTGliederung5"/>
    <w:qFormat/>
  </w:style>
  <w:style w:type="paragraph" w:customStyle="1" w:styleId="42LTGliederung7">
    <w:name w:val="Заглавие42~LT~Gliederung 7"/>
    <w:basedOn w:val="42LTGliederung6"/>
    <w:qFormat/>
  </w:style>
  <w:style w:type="paragraph" w:customStyle="1" w:styleId="42LTGliederung8">
    <w:name w:val="Заглавие42~LT~Gliederung 8"/>
    <w:basedOn w:val="42LTGliederung7"/>
    <w:qFormat/>
  </w:style>
  <w:style w:type="paragraph" w:customStyle="1" w:styleId="42LTGliederung9">
    <w:name w:val="Заглавие42~LT~Gliederung 9"/>
    <w:basedOn w:val="42LTGliederung8"/>
    <w:qFormat/>
  </w:style>
  <w:style w:type="paragraph" w:customStyle="1" w:styleId="42LTTitel">
    <w:name w:val="Заглавие4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2LTUntertitel">
    <w:name w:val="Заглавие4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2LTNotizen">
    <w:name w:val="Заглавие4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2LTHintergrundobjekte">
    <w:name w:val="Заглавие42~LT~Hintergrundobjekte"/>
    <w:qFormat/>
    <w:rPr>
      <w:rFonts w:eastAsia="Tahoma" w:cs="Liberation Sans"/>
      <w:color w:val="00000A"/>
      <w:sz w:val="24"/>
    </w:rPr>
  </w:style>
  <w:style w:type="paragraph" w:customStyle="1" w:styleId="42LTHintergrund">
    <w:name w:val="Заглавие42~LT~Hintergrund"/>
    <w:qFormat/>
    <w:pPr>
      <w:jc w:val="center"/>
    </w:pPr>
    <w:rPr>
      <w:rFonts w:eastAsia="Tahoma" w:cs="Liberation Sans"/>
      <w:color w:val="00000A"/>
      <w:sz w:val="24"/>
    </w:rPr>
  </w:style>
  <w:style w:type="paragraph" w:customStyle="1" w:styleId="43LTGliederung1">
    <w:name w:val="Заглавие4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3LTGliederung2">
    <w:name w:val="Заглавие43~LT~Gliederung 2"/>
    <w:basedOn w:val="4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3LTGliederung3">
    <w:name w:val="Заглавие43~LT~Gliederung 3"/>
    <w:basedOn w:val="4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3LTGliederung4">
    <w:name w:val="Заглавие43~LT~Gliederung 4"/>
    <w:basedOn w:val="4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3LTGliederung5">
    <w:name w:val="Заглавие43~LT~Gliederung 5"/>
    <w:basedOn w:val="4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3LTGliederung6">
    <w:name w:val="Заглавие43~LT~Gliederung 6"/>
    <w:basedOn w:val="43LTGliederung5"/>
    <w:qFormat/>
  </w:style>
  <w:style w:type="paragraph" w:customStyle="1" w:styleId="43LTGliederung7">
    <w:name w:val="Заглавие43~LT~Gliederung 7"/>
    <w:basedOn w:val="43LTGliederung6"/>
    <w:qFormat/>
  </w:style>
  <w:style w:type="paragraph" w:customStyle="1" w:styleId="43LTGliederung8">
    <w:name w:val="Заглавие43~LT~Gliederung 8"/>
    <w:basedOn w:val="43LTGliederung7"/>
    <w:qFormat/>
  </w:style>
  <w:style w:type="paragraph" w:customStyle="1" w:styleId="43LTGliederung9">
    <w:name w:val="Заглавие43~LT~Gliederung 9"/>
    <w:basedOn w:val="43LTGliederung8"/>
    <w:qFormat/>
  </w:style>
  <w:style w:type="paragraph" w:customStyle="1" w:styleId="43LTTitel">
    <w:name w:val="Заглавие4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3LTUntertitel">
    <w:name w:val="Заглавие4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3LTNotizen">
    <w:name w:val="Заглавие4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3LTHintergrundobjekte">
    <w:name w:val="Заглавие43~LT~Hintergrundobjekte"/>
    <w:qFormat/>
    <w:rPr>
      <w:rFonts w:eastAsia="Tahoma" w:cs="Liberation Sans"/>
      <w:color w:val="00000A"/>
      <w:sz w:val="24"/>
    </w:rPr>
  </w:style>
  <w:style w:type="paragraph" w:customStyle="1" w:styleId="43LTHintergrund">
    <w:name w:val="Заглавие43~LT~Hintergrund"/>
    <w:qFormat/>
    <w:pPr>
      <w:jc w:val="center"/>
    </w:pPr>
    <w:rPr>
      <w:rFonts w:eastAsia="Tahoma" w:cs="Liberation Sans"/>
      <w:color w:val="00000A"/>
      <w:sz w:val="24"/>
    </w:rPr>
  </w:style>
  <w:style w:type="paragraph" w:customStyle="1" w:styleId="ListLabel8">
    <w:name w:val="ListLabel 8"/>
    <w:qFormat/>
    <w:rPr>
      <w:rFonts w:ascii="OpenSymbol;Arial Unicode MS" w:eastAsia="Tahoma" w:hAnsi="OpenSymbol;Arial Unicode MS" w:cs="Liberation Sans"/>
      <w:color w:val="00000A"/>
      <w:sz w:val="24"/>
    </w:rPr>
  </w:style>
  <w:style w:type="paragraph" w:customStyle="1" w:styleId="ListLabel7">
    <w:name w:val="ListLabel 7"/>
    <w:qFormat/>
    <w:rPr>
      <w:rFonts w:ascii="Symbol" w:eastAsia="Tahoma" w:hAnsi="Symbol" w:cs="Liberation Sans"/>
      <w:color w:val="00000A"/>
      <w:sz w:val="24"/>
    </w:rPr>
  </w:style>
  <w:style w:type="paragraph" w:customStyle="1" w:styleId="ListLabel6">
    <w:name w:val="ListLabel 6"/>
    <w:qFormat/>
    <w:rPr>
      <w:rFonts w:ascii="OpenSymbol;Arial Unicode MS" w:eastAsia="Tahoma" w:hAnsi="OpenSymbol;Arial Unicode MS" w:cs="Liberation Sans"/>
      <w:color w:val="00000A"/>
      <w:sz w:val="24"/>
    </w:rPr>
  </w:style>
  <w:style w:type="paragraph" w:customStyle="1" w:styleId="ListLabel5">
    <w:name w:val="ListLabel 5"/>
    <w:qFormat/>
    <w:rPr>
      <w:rFonts w:ascii="Symbol" w:eastAsia="Tahoma" w:hAnsi="Symbol" w:cs="Liberation Sans"/>
      <w:color w:val="00000A"/>
      <w:sz w:val="24"/>
    </w:rPr>
  </w:style>
  <w:style w:type="paragraph" w:customStyle="1" w:styleId="ListLabel4">
    <w:name w:val="ListLabel 4"/>
    <w:qFormat/>
    <w:rPr>
      <w:rFonts w:ascii="OpenSymbol;Arial Unicode MS" w:eastAsia="Tahoma" w:hAnsi="OpenSymbol;Arial Unicode MS" w:cs="Liberation Sans"/>
      <w:color w:val="00000A"/>
      <w:sz w:val="24"/>
    </w:rPr>
  </w:style>
  <w:style w:type="paragraph" w:customStyle="1" w:styleId="ListLabel3">
    <w:name w:val="ListLabel 3"/>
    <w:qFormat/>
    <w:rPr>
      <w:rFonts w:ascii="Symbol" w:eastAsia="Tahoma" w:hAnsi="Symbol" w:cs="Liberation Sans"/>
      <w:color w:val="00000A"/>
      <w:sz w:val="24"/>
    </w:rPr>
  </w:style>
  <w:style w:type="paragraph" w:customStyle="1" w:styleId="16LTGliederung10">
    <w:name w:val="Заглавие16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16LTGliederung20">
    <w:name w:val="Заглавие16_~LT~Gliederung 2"/>
    <w:basedOn w:val="16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16LTGliederung30">
    <w:name w:val="Заглавие16_~LT~Gliederung 3"/>
    <w:basedOn w:val="16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16LTGliederung40">
    <w:name w:val="Заглавие16_~LT~Gliederung 4"/>
    <w:basedOn w:val="16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16LTGliederung50">
    <w:name w:val="Заглавие16_~LT~Gliederung 5"/>
    <w:basedOn w:val="16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16LTGliederung60">
    <w:name w:val="Заглавие16_~LT~Gliederung 6"/>
    <w:basedOn w:val="16LTGliederung50"/>
    <w:qFormat/>
  </w:style>
  <w:style w:type="paragraph" w:customStyle="1" w:styleId="16LTGliederung70">
    <w:name w:val="Заглавие16_~LT~Gliederung 7"/>
    <w:basedOn w:val="16LTGliederung60"/>
    <w:qFormat/>
  </w:style>
  <w:style w:type="paragraph" w:customStyle="1" w:styleId="16LTGliederung80">
    <w:name w:val="Заглавие16_~LT~Gliederung 8"/>
    <w:basedOn w:val="16LTGliederung70"/>
    <w:qFormat/>
  </w:style>
  <w:style w:type="paragraph" w:customStyle="1" w:styleId="16LTGliederung90">
    <w:name w:val="Заглавие16_~LT~Gliederung 9"/>
    <w:basedOn w:val="16LTGliederung80"/>
    <w:qFormat/>
  </w:style>
  <w:style w:type="paragraph" w:customStyle="1" w:styleId="16LTTitel0">
    <w:name w:val="Заглавие16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16LTUntertitel0">
    <w:name w:val="Заглавие16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16LTNotizen0">
    <w:name w:val="Заглавие16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4"/>
    </w:rPr>
  </w:style>
  <w:style w:type="paragraph" w:customStyle="1" w:styleId="16LTHintergrundobjekte0">
    <w:name w:val="Заглавие16_~LT~Hintergrundobjekte"/>
    <w:qFormat/>
    <w:rPr>
      <w:rFonts w:eastAsia="Tahoma" w:cs="Liberation Sans"/>
      <w:color w:val="00000A"/>
      <w:sz w:val="24"/>
    </w:rPr>
  </w:style>
  <w:style w:type="paragraph" w:customStyle="1" w:styleId="16LTHintergrund0">
    <w:name w:val="Заглавие16_~LT~Hintergrund"/>
    <w:qFormat/>
    <w:pPr>
      <w:jc w:val="center"/>
    </w:pPr>
    <w:rPr>
      <w:rFonts w:eastAsia="Tahoma" w:cs="Liberation Sans"/>
      <w:color w:val="00000A"/>
      <w:sz w:val="24"/>
    </w:rPr>
  </w:style>
  <w:style w:type="paragraph" w:customStyle="1" w:styleId="af8">
    <w:name w:val="Содержимое таблицы"/>
    <w:basedOn w:val="a"/>
    <w:qFormat/>
  </w:style>
  <w:style w:type="paragraph" w:customStyle="1" w:styleId="af9">
    <w:name w:val="Заголовок таблицы"/>
    <w:basedOn w:val="af8"/>
    <w:qFormat/>
  </w:style>
  <w:style w:type="paragraph" w:customStyle="1" w:styleId="44LTGliederung1">
    <w:name w:val="Заглавие4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4LTGliederung2">
    <w:name w:val="Заглавие44~LT~Gliederung 2"/>
    <w:basedOn w:val="4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4LTGliederung3">
    <w:name w:val="Заглавие44~LT~Gliederung 3"/>
    <w:basedOn w:val="4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4LTGliederung4">
    <w:name w:val="Заглавие44~LT~Gliederung 4"/>
    <w:basedOn w:val="4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4LTGliederung5">
    <w:name w:val="Заглавие44~LT~Gliederung 5"/>
    <w:basedOn w:val="4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4LTGliederung6">
    <w:name w:val="Заглавие44~LT~Gliederung 6"/>
    <w:basedOn w:val="44LTGliederung5"/>
    <w:qFormat/>
  </w:style>
  <w:style w:type="paragraph" w:customStyle="1" w:styleId="44LTGliederung7">
    <w:name w:val="Заглавие44~LT~Gliederung 7"/>
    <w:basedOn w:val="44LTGliederung6"/>
    <w:qFormat/>
  </w:style>
  <w:style w:type="paragraph" w:customStyle="1" w:styleId="44LTGliederung8">
    <w:name w:val="Заглавие44~LT~Gliederung 8"/>
    <w:basedOn w:val="44LTGliederung7"/>
    <w:qFormat/>
  </w:style>
  <w:style w:type="paragraph" w:customStyle="1" w:styleId="44LTGliederung9">
    <w:name w:val="Заглавие44~LT~Gliederung 9"/>
    <w:basedOn w:val="44LTGliederung8"/>
    <w:qFormat/>
  </w:style>
  <w:style w:type="paragraph" w:customStyle="1" w:styleId="44LTTitel">
    <w:name w:val="Заглавие4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4LTUntertitel">
    <w:name w:val="Заглавие4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4LTNotizen">
    <w:name w:val="Заглавие4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4LTHintergrundobjekte">
    <w:name w:val="Заглавие44~LT~Hintergrundobjekte"/>
    <w:qFormat/>
    <w:rPr>
      <w:rFonts w:eastAsia="Tahoma" w:cs="Liberation Sans"/>
      <w:color w:val="00000A"/>
      <w:sz w:val="24"/>
    </w:rPr>
  </w:style>
  <w:style w:type="paragraph" w:customStyle="1" w:styleId="44LTHintergrund">
    <w:name w:val="Заглавие44~LT~Hintergrund"/>
    <w:qFormat/>
    <w:pPr>
      <w:jc w:val="center"/>
    </w:pPr>
    <w:rPr>
      <w:rFonts w:eastAsia="Tahoma" w:cs="Liberation Sans"/>
      <w:color w:val="00000A"/>
      <w:sz w:val="24"/>
    </w:rPr>
  </w:style>
  <w:style w:type="paragraph" w:customStyle="1" w:styleId="45LTGliederung1">
    <w:name w:val="Заглавие4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5LTGliederung2">
    <w:name w:val="Заглавие45~LT~Gliederung 2"/>
    <w:basedOn w:val="4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45LTGliederung3">
    <w:name w:val="Заглавие45~LT~Gliederung 3"/>
    <w:basedOn w:val="4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5LTGliederung4">
    <w:name w:val="Заглавие45~LT~Gliederung 4"/>
    <w:basedOn w:val="4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5LTGliederung5">
    <w:name w:val="Заглавие45~LT~Gliederung 5"/>
    <w:basedOn w:val="4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5LTGliederung6">
    <w:name w:val="Заглавие45~LT~Gliederung 6"/>
    <w:basedOn w:val="45LTGliederung5"/>
    <w:qFormat/>
  </w:style>
  <w:style w:type="paragraph" w:customStyle="1" w:styleId="45LTGliederung7">
    <w:name w:val="Заглавие45~LT~Gliederung 7"/>
    <w:basedOn w:val="45LTGliederung6"/>
    <w:qFormat/>
  </w:style>
  <w:style w:type="paragraph" w:customStyle="1" w:styleId="45LTGliederung8">
    <w:name w:val="Заглавие45~LT~Gliederung 8"/>
    <w:basedOn w:val="45LTGliederung7"/>
    <w:qFormat/>
  </w:style>
  <w:style w:type="paragraph" w:customStyle="1" w:styleId="45LTGliederung9">
    <w:name w:val="Заглавие45~LT~Gliederung 9"/>
    <w:basedOn w:val="45LTGliederung8"/>
    <w:qFormat/>
  </w:style>
  <w:style w:type="paragraph" w:customStyle="1" w:styleId="45LTTitel">
    <w:name w:val="Заглавие4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5LTUntertitel">
    <w:name w:val="Заглавие4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5LTNotizen">
    <w:name w:val="Заглавие4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5LTHintergrundobjekte">
    <w:name w:val="Заглавие45~LT~Hintergrundobjekte"/>
    <w:qFormat/>
    <w:rPr>
      <w:rFonts w:eastAsia="Tahoma" w:cs="Liberation Sans"/>
      <w:color w:val="00000A"/>
      <w:sz w:val="24"/>
    </w:rPr>
  </w:style>
  <w:style w:type="paragraph" w:customStyle="1" w:styleId="45LTHintergrund">
    <w:name w:val="Заглавие45~LT~Hintergrund"/>
    <w:qFormat/>
    <w:pPr>
      <w:jc w:val="center"/>
    </w:pPr>
    <w:rPr>
      <w:rFonts w:eastAsia="Tahoma" w:cs="Liberation Sans"/>
      <w:color w:val="00000A"/>
      <w:sz w:val="24"/>
    </w:rPr>
  </w:style>
  <w:style w:type="paragraph" w:customStyle="1" w:styleId="46LTGliederung1">
    <w:name w:val="Заглавие4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46LTGliederung2">
    <w:name w:val="Заглавие46~LT~Gliederung 2"/>
    <w:basedOn w:val="4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46LTGliederung3">
    <w:name w:val="Заглавие46~LT~Gliederung 3"/>
    <w:basedOn w:val="4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6LTGliederung4">
    <w:name w:val="Заглавие46~LT~Gliederung 4"/>
    <w:basedOn w:val="4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6LTGliederung5">
    <w:name w:val="Заглавие46~LT~Gliederung 5"/>
    <w:basedOn w:val="4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6LTGliederung6">
    <w:name w:val="Заглавие46~LT~Gliederung 6"/>
    <w:basedOn w:val="46LTGliederung5"/>
    <w:qFormat/>
  </w:style>
  <w:style w:type="paragraph" w:customStyle="1" w:styleId="46LTGliederung7">
    <w:name w:val="Заглавие46~LT~Gliederung 7"/>
    <w:basedOn w:val="46LTGliederung6"/>
    <w:qFormat/>
  </w:style>
  <w:style w:type="paragraph" w:customStyle="1" w:styleId="46LTGliederung8">
    <w:name w:val="Заглавие46~LT~Gliederung 8"/>
    <w:basedOn w:val="46LTGliederung7"/>
    <w:qFormat/>
  </w:style>
  <w:style w:type="paragraph" w:customStyle="1" w:styleId="46LTGliederung9">
    <w:name w:val="Заглавие46~LT~Gliederung 9"/>
    <w:basedOn w:val="46LTGliederung8"/>
    <w:qFormat/>
  </w:style>
  <w:style w:type="paragraph" w:customStyle="1" w:styleId="46LTTitel">
    <w:name w:val="Заглавие4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6LTUntertitel">
    <w:name w:val="Заглавие4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46LTNotizen">
    <w:name w:val="Заглавие4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6LTHintergrundobjekte">
    <w:name w:val="Заглавие46~LT~Hintergrundobjekte"/>
    <w:qFormat/>
    <w:rPr>
      <w:rFonts w:eastAsia="Tahoma" w:cs="Liberation Sans"/>
      <w:color w:val="00000A"/>
      <w:sz w:val="24"/>
    </w:rPr>
  </w:style>
  <w:style w:type="paragraph" w:customStyle="1" w:styleId="46LTHintergrund">
    <w:name w:val="Заглавие46~LT~Hintergrund"/>
    <w:qFormat/>
    <w:pPr>
      <w:jc w:val="center"/>
    </w:pPr>
    <w:rPr>
      <w:rFonts w:eastAsia="Tahoma" w:cs="Liberation Sans"/>
      <w:color w:val="00000A"/>
      <w:sz w:val="24"/>
    </w:rPr>
  </w:style>
  <w:style w:type="paragraph" w:customStyle="1" w:styleId="47LTGliederung1">
    <w:name w:val="Заглавие4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7LTGliederung2">
    <w:name w:val="Заглавие47~LT~Gliederung 2"/>
    <w:basedOn w:val="4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47LTGliederung3">
    <w:name w:val="Заглавие47~LT~Gliederung 3"/>
    <w:basedOn w:val="4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7LTGliederung4">
    <w:name w:val="Заглавие47~LT~Gliederung 4"/>
    <w:basedOn w:val="4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7LTGliederung5">
    <w:name w:val="Заглавие47~LT~Gliederung 5"/>
    <w:basedOn w:val="4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7LTGliederung6">
    <w:name w:val="Заглавие47~LT~Gliederung 6"/>
    <w:basedOn w:val="47LTGliederung5"/>
    <w:qFormat/>
  </w:style>
  <w:style w:type="paragraph" w:customStyle="1" w:styleId="47LTGliederung7">
    <w:name w:val="Заглавие47~LT~Gliederung 7"/>
    <w:basedOn w:val="47LTGliederung6"/>
    <w:qFormat/>
  </w:style>
  <w:style w:type="paragraph" w:customStyle="1" w:styleId="47LTGliederung8">
    <w:name w:val="Заглавие47~LT~Gliederung 8"/>
    <w:basedOn w:val="47LTGliederung7"/>
    <w:qFormat/>
  </w:style>
  <w:style w:type="paragraph" w:customStyle="1" w:styleId="47LTGliederung9">
    <w:name w:val="Заглавие47~LT~Gliederung 9"/>
    <w:basedOn w:val="47LTGliederung8"/>
    <w:qFormat/>
  </w:style>
  <w:style w:type="paragraph" w:customStyle="1" w:styleId="47LTTitel">
    <w:name w:val="Заглавие4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7LTUntertitel">
    <w:name w:val="Заглавие4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7LTNotizen">
    <w:name w:val="Заглавие4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7LTHintergrundobjekte">
    <w:name w:val="Заглавие47~LT~Hintergrundobjekte"/>
    <w:qFormat/>
    <w:rPr>
      <w:rFonts w:eastAsia="Tahoma" w:cs="Liberation Sans"/>
      <w:color w:val="00000A"/>
      <w:sz w:val="24"/>
    </w:rPr>
  </w:style>
  <w:style w:type="paragraph" w:customStyle="1" w:styleId="47LTHintergrund">
    <w:name w:val="Заглавие47~LT~Hintergrund"/>
    <w:qFormat/>
    <w:pPr>
      <w:jc w:val="center"/>
    </w:pPr>
    <w:rPr>
      <w:rFonts w:eastAsia="Tahoma" w:cs="Liberation Sans"/>
      <w:color w:val="00000A"/>
      <w:sz w:val="24"/>
    </w:rPr>
  </w:style>
  <w:style w:type="paragraph" w:customStyle="1" w:styleId="48LTGliederung1">
    <w:name w:val="Заглавие4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48LTGliederung2">
    <w:name w:val="Заглавие48~LT~Gliederung 2"/>
    <w:basedOn w:val="4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48LTGliederung3">
    <w:name w:val="Заглавие48~LT~Gliederung 3"/>
    <w:basedOn w:val="4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48LTGliederung4">
    <w:name w:val="Заглавие48~LT~Gliederung 4"/>
    <w:basedOn w:val="4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48LTGliederung5">
    <w:name w:val="Заглавие48~LT~Gliederung 5"/>
    <w:basedOn w:val="4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48LTGliederung6">
    <w:name w:val="Заглавие48~LT~Gliederung 6"/>
    <w:basedOn w:val="48LTGliederung5"/>
    <w:qFormat/>
  </w:style>
  <w:style w:type="paragraph" w:customStyle="1" w:styleId="48LTGliederung7">
    <w:name w:val="Заглавие48~LT~Gliederung 7"/>
    <w:basedOn w:val="48LTGliederung6"/>
    <w:qFormat/>
  </w:style>
  <w:style w:type="paragraph" w:customStyle="1" w:styleId="48LTGliederung8">
    <w:name w:val="Заглавие48~LT~Gliederung 8"/>
    <w:basedOn w:val="48LTGliederung7"/>
    <w:qFormat/>
  </w:style>
  <w:style w:type="paragraph" w:customStyle="1" w:styleId="48LTGliederung9">
    <w:name w:val="Заглавие48~LT~Gliederung 9"/>
    <w:basedOn w:val="48LTGliederung8"/>
    <w:qFormat/>
  </w:style>
  <w:style w:type="paragraph" w:customStyle="1" w:styleId="48LTTitel">
    <w:name w:val="Заглавие4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48LTUntertitel">
    <w:name w:val="Заглавие4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48LTNotizen">
    <w:name w:val="Заглавие4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8LTHintergrundobjekte">
    <w:name w:val="Заглавие48~LT~Hintergrundobjekte"/>
    <w:qFormat/>
    <w:rPr>
      <w:rFonts w:eastAsia="Tahoma" w:cs="Liberation Sans"/>
      <w:color w:val="00000A"/>
      <w:sz w:val="24"/>
    </w:rPr>
  </w:style>
  <w:style w:type="paragraph" w:customStyle="1" w:styleId="48LTHintergrund">
    <w:name w:val="Заглавие48~LT~Hintergrund"/>
    <w:qFormat/>
    <w:pPr>
      <w:jc w:val="center"/>
    </w:pPr>
    <w:rPr>
      <w:rFonts w:eastAsia="Tahoma" w:cs="Liberation Sans"/>
      <w:color w:val="00000A"/>
      <w:sz w:val="24"/>
    </w:rPr>
  </w:style>
  <w:style w:type="paragraph" w:customStyle="1" w:styleId="49LTGliederung1">
    <w:name w:val="Заглавие4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49LTGliederung2">
    <w:name w:val="Заглавие49~LT~Gliederung 2"/>
    <w:basedOn w:val="4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49LTGliederung3">
    <w:name w:val="Заглавие49~LT~Gliederung 3"/>
    <w:basedOn w:val="4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49LTGliederung4">
    <w:name w:val="Заглавие49~LT~Gliederung 4"/>
    <w:basedOn w:val="4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49LTGliederung5">
    <w:name w:val="Заглавие49~LT~Gliederung 5"/>
    <w:basedOn w:val="4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49LTGliederung6">
    <w:name w:val="Заглавие49~LT~Gliederung 6"/>
    <w:basedOn w:val="49LTGliederung5"/>
    <w:qFormat/>
  </w:style>
  <w:style w:type="paragraph" w:customStyle="1" w:styleId="49LTGliederung7">
    <w:name w:val="Заглавие49~LT~Gliederung 7"/>
    <w:basedOn w:val="49LTGliederung6"/>
    <w:qFormat/>
  </w:style>
  <w:style w:type="paragraph" w:customStyle="1" w:styleId="49LTGliederung8">
    <w:name w:val="Заглавие49~LT~Gliederung 8"/>
    <w:basedOn w:val="49LTGliederung7"/>
    <w:qFormat/>
  </w:style>
  <w:style w:type="paragraph" w:customStyle="1" w:styleId="49LTGliederung9">
    <w:name w:val="Заглавие49~LT~Gliederung 9"/>
    <w:basedOn w:val="49LTGliederung8"/>
    <w:qFormat/>
  </w:style>
  <w:style w:type="paragraph" w:customStyle="1" w:styleId="49LTTitel">
    <w:name w:val="Заглавие4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49LTUntertitel">
    <w:name w:val="Заглавие4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49LTNotizen">
    <w:name w:val="Заглавие4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49LTHintergrundobjekte">
    <w:name w:val="Заглавие49~LT~Hintergrundobjekte"/>
    <w:qFormat/>
    <w:rPr>
      <w:rFonts w:eastAsia="Tahoma" w:cs="Liberation Sans"/>
      <w:color w:val="00000A"/>
      <w:sz w:val="24"/>
    </w:rPr>
  </w:style>
  <w:style w:type="paragraph" w:customStyle="1" w:styleId="49LTHintergrund">
    <w:name w:val="Заглавие49~LT~Hintergrund"/>
    <w:qFormat/>
    <w:pPr>
      <w:jc w:val="center"/>
    </w:pPr>
    <w:rPr>
      <w:rFonts w:eastAsia="Tahoma" w:cs="Liberation Sans"/>
      <w:color w:val="00000A"/>
      <w:sz w:val="24"/>
    </w:rPr>
  </w:style>
  <w:style w:type="paragraph" w:customStyle="1" w:styleId="50LTGliederung1">
    <w:name w:val="Заглавие5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50LTGliederung2">
    <w:name w:val="Заглавие50~LT~Gliederung 2"/>
    <w:basedOn w:val="5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50LTGliederung3">
    <w:name w:val="Заглавие50~LT~Gliederung 3"/>
    <w:basedOn w:val="5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50LTGliederung4">
    <w:name w:val="Заглавие50~LT~Gliederung 4"/>
    <w:basedOn w:val="5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50LTGliederung5">
    <w:name w:val="Заглавие50~LT~Gliederung 5"/>
    <w:basedOn w:val="5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50LTGliederung6">
    <w:name w:val="Заглавие50~LT~Gliederung 6"/>
    <w:basedOn w:val="50LTGliederung5"/>
    <w:qFormat/>
  </w:style>
  <w:style w:type="paragraph" w:customStyle="1" w:styleId="50LTGliederung7">
    <w:name w:val="Заглавие50~LT~Gliederung 7"/>
    <w:basedOn w:val="50LTGliederung6"/>
    <w:qFormat/>
  </w:style>
  <w:style w:type="paragraph" w:customStyle="1" w:styleId="50LTGliederung8">
    <w:name w:val="Заглавие50~LT~Gliederung 8"/>
    <w:basedOn w:val="50LTGliederung7"/>
    <w:qFormat/>
  </w:style>
  <w:style w:type="paragraph" w:customStyle="1" w:styleId="50LTGliederung9">
    <w:name w:val="Заглавие50~LT~Gliederung 9"/>
    <w:basedOn w:val="50LTGliederung8"/>
    <w:qFormat/>
  </w:style>
  <w:style w:type="paragraph" w:customStyle="1" w:styleId="50LTTitel">
    <w:name w:val="Заглавие5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0LTUntertitel">
    <w:name w:val="Заглавие5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50LTNotizen">
    <w:name w:val="Заглавие5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0LTHintergrundobjekte">
    <w:name w:val="Заглавие50~LT~Hintergrundobjekte"/>
    <w:qFormat/>
    <w:rPr>
      <w:rFonts w:eastAsia="Tahoma" w:cs="Liberation Sans"/>
      <w:color w:val="00000A"/>
      <w:sz w:val="24"/>
    </w:rPr>
  </w:style>
  <w:style w:type="paragraph" w:customStyle="1" w:styleId="50LTHintergrund">
    <w:name w:val="Заглавие50~LT~Hintergrund"/>
    <w:qFormat/>
    <w:pPr>
      <w:jc w:val="center"/>
    </w:pPr>
    <w:rPr>
      <w:rFonts w:eastAsia="Tahoma" w:cs="Liberation Sans"/>
      <w:color w:val="00000A"/>
      <w:sz w:val="24"/>
    </w:rPr>
  </w:style>
  <w:style w:type="paragraph" w:customStyle="1" w:styleId="ListLabel20">
    <w:name w:val="ListLabel 20"/>
    <w:qFormat/>
    <w:rPr>
      <w:rFonts w:ascii="OpenSymbol;Arial Unicode MS" w:eastAsia="Tahoma" w:hAnsi="OpenSymbol;Arial Unicode MS" w:cs="Liberation Sans"/>
      <w:color w:val="00000A"/>
      <w:sz w:val="24"/>
    </w:rPr>
  </w:style>
  <w:style w:type="paragraph" w:customStyle="1" w:styleId="ListLabel19">
    <w:name w:val="ListLabel 19"/>
    <w:qFormat/>
    <w:rPr>
      <w:rFonts w:ascii="Symbol" w:eastAsia="Tahoma" w:hAnsi="Symbol" w:cs="Liberation Sans"/>
      <w:color w:val="00000A"/>
      <w:sz w:val="24"/>
    </w:rPr>
  </w:style>
  <w:style w:type="paragraph" w:customStyle="1" w:styleId="ListLabel18">
    <w:name w:val="ListLabel 18"/>
    <w:qFormat/>
    <w:rPr>
      <w:rFonts w:ascii="OpenSymbol;Arial Unicode MS" w:eastAsia="Tahoma" w:hAnsi="OpenSymbol;Arial Unicode MS" w:cs="Liberation Sans"/>
      <w:color w:val="00000A"/>
      <w:sz w:val="24"/>
    </w:rPr>
  </w:style>
  <w:style w:type="paragraph" w:customStyle="1" w:styleId="ListLabel17">
    <w:name w:val="ListLabel 17"/>
    <w:qFormat/>
    <w:rPr>
      <w:rFonts w:ascii="Symbol" w:eastAsia="Tahoma" w:hAnsi="Symbol" w:cs="Liberation Sans"/>
      <w:color w:val="00000A"/>
      <w:sz w:val="24"/>
    </w:rPr>
  </w:style>
  <w:style w:type="paragraph" w:customStyle="1" w:styleId="ListLabel16">
    <w:name w:val="ListLabel 16"/>
    <w:qFormat/>
    <w:rPr>
      <w:rFonts w:ascii="OpenSymbol;Arial Unicode MS" w:eastAsia="Tahoma" w:hAnsi="OpenSymbol;Arial Unicode MS" w:cs="Liberation Sans"/>
      <w:color w:val="00000A"/>
      <w:sz w:val="24"/>
    </w:rPr>
  </w:style>
  <w:style w:type="paragraph" w:customStyle="1" w:styleId="ListLabel15">
    <w:name w:val="ListLabel 15"/>
    <w:qFormat/>
    <w:rPr>
      <w:rFonts w:ascii="Symbol" w:eastAsia="Tahoma" w:hAnsi="Symbol" w:cs="Liberation Sans"/>
      <w:color w:val="00000A"/>
      <w:sz w:val="24"/>
    </w:rPr>
  </w:style>
  <w:style w:type="paragraph" w:customStyle="1" w:styleId="WW8Num9z3">
    <w:name w:val="WW8Num9z3"/>
    <w:qFormat/>
    <w:rPr>
      <w:rFonts w:ascii="Symbol" w:eastAsia="Tahoma" w:hAnsi="Symbol" w:cs="Liberation Sans"/>
      <w:color w:val="00000A"/>
      <w:sz w:val="24"/>
    </w:rPr>
  </w:style>
  <w:style w:type="paragraph" w:customStyle="1" w:styleId="WW8Num9z1">
    <w:name w:val="WW8Num9z1"/>
    <w:qFormat/>
    <w:rPr>
      <w:rFonts w:ascii="Courier New" w:eastAsia="Tahoma" w:hAnsi="Courier New" w:cs="Liberation Sans"/>
      <w:color w:val="00000A"/>
      <w:sz w:val="24"/>
    </w:rPr>
  </w:style>
  <w:style w:type="paragraph" w:customStyle="1" w:styleId="WW8Num9z0">
    <w:name w:val="WW8Num9z0"/>
    <w:qFormat/>
    <w:rPr>
      <w:rFonts w:ascii="Wingdings" w:eastAsia="Tahoma" w:hAnsi="Wingdings" w:cs="Liberation Sans"/>
      <w:color w:val="00000A"/>
      <w:sz w:val="24"/>
    </w:rPr>
  </w:style>
  <w:style w:type="paragraph" w:customStyle="1" w:styleId="WW8Num12z2">
    <w:name w:val="WW8Num12z2"/>
    <w:qFormat/>
    <w:rPr>
      <w:rFonts w:ascii="Wingdings" w:eastAsia="Tahoma" w:hAnsi="Wingdings" w:cs="Liberation Sans"/>
      <w:color w:val="00000A"/>
      <w:sz w:val="24"/>
    </w:rPr>
  </w:style>
  <w:style w:type="paragraph" w:customStyle="1" w:styleId="WW8Num12z1">
    <w:name w:val="WW8Num12z1"/>
    <w:qFormat/>
    <w:rPr>
      <w:rFonts w:ascii="Courier New" w:eastAsia="Tahoma" w:hAnsi="Courier New" w:cs="Liberation Sans"/>
      <w:color w:val="00000A"/>
      <w:sz w:val="24"/>
    </w:rPr>
  </w:style>
  <w:style w:type="paragraph" w:customStyle="1" w:styleId="WW8Num12z0">
    <w:name w:val="WW8Num12z0"/>
    <w:qFormat/>
    <w:rPr>
      <w:rFonts w:ascii="Symbol" w:eastAsia="Tahoma" w:hAnsi="Symbol" w:cs="Liberation Sans"/>
      <w:color w:val="00000A"/>
      <w:sz w:val="24"/>
    </w:rPr>
  </w:style>
  <w:style w:type="paragraph" w:customStyle="1" w:styleId="WW8Num19z3">
    <w:name w:val="WW8Num19z3"/>
    <w:qFormat/>
    <w:rPr>
      <w:rFonts w:ascii="Symbol" w:eastAsia="Tahoma" w:hAnsi="Symbol" w:cs="Liberation Sans"/>
      <w:color w:val="00000A"/>
      <w:sz w:val="24"/>
    </w:rPr>
  </w:style>
  <w:style w:type="paragraph" w:customStyle="1" w:styleId="WW8Num19z1">
    <w:name w:val="WW8Num19z1"/>
    <w:qFormat/>
    <w:rPr>
      <w:rFonts w:ascii="Courier New" w:eastAsia="Tahoma" w:hAnsi="Courier New" w:cs="Liberation Sans"/>
      <w:color w:val="00000A"/>
      <w:sz w:val="24"/>
    </w:rPr>
  </w:style>
  <w:style w:type="paragraph" w:customStyle="1" w:styleId="WW8Num19z0">
    <w:name w:val="WW8Num19z0"/>
    <w:qFormat/>
    <w:rPr>
      <w:rFonts w:ascii="Wingdings" w:eastAsia="Tahoma" w:hAnsi="Wingdings" w:cs="Liberation Sans"/>
      <w:color w:val="00000A"/>
      <w:sz w:val="24"/>
    </w:rPr>
  </w:style>
  <w:style w:type="paragraph" w:customStyle="1" w:styleId="ListLabel14">
    <w:name w:val="ListLabel 14"/>
    <w:qFormat/>
    <w:rPr>
      <w:rFonts w:ascii="OpenSymbol;Arial Unicode MS" w:eastAsia="Tahoma" w:hAnsi="OpenSymbol;Arial Unicode MS" w:cs="Liberation Sans"/>
      <w:color w:val="00000A"/>
      <w:sz w:val="24"/>
    </w:rPr>
  </w:style>
  <w:style w:type="paragraph" w:customStyle="1" w:styleId="ListLabel13">
    <w:name w:val="ListLabel 13"/>
    <w:qFormat/>
    <w:rPr>
      <w:rFonts w:ascii="Symbol" w:eastAsia="Tahoma" w:hAnsi="Symbol" w:cs="Liberation Sans"/>
      <w:color w:val="00000A"/>
      <w:sz w:val="24"/>
    </w:rPr>
  </w:style>
  <w:style w:type="paragraph" w:customStyle="1" w:styleId="q0">
    <w:name w:val="q"/>
    <w:qFormat/>
    <w:rPr>
      <w:rFonts w:eastAsia="Tahoma" w:cs="Liberation Sans"/>
      <w:color w:val="00000A"/>
      <w:sz w:val="24"/>
    </w:rPr>
  </w:style>
  <w:style w:type="paragraph" w:customStyle="1" w:styleId="ListLabel12">
    <w:name w:val="ListLabel 12"/>
    <w:qFormat/>
    <w:rPr>
      <w:rFonts w:ascii="OpenSymbol;Arial Unicode MS" w:eastAsia="Tahoma" w:hAnsi="OpenSymbol;Arial Unicode MS" w:cs="Liberation Sans"/>
      <w:color w:val="00000A"/>
      <w:sz w:val="24"/>
    </w:rPr>
  </w:style>
  <w:style w:type="paragraph" w:customStyle="1" w:styleId="ListLabel11">
    <w:name w:val="ListLabel 11"/>
    <w:qFormat/>
    <w:rPr>
      <w:rFonts w:ascii="Symbol" w:eastAsia="Tahoma" w:hAnsi="Symbol" w:cs="Liberation Sans"/>
      <w:color w:val="00000A"/>
      <w:sz w:val="24"/>
    </w:rPr>
  </w:style>
  <w:style w:type="paragraph" w:customStyle="1" w:styleId="15">
    <w:name w:val="Основной шрифт абзаца1"/>
    <w:qFormat/>
    <w:rPr>
      <w:rFonts w:eastAsia="Tahoma" w:cs="Liberation Sans"/>
      <w:color w:val="00000A"/>
      <w:sz w:val="24"/>
    </w:rPr>
  </w:style>
  <w:style w:type="paragraph" w:styleId="afa">
    <w:name w:val="List Paragraph"/>
    <w:qFormat/>
    <w:pPr>
      <w:ind w:left="1270"/>
    </w:pPr>
    <w:rPr>
      <w:rFonts w:ascii="Mangal" w:eastAsia="Tahoma" w:hAnsi="Mangal" w:cs="Liberation Sans"/>
      <w:color w:val="00000A"/>
      <w:sz w:val="21"/>
    </w:rPr>
  </w:style>
  <w:style w:type="paragraph" w:customStyle="1" w:styleId="51LTGliederung1">
    <w:name w:val="Заглавие5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1LTGliederung2">
    <w:name w:val="Заглавие51~LT~Gliederung 2"/>
    <w:basedOn w:val="5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1LTGliederung3">
    <w:name w:val="Заглавие51~LT~Gliederung 3"/>
    <w:basedOn w:val="5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1LTGliederung4">
    <w:name w:val="Заглавие51~LT~Gliederung 4"/>
    <w:basedOn w:val="5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1LTGliederung5">
    <w:name w:val="Заглавие51~LT~Gliederung 5"/>
    <w:basedOn w:val="5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1LTGliederung6">
    <w:name w:val="Заглавие51~LT~Gliederung 6"/>
    <w:basedOn w:val="51LTGliederung5"/>
    <w:qFormat/>
  </w:style>
  <w:style w:type="paragraph" w:customStyle="1" w:styleId="51LTGliederung7">
    <w:name w:val="Заглавие51~LT~Gliederung 7"/>
    <w:basedOn w:val="51LTGliederung6"/>
    <w:qFormat/>
  </w:style>
  <w:style w:type="paragraph" w:customStyle="1" w:styleId="51LTGliederung8">
    <w:name w:val="Заглавие51~LT~Gliederung 8"/>
    <w:basedOn w:val="51LTGliederung7"/>
    <w:qFormat/>
  </w:style>
  <w:style w:type="paragraph" w:customStyle="1" w:styleId="51LTGliederung9">
    <w:name w:val="Заглавие51~LT~Gliederung 9"/>
    <w:basedOn w:val="51LTGliederung8"/>
    <w:qFormat/>
  </w:style>
  <w:style w:type="paragraph" w:customStyle="1" w:styleId="51LTTitel">
    <w:name w:val="Заглавие5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1LTUntertitel">
    <w:name w:val="Заглавие5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1LTNotizen">
    <w:name w:val="Заглавие5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1LTHintergrundobjekte">
    <w:name w:val="Заглавие51~LT~Hintergrundobjekte"/>
    <w:qFormat/>
    <w:rPr>
      <w:rFonts w:eastAsia="Tahoma" w:cs="Liberation Sans"/>
      <w:color w:val="00000A"/>
      <w:sz w:val="24"/>
    </w:rPr>
  </w:style>
  <w:style w:type="paragraph" w:customStyle="1" w:styleId="51LTHintergrund">
    <w:name w:val="Заглавие51~LT~Hintergrund"/>
    <w:qFormat/>
    <w:pPr>
      <w:jc w:val="center"/>
    </w:pPr>
    <w:rPr>
      <w:rFonts w:eastAsia="Tahoma" w:cs="Liberation Sans"/>
      <w:color w:val="00000A"/>
      <w:sz w:val="24"/>
    </w:rPr>
  </w:style>
  <w:style w:type="paragraph" w:customStyle="1" w:styleId="52LTGliederung1">
    <w:name w:val="Заглавие5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52LTGliederung2">
    <w:name w:val="Заглавие52~LT~Gliederung 2"/>
    <w:basedOn w:val="5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52LTGliederung3">
    <w:name w:val="Заглавие52~LT~Gliederung 3"/>
    <w:basedOn w:val="5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52LTGliederung4">
    <w:name w:val="Заглавие52~LT~Gliederung 4"/>
    <w:basedOn w:val="5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52LTGliederung5">
    <w:name w:val="Заглавие52~LT~Gliederung 5"/>
    <w:basedOn w:val="5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52LTGliederung6">
    <w:name w:val="Заглавие52~LT~Gliederung 6"/>
    <w:basedOn w:val="52LTGliederung5"/>
    <w:qFormat/>
  </w:style>
  <w:style w:type="paragraph" w:customStyle="1" w:styleId="52LTGliederung7">
    <w:name w:val="Заглавие52~LT~Gliederung 7"/>
    <w:basedOn w:val="52LTGliederung6"/>
    <w:qFormat/>
  </w:style>
  <w:style w:type="paragraph" w:customStyle="1" w:styleId="52LTGliederung8">
    <w:name w:val="Заглавие52~LT~Gliederung 8"/>
    <w:basedOn w:val="52LTGliederung7"/>
    <w:qFormat/>
  </w:style>
  <w:style w:type="paragraph" w:customStyle="1" w:styleId="52LTGliederung9">
    <w:name w:val="Заглавие52~LT~Gliederung 9"/>
    <w:basedOn w:val="52LTGliederung8"/>
    <w:qFormat/>
  </w:style>
  <w:style w:type="paragraph" w:customStyle="1" w:styleId="52LTTitel">
    <w:name w:val="Заглавие5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52LTUntertitel">
    <w:name w:val="Заглавие5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52LTNotizen">
    <w:name w:val="Заглавие5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2LTHintergrundobjekte">
    <w:name w:val="Заглавие52~LT~Hintergrundobjekte"/>
    <w:qFormat/>
    <w:rPr>
      <w:rFonts w:eastAsia="Tahoma" w:cs="Liberation Sans"/>
      <w:color w:val="00000A"/>
      <w:sz w:val="24"/>
    </w:rPr>
  </w:style>
  <w:style w:type="paragraph" w:customStyle="1" w:styleId="52LTHintergrund">
    <w:name w:val="Заглавие52~LT~Hintergrund"/>
    <w:qFormat/>
    <w:pPr>
      <w:jc w:val="center"/>
    </w:pPr>
    <w:rPr>
      <w:rFonts w:eastAsia="Tahoma" w:cs="Liberation Sans"/>
      <w:color w:val="00000A"/>
      <w:sz w:val="24"/>
    </w:rPr>
  </w:style>
  <w:style w:type="paragraph" w:customStyle="1" w:styleId="53LTGliederung1">
    <w:name w:val="Заглавие5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3LTGliederung2">
    <w:name w:val="Заглавие53~LT~Gliederung 2"/>
    <w:basedOn w:val="5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3LTGliederung3">
    <w:name w:val="Заглавие53~LT~Gliederung 3"/>
    <w:basedOn w:val="5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3LTGliederung4">
    <w:name w:val="Заглавие53~LT~Gliederung 4"/>
    <w:basedOn w:val="5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3LTGliederung5">
    <w:name w:val="Заглавие53~LT~Gliederung 5"/>
    <w:basedOn w:val="5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3LTGliederung6">
    <w:name w:val="Заглавие53~LT~Gliederung 6"/>
    <w:basedOn w:val="53LTGliederung5"/>
    <w:qFormat/>
  </w:style>
  <w:style w:type="paragraph" w:customStyle="1" w:styleId="53LTGliederung7">
    <w:name w:val="Заглавие53~LT~Gliederung 7"/>
    <w:basedOn w:val="53LTGliederung6"/>
    <w:qFormat/>
  </w:style>
  <w:style w:type="paragraph" w:customStyle="1" w:styleId="53LTGliederung8">
    <w:name w:val="Заглавие53~LT~Gliederung 8"/>
    <w:basedOn w:val="53LTGliederung7"/>
    <w:qFormat/>
  </w:style>
  <w:style w:type="paragraph" w:customStyle="1" w:styleId="53LTGliederung9">
    <w:name w:val="Заглавие53~LT~Gliederung 9"/>
    <w:basedOn w:val="53LTGliederung8"/>
    <w:qFormat/>
  </w:style>
  <w:style w:type="paragraph" w:customStyle="1" w:styleId="53LTTitel">
    <w:name w:val="Заглавие5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3LTUntertitel">
    <w:name w:val="Заглавие5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3LTNotizen">
    <w:name w:val="Заглавие5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3LTHintergrundobjekte">
    <w:name w:val="Заглавие53~LT~Hintergrundobjekte"/>
    <w:qFormat/>
    <w:rPr>
      <w:rFonts w:eastAsia="Tahoma" w:cs="Liberation Sans"/>
      <w:color w:val="00000A"/>
      <w:sz w:val="24"/>
    </w:rPr>
  </w:style>
  <w:style w:type="paragraph" w:customStyle="1" w:styleId="53LTHintergrund">
    <w:name w:val="Заглавие53~LT~Hintergrund"/>
    <w:qFormat/>
    <w:pPr>
      <w:jc w:val="center"/>
    </w:pPr>
    <w:rPr>
      <w:rFonts w:eastAsia="Tahoma" w:cs="Liberation Sans"/>
      <w:color w:val="00000A"/>
      <w:sz w:val="24"/>
    </w:rPr>
  </w:style>
  <w:style w:type="paragraph" w:customStyle="1" w:styleId="54LTGliederung1">
    <w:name w:val="Заглавие5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4LTGliederung2">
    <w:name w:val="Заглавие54~LT~Gliederung 2"/>
    <w:basedOn w:val="5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4LTGliederung3">
    <w:name w:val="Заглавие54~LT~Gliederung 3"/>
    <w:basedOn w:val="5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4LTGliederung4">
    <w:name w:val="Заглавие54~LT~Gliederung 4"/>
    <w:basedOn w:val="5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4LTGliederung5">
    <w:name w:val="Заглавие54~LT~Gliederung 5"/>
    <w:basedOn w:val="5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4LTGliederung6">
    <w:name w:val="Заглавие54~LT~Gliederung 6"/>
    <w:basedOn w:val="54LTGliederung5"/>
    <w:qFormat/>
  </w:style>
  <w:style w:type="paragraph" w:customStyle="1" w:styleId="54LTGliederung7">
    <w:name w:val="Заглавие54~LT~Gliederung 7"/>
    <w:basedOn w:val="54LTGliederung6"/>
    <w:qFormat/>
  </w:style>
  <w:style w:type="paragraph" w:customStyle="1" w:styleId="54LTGliederung8">
    <w:name w:val="Заглавие54~LT~Gliederung 8"/>
    <w:basedOn w:val="54LTGliederung7"/>
    <w:qFormat/>
  </w:style>
  <w:style w:type="paragraph" w:customStyle="1" w:styleId="54LTGliederung9">
    <w:name w:val="Заглавие54~LT~Gliederung 9"/>
    <w:basedOn w:val="54LTGliederung8"/>
    <w:qFormat/>
  </w:style>
  <w:style w:type="paragraph" w:customStyle="1" w:styleId="54LTTitel">
    <w:name w:val="Заглавие5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4LTUntertitel">
    <w:name w:val="Заглавие5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4LTNotizen">
    <w:name w:val="Заглавие5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4LTHintergrundobjekte">
    <w:name w:val="Заглавие54~LT~Hintergrundobjekte"/>
    <w:qFormat/>
    <w:rPr>
      <w:rFonts w:eastAsia="Tahoma" w:cs="Liberation Sans"/>
      <w:color w:val="00000A"/>
      <w:sz w:val="24"/>
    </w:rPr>
  </w:style>
  <w:style w:type="paragraph" w:customStyle="1" w:styleId="54LTHintergrund">
    <w:name w:val="Заглавие54~LT~Hintergrund"/>
    <w:qFormat/>
    <w:pPr>
      <w:jc w:val="center"/>
    </w:pPr>
    <w:rPr>
      <w:rFonts w:eastAsia="Tahoma" w:cs="Liberation Sans"/>
      <w:color w:val="00000A"/>
      <w:sz w:val="24"/>
    </w:rPr>
  </w:style>
  <w:style w:type="paragraph" w:customStyle="1" w:styleId="55LTGliederung1">
    <w:name w:val="Заглавие5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5LTGliederung2">
    <w:name w:val="Заглавие55~LT~Gliederung 2"/>
    <w:basedOn w:val="5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5LTGliederung3">
    <w:name w:val="Заглавие55~LT~Gliederung 3"/>
    <w:basedOn w:val="5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5LTGliederung4">
    <w:name w:val="Заглавие55~LT~Gliederung 4"/>
    <w:basedOn w:val="5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5LTGliederung5">
    <w:name w:val="Заглавие55~LT~Gliederung 5"/>
    <w:basedOn w:val="5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5LTGliederung6">
    <w:name w:val="Заглавие55~LT~Gliederung 6"/>
    <w:basedOn w:val="55LTGliederung5"/>
    <w:qFormat/>
  </w:style>
  <w:style w:type="paragraph" w:customStyle="1" w:styleId="55LTGliederung7">
    <w:name w:val="Заглавие55~LT~Gliederung 7"/>
    <w:basedOn w:val="55LTGliederung6"/>
    <w:qFormat/>
  </w:style>
  <w:style w:type="paragraph" w:customStyle="1" w:styleId="55LTGliederung8">
    <w:name w:val="Заглавие55~LT~Gliederung 8"/>
    <w:basedOn w:val="55LTGliederung7"/>
    <w:qFormat/>
  </w:style>
  <w:style w:type="paragraph" w:customStyle="1" w:styleId="55LTGliederung9">
    <w:name w:val="Заглавие55~LT~Gliederung 9"/>
    <w:basedOn w:val="55LTGliederung8"/>
    <w:qFormat/>
  </w:style>
  <w:style w:type="paragraph" w:customStyle="1" w:styleId="55LTTitel">
    <w:name w:val="Заглавие5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5LTUntertitel">
    <w:name w:val="Заглавие5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5LTNotizen">
    <w:name w:val="Заглавие5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5LTHintergrundobjekte">
    <w:name w:val="Заглавие55~LT~Hintergrundobjekte"/>
    <w:qFormat/>
    <w:rPr>
      <w:rFonts w:eastAsia="Tahoma" w:cs="Liberation Sans"/>
      <w:color w:val="00000A"/>
      <w:sz w:val="24"/>
    </w:rPr>
  </w:style>
  <w:style w:type="paragraph" w:customStyle="1" w:styleId="55LTHintergrund">
    <w:name w:val="Заглавие55~LT~Hintergrund"/>
    <w:qFormat/>
    <w:pPr>
      <w:jc w:val="center"/>
    </w:pPr>
    <w:rPr>
      <w:rFonts w:eastAsia="Tahoma" w:cs="Liberation Sans"/>
      <w:color w:val="00000A"/>
      <w:sz w:val="24"/>
    </w:rPr>
  </w:style>
  <w:style w:type="paragraph" w:customStyle="1" w:styleId="56LTGliederung1">
    <w:name w:val="Заглавие5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6LTGliederung2">
    <w:name w:val="Заглавие56~LT~Gliederung 2"/>
    <w:basedOn w:val="5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6LTGliederung3">
    <w:name w:val="Заглавие56~LT~Gliederung 3"/>
    <w:basedOn w:val="5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6LTGliederung4">
    <w:name w:val="Заглавие56~LT~Gliederung 4"/>
    <w:basedOn w:val="5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6LTGliederung5">
    <w:name w:val="Заглавие56~LT~Gliederung 5"/>
    <w:basedOn w:val="5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6LTGliederung6">
    <w:name w:val="Заглавие56~LT~Gliederung 6"/>
    <w:basedOn w:val="56LTGliederung5"/>
    <w:qFormat/>
  </w:style>
  <w:style w:type="paragraph" w:customStyle="1" w:styleId="56LTGliederung7">
    <w:name w:val="Заглавие56~LT~Gliederung 7"/>
    <w:basedOn w:val="56LTGliederung6"/>
    <w:qFormat/>
  </w:style>
  <w:style w:type="paragraph" w:customStyle="1" w:styleId="56LTGliederung8">
    <w:name w:val="Заглавие56~LT~Gliederung 8"/>
    <w:basedOn w:val="56LTGliederung7"/>
    <w:qFormat/>
  </w:style>
  <w:style w:type="paragraph" w:customStyle="1" w:styleId="56LTGliederung9">
    <w:name w:val="Заглавие56~LT~Gliederung 9"/>
    <w:basedOn w:val="56LTGliederung8"/>
    <w:qFormat/>
  </w:style>
  <w:style w:type="paragraph" w:customStyle="1" w:styleId="56LTTitel">
    <w:name w:val="Заглавие5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6LTUntertitel">
    <w:name w:val="Заглавие5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6LTNotizen">
    <w:name w:val="Заглавие5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6LTHintergrundobjekte">
    <w:name w:val="Заглавие56~LT~Hintergrundobjekte"/>
    <w:qFormat/>
    <w:rPr>
      <w:rFonts w:eastAsia="Tahoma" w:cs="Liberation Sans"/>
      <w:color w:val="00000A"/>
      <w:sz w:val="24"/>
    </w:rPr>
  </w:style>
  <w:style w:type="paragraph" w:customStyle="1" w:styleId="56LTHintergrund">
    <w:name w:val="Заглавие56~LT~Hintergrund"/>
    <w:qFormat/>
    <w:pPr>
      <w:jc w:val="center"/>
    </w:pPr>
    <w:rPr>
      <w:rFonts w:eastAsia="Tahoma" w:cs="Liberation Sans"/>
      <w:color w:val="00000A"/>
      <w:sz w:val="24"/>
    </w:rPr>
  </w:style>
  <w:style w:type="paragraph" w:customStyle="1" w:styleId="57LTGliederung1">
    <w:name w:val="Заглавие5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7LTGliederung2">
    <w:name w:val="Заглавие57~LT~Gliederung 2"/>
    <w:basedOn w:val="5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7LTGliederung3">
    <w:name w:val="Заглавие57~LT~Gliederung 3"/>
    <w:basedOn w:val="5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7LTGliederung4">
    <w:name w:val="Заглавие57~LT~Gliederung 4"/>
    <w:basedOn w:val="5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7LTGliederung5">
    <w:name w:val="Заглавие57~LT~Gliederung 5"/>
    <w:basedOn w:val="5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7LTGliederung6">
    <w:name w:val="Заглавие57~LT~Gliederung 6"/>
    <w:basedOn w:val="57LTGliederung5"/>
    <w:qFormat/>
  </w:style>
  <w:style w:type="paragraph" w:customStyle="1" w:styleId="57LTGliederung7">
    <w:name w:val="Заглавие57~LT~Gliederung 7"/>
    <w:basedOn w:val="57LTGliederung6"/>
    <w:qFormat/>
  </w:style>
  <w:style w:type="paragraph" w:customStyle="1" w:styleId="57LTGliederung8">
    <w:name w:val="Заглавие57~LT~Gliederung 8"/>
    <w:basedOn w:val="57LTGliederung7"/>
    <w:qFormat/>
  </w:style>
  <w:style w:type="paragraph" w:customStyle="1" w:styleId="57LTGliederung9">
    <w:name w:val="Заглавие57~LT~Gliederung 9"/>
    <w:basedOn w:val="57LTGliederung8"/>
    <w:qFormat/>
  </w:style>
  <w:style w:type="paragraph" w:customStyle="1" w:styleId="57LTTitel">
    <w:name w:val="Заглавие5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7LTUntertitel">
    <w:name w:val="Заглавие5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7LTNotizen">
    <w:name w:val="Заглавие5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7LTHintergrundobjekte">
    <w:name w:val="Заглавие57~LT~Hintergrundobjekte"/>
    <w:qFormat/>
    <w:rPr>
      <w:rFonts w:eastAsia="Tahoma" w:cs="Liberation Sans"/>
      <w:color w:val="00000A"/>
      <w:sz w:val="24"/>
    </w:rPr>
  </w:style>
  <w:style w:type="paragraph" w:customStyle="1" w:styleId="57LTHintergrund">
    <w:name w:val="Заглавие57~LT~Hintergrund"/>
    <w:qFormat/>
    <w:pPr>
      <w:jc w:val="center"/>
    </w:pPr>
    <w:rPr>
      <w:rFonts w:eastAsia="Tahoma" w:cs="Liberation Sans"/>
      <w:color w:val="00000A"/>
      <w:sz w:val="24"/>
    </w:rPr>
  </w:style>
  <w:style w:type="paragraph" w:customStyle="1" w:styleId="58LTGliederung1">
    <w:name w:val="Заглавие5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58LTGliederung2">
    <w:name w:val="Заглавие58~LT~Gliederung 2"/>
    <w:basedOn w:val="5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58LTGliederung3">
    <w:name w:val="Заглавие58~LT~Gliederung 3"/>
    <w:basedOn w:val="5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58LTGliederung4">
    <w:name w:val="Заглавие58~LT~Gliederung 4"/>
    <w:basedOn w:val="5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58LTGliederung5">
    <w:name w:val="Заглавие58~LT~Gliederung 5"/>
    <w:basedOn w:val="5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58LTGliederung6">
    <w:name w:val="Заглавие58~LT~Gliederung 6"/>
    <w:basedOn w:val="58LTGliederung5"/>
    <w:qFormat/>
  </w:style>
  <w:style w:type="paragraph" w:customStyle="1" w:styleId="58LTGliederung7">
    <w:name w:val="Заглавие58~LT~Gliederung 7"/>
    <w:basedOn w:val="58LTGliederung6"/>
    <w:qFormat/>
  </w:style>
  <w:style w:type="paragraph" w:customStyle="1" w:styleId="58LTGliederung8">
    <w:name w:val="Заглавие58~LT~Gliederung 8"/>
    <w:basedOn w:val="58LTGliederung7"/>
    <w:qFormat/>
  </w:style>
  <w:style w:type="paragraph" w:customStyle="1" w:styleId="58LTGliederung9">
    <w:name w:val="Заглавие58~LT~Gliederung 9"/>
    <w:basedOn w:val="58LTGliederung8"/>
    <w:qFormat/>
  </w:style>
  <w:style w:type="paragraph" w:customStyle="1" w:styleId="58LTTitel">
    <w:name w:val="Заглавие5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58LTUntertitel">
    <w:name w:val="Заглавие5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58LTNotizen">
    <w:name w:val="Заглавие5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8LTHintergrundobjekte">
    <w:name w:val="Заглавие58~LT~Hintergrundobjekte"/>
    <w:qFormat/>
    <w:rPr>
      <w:rFonts w:eastAsia="Tahoma" w:cs="Liberation Sans"/>
      <w:color w:val="00000A"/>
      <w:sz w:val="24"/>
    </w:rPr>
  </w:style>
  <w:style w:type="paragraph" w:customStyle="1" w:styleId="58LTHintergrund">
    <w:name w:val="Заглавие58~LT~Hintergrund"/>
    <w:qFormat/>
    <w:pPr>
      <w:jc w:val="center"/>
    </w:pPr>
    <w:rPr>
      <w:rFonts w:eastAsia="Tahoma" w:cs="Liberation Sans"/>
      <w:color w:val="00000A"/>
      <w:sz w:val="24"/>
    </w:rPr>
  </w:style>
  <w:style w:type="paragraph" w:customStyle="1" w:styleId="59LTGliederung1">
    <w:name w:val="Заглавие5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59LTGliederung2">
    <w:name w:val="Заглавие59~LT~Gliederung 2"/>
    <w:basedOn w:val="5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59LTGliederung3">
    <w:name w:val="Заглавие59~LT~Gliederung 3"/>
    <w:basedOn w:val="5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59LTGliederung4">
    <w:name w:val="Заглавие59~LT~Gliederung 4"/>
    <w:basedOn w:val="5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59LTGliederung5">
    <w:name w:val="Заглавие59~LT~Gliederung 5"/>
    <w:basedOn w:val="5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59LTGliederung6">
    <w:name w:val="Заглавие59~LT~Gliederung 6"/>
    <w:basedOn w:val="59LTGliederung5"/>
    <w:qFormat/>
  </w:style>
  <w:style w:type="paragraph" w:customStyle="1" w:styleId="59LTGliederung7">
    <w:name w:val="Заглавие59~LT~Gliederung 7"/>
    <w:basedOn w:val="59LTGliederung6"/>
    <w:qFormat/>
  </w:style>
  <w:style w:type="paragraph" w:customStyle="1" w:styleId="59LTGliederung8">
    <w:name w:val="Заглавие59~LT~Gliederung 8"/>
    <w:basedOn w:val="59LTGliederung7"/>
    <w:qFormat/>
  </w:style>
  <w:style w:type="paragraph" w:customStyle="1" w:styleId="59LTGliederung9">
    <w:name w:val="Заглавие59~LT~Gliederung 9"/>
    <w:basedOn w:val="59LTGliederung8"/>
    <w:qFormat/>
  </w:style>
  <w:style w:type="paragraph" w:customStyle="1" w:styleId="59LTTitel">
    <w:name w:val="Заглавие5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59LTUntertitel">
    <w:name w:val="Заглавие5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59LTNotizen">
    <w:name w:val="Заглавие5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59LTHintergrundobjekte">
    <w:name w:val="Заглавие59~LT~Hintergrundobjekte"/>
    <w:qFormat/>
    <w:rPr>
      <w:rFonts w:eastAsia="Tahoma" w:cs="Liberation Sans"/>
      <w:color w:val="00000A"/>
      <w:sz w:val="24"/>
    </w:rPr>
  </w:style>
  <w:style w:type="paragraph" w:customStyle="1" w:styleId="59LTHintergrund">
    <w:name w:val="Заглавие59~LT~Hintergrund"/>
    <w:qFormat/>
    <w:pPr>
      <w:jc w:val="center"/>
    </w:pPr>
    <w:rPr>
      <w:rFonts w:eastAsia="Tahoma" w:cs="Liberation Sans"/>
      <w:color w:val="00000A"/>
      <w:sz w:val="24"/>
    </w:rPr>
  </w:style>
  <w:style w:type="paragraph" w:customStyle="1" w:styleId="60LTGliederung1">
    <w:name w:val="Заглавие6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0LTGliederung2">
    <w:name w:val="Заглавие60~LT~Gliederung 2"/>
    <w:basedOn w:val="6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0LTGliederung3">
    <w:name w:val="Заглавие60~LT~Gliederung 3"/>
    <w:basedOn w:val="6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0LTGliederung4">
    <w:name w:val="Заглавие60~LT~Gliederung 4"/>
    <w:basedOn w:val="6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0LTGliederung5">
    <w:name w:val="Заглавие60~LT~Gliederung 5"/>
    <w:basedOn w:val="6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0LTGliederung6">
    <w:name w:val="Заглавие60~LT~Gliederung 6"/>
    <w:basedOn w:val="60LTGliederung5"/>
    <w:qFormat/>
  </w:style>
  <w:style w:type="paragraph" w:customStyle="1" w:styleId="60LTGliederung7">
    <w:name w:val="Заглавие60~LT~Gliederung 7"/>
    <w:basedOn w:val="60LTGliederung6"/>
    <w:qFormat/>
  </w:style>
  <w:style w:type="paragraph" w:customStyle="1" w:styleId="60LTGliederung8">
    <w:name w:val="Заглавие60~LT~Gliederung 8"/>
    <w:basedOn w:val="60LTGliederung7"/>
    <w:qFormat/>
  </w:style>
  <w:style w:type="paragraph" w:customStyle="1" w:styleId="60LTGliederung9">
    <w:name w:val="Заглавие60~LT~Gliederung 9"/>
    <w:basedOn w:val="60LTGliederung8"/>
    <w:qFormat/>
  </w:style>
  <w:style w:type="paragraph" w:customStyle="1" w:styleId="60LTTitel">
    <w:name w:val="Заглавие6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0LTUntertitel">
    <w:name w:val="Заглавие6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0LTNotizen">
    <w:name w:val="Заглавие6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0LTHintergrundobjekte">
    <w:name w:val="Заглавие60~LT~Hintergrundobjekte"/>
    <w:qFormat/>
    <w:rPr>
      <w:rFonts w:eastAsia="Tahoma" w:cs="Liberation Sans"/>
      <w:color w:val="00000A"/>
      <w:sz w:val="24"/>
    </w:rPr>
  </w:style>
  <w:style w:type="paragraph" w:customStyle="1" w:styleId="60LTHintergrund">
    <w:name w:val="Заглавие60~LT~Hintergrund"/>
    <w:qFormat/>
    <w:pPr>
      <w:jc w:val="center"/>
    </w:pPr>
    <w:rPr>
      <w:rFonts w:eastAsia="Tahoma" w:cs="Liberation Sans"/>
      <w:color w:val="00000A"/>
      <w:sz w:val="24"/>
    </w:rPr>
  </w:style>
  <w:style w:type="paragraph" w:customStyle="1" w:styleId="61LTGliederung1">
    <w:name w:val="Заглавие6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1LTGliederung2">
    <w:name w:val="Заглавие61~LT~Gliederung 2"/>
    <w:basedOn w:val="6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1LTGliederung3">
    <w:name w:val="Заглавие61~LT~Gliederung 3"/>
    <w:basedOn w:val="6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1LTGliederung4">
    <w:name w:val="Заглавие61~LT~Gliederung 4"/>
    <w:basedOn w:val="6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1LTGliederung5">
    <w:name w:val="Заглавие61~LT~Gliederung 5"/>
    <w:basedOn w:val="6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1LTGliederung6">
    <w:name w:val="Заглавие61~LT~Gliederung 6"/>
    <w:basedOn w:val="61LTGliederung5"/>
    <w:qFormat/>
  </w:style>
  <w:style w:type="paragraph" w:customStyle="1" w:styleId="61LTGliederung7">
    <w:name w:val="Заглавие61~LT~Gliederung 7"/>
    <w:basedOn w:val="61LTGliederung6"/>
    <w:qFormat/>
  </w:style>
  <w:style w:type="paragraph" w:customStyle="1" w:styleId="61LTGliederung8">
    <w:name w:val="Заглавие61~LT~Gliederung 8"/>
    <w:basedOn w:val="61LTGliederung7"/>
    <w:qFormat/>
  </w:style>
  <w:style w:type="paragraph" w:customStyle="1" w:styleId="61LTGliederung9">
    <w:name w:val="Заглавие61~LT~Gliederung 9"/>
    <w:basedOn w:val="61LTGliederung8"/>
    <w:qFormat/>
  </w:style>
  <w:style w:type="paragraph" w:customStyle="1" w:styleId="61LTTitel">
    <w:name w:val="Заглавие6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1LTUntertitel">
    <w:name w:val="Заглавие6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1LTNotizen">
    <w:name w:val="Заглавие6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1LTHintergrundobjekte">
    <w:name w:val="Заглавие61~LT~Hintergrundobjekte"/>
    <w:qFormat/>
    <w:rPr>
      <w:rFonts w:eastAsia="Tahoma" w:cs="Liberation Sans"/>
      <w:color w:val="00000A"/>
      <w:sz w:val="24"/>
    </w:rPr>
  </w:style>
  <w:style w:type="paragraph" w:customStyle="1" w:styleId="61LTHintergrund">
    <w:name w:val="Заглавие61~LT~Hintergrund"/>
    <w:qFormat/>
    <w:pPr>
      <w:jc w:val="center"/>
    </w:pPr>
    <w:rPr>
      <w:rFonts w:eastAsia="Tahoma" w:cs="Liberation Sans"/>
      <w:color w:val="00000A"/>
      <w:sz w:val="24"/>
    </w:rPr>
  </w:style>
  <w:style w:type="paragraph" w:customStyle="1" w:styleId="62LTGliederung1">
    <w:name w:val="Заглавие6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18" w:lineRule="auto"/>
      <w:ind w:left="540" w:hanging="540"/>
    </w:pPr>
    <w:rPr>
      <w:rFonts w:ascii="Microsoft YaHei" w:eastAsia="Tahoma" w:hAnsi="Microsoft YaHei" w:cs="Liberation Sans"/>
      <w:color w:val="000000"/>
      <w:sz w:val="64"/>
    </w:rPr>
  </w:style>
  <w:style w:type="paragraph" w:customStyle="1" w:styleId="62LTGliederung2">
    <w:name w:val="Заглавие62~LT~Gliederung 2"/>
    <w:basedOn w:val="6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62LTGliederung3">
    <w:name w:val="Заглавие62~LT~Gliederung 3"/>
    <w:basedOn w:val="6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62LTGliederung4">
    <w:name w:val="Заглавие62~LT~Gliederung 4"/>
    <w:basedOn w:val="6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62LTGliederung5">
    <w:name w:val="Заглавие62~LT~Gliederung 5"/>
    <w:basedOn w:val="6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62LTGliederung6">
    <w:name w:val="Заглавие62~LT~Gliederung 6"/>
    <w:basedOn w:val="62LTGliederung5"/>
    <w:qFormat/>
  </w:style>
  <w:style w:type="paragraph" w:customStyle="1" w:styleId="62LTGliederung7">
    <w:name w:val="Заглавие62~LT~Gliederung 7"/>
    <w:basedOn w:val="62LTGliederung6"/>
    <w:qFormat/>
  </w:style>
  <w:style w:type="paragraph" w:customStyle="1" w:styleId="62LTGliederung8">
    <w:name w:val="Заглавие62~LT~Gliederung 8"/>
    <w:basedOn w:val="62LTGliederung7"/>
    <w:qFormat/>
  </w:style>
  <w:style w:type="paragraph" w:customStyle="1" w:styleId="62LTGliederung9">
    <w:name w:val="Заглавие62~LT~Gliederung 9"/>
    <w:basedOn w:val="62LTGliederung8"/>
    <w:qFormat/>
  </w:style>
  <w:style w:type="paragraph" w:customStyle="1" w:styleId="62LTTitel">
    <w:name w:val="Заглавие6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2LTUntertitel">
    <w:name w:val="Заглавие6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18" w:lineRule="auto"/>
      <w:ind w:left="540" w:hanging="540"/>
      <w:jc w:val="center"/>
    </w:pPr>
    <w:rPr>
      <w:rFonts w:ascii="Microsoft YaHei" w:eastAsia="Tahoma" w:hAnsi="Microsoft YaHei" w:cs="Liberation Sans"/>
      <w:color w:val="000000"/>
      <w:sz w:val="64"/>
    </w:rPr>
  </w:style>
  <w:style w:type="paragraph" w:customStyle="1" w:styleId="62LTNotizen">
    <w:name w:val="Заглавие6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2LTHintergrundobjekte">
    <w:name w:val="Заглавие62~LT~Hintergrundobjekte"/>
    <w:qFormat/>
    <w:rPr>
      <w:rFonts w:eastAsia="Tahoma" w:cs="Liberation Sans"/>
      <w:color w:val="00000A"/>
      <w:sz w:val="24"/>
    </w:rPr>
  </w:style>
  <w:style w:type="paragraph" w:customStyle="1" w:styleId="62LTHintergrund">
    <w:name w:val="Заглавие62~LT~Hintergrund"/>
    <w:qFormat/>
    <w:pPr>
      <w:jc w:val="center"/>
    </w:pPr>
    <w:rPr>
      <w:rFonts w:eastAsia="Tahoma" w:cs="Liberation Sans"/>
      <w:color w:val="00000A"/>
      <w:sz w:val="24"/>
    </w:rPr>
  </w:style>
  <w:style w:type="paragraph" w:customStyle="1" w:styleId="63LTGliederung1">
    <w:name w:val="Заглавие6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3LTGliederung2">
    <w:name w:val="Заглавие63~LT~Gliederung 2"/>
    <w:basedOn w:val="6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3LTGliederung3">
    <w:name w:val="Заглавие63~LT~Gliederung 3"/>
    <w:basedOn w:val="6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3LTGliederung4">
    <w:name w:val="Заглавие63~LT~Gliederung 4"/>
    <w:basedOn w:val="6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3LTGliederung5">
    <w:name w:val="Заглавие63~LT~Gliederung 5"/>
    <w:basedOn w:val="6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3LTGliederung6">
    <w:name w:val="Заглавие63~LT~Gliederung 6"/>
    <w:basedOn w:val="63LTGliederung5"/>
    <w:qFormat/>
  </w:style>
  <w:style w:type="paragraph" w:customStyle="1" w:styleId="63LTGliederung7">
    <w:name w:val="Заглавие63~LT~Gliederung 7"/>
    <w:basedOn w:val="63LTGliederung6"/>
    <w:qFormat/>
  </w:style>
  <w:style w:type="paragraph" w:customStyle="1" w:styleId="63LTGliederung8">
    <w:name w:val="Заглавие63~LT~Gliederung 8"/>
    <w:basedOn w:val="63LTGliederung7"/>
    <w:qFormat/>
  </w:style>
  <w:style w:type="paragraph" w:customStyle="1" w:styleId="63LTGliederung9">
    <w:name w:val="Заглавие63~LT~Gliederung 9"/>
    <w:basedOn w:val="63LTGliederung8"/>
    <w:qFormat/>
  </w:style>
  <w:style w:type="paragraph" w:customStyle="1" w:styleId="63LTTitel">
    <w:name w:val="Заглавие6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3LTUntertitel">
    <w:name w:val="Заглавие6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3LTNotizen">
    <w:name w:val="Заглавие6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3LTHintergrundobjekte">
    <w:name w:val="Заглавие63~LT~Hintergrundobjekte"/>
    <w:qFormat/>
    <w:rPr>
      <w:rFonts w:eastAsia="Tahoma" w:cs="Liberation Sans"/>
      <w:color w:val="00000A"/>
      <w:sz w:val="24"/>
    </w:rPr>
  </w:style>
  <w:style w:type="paragraph" w:customStyle="1" w:styleId="63LTHintergrund">
    <w:name w:val="Заглавие63~LT~Hintergrund"/>
    <w:qFormat/>
    <w:pPr>
      <w:jc w:val="center"/>
    </w:pPr>
    <w:rPr>
      <w:rFonts w:eastAsia="Tahoma" w:cs="Liberation Sans"/>
      <w:color w:val="00000A"/>
      <w:sz w:val="24"/>
    </w:rPr>
  </w:style>
  <w:style w:type="paragraph" w:customStyle="1" w:styleId="64LTGliederung1">
    <w:name w:val="Заглавие6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4LTGliederung2">
    <w:name w:val="Заглавие64~LT~Gliederung 2"/>
    <w:basedOn w:val="6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4LTGliederung3">
    <w:name w:val="Заглавие64~LT~Gliederung 3"/>
    <w:basedOn w:val="6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4LTGliederung4">
    <w:name w:val="Заглавие64~LT~Gliederung 4"/>
    <w:basedOn w:val="6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4LTGliederung5">
    <w:name w:val="Заглавие64~LT~Gliederung 5"/>
    <w:basedOn w:val="6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4LTGliederung6">
    <w:name w:val="Заглавие64~LT~Gliederung 6"/>
    <w:basedOn w:val="64LTGliederung5"/>
    <w:qFormat/>
  </w:style>
  <w:style w:type="paragraph" w:customStyle="1" w:styleId="64LTGliederung7">
    <w:name w:val="Заглавие64~LT~Gliederung 7"/>
    <w:basedOn w:val="64LTGliederung6"/>
    <w:qFormat/>
  </w:style>
  <w:style w:type="paragraph" w:customStyle="1" w:styleId="64LTGliederung8">
    <w:name w:val="Заглавие64~LT~Gliederung 8"/>
    <w:basedOn w:val="64LTGliederung7"/>
    <w:qFormat/>
  </w:style>
  <w:style w:type="paragraph" w:customStyle="1" w:styleId="64LTGliederung9">
    <w:name w:val="Заглавие64~LT~Gliederung 9"/>
    <w:basedOn w:val="64LTGliederung8"/>
    <w:qFormat/>
  </w:style>
  <w:style w:type="paragraph" w:customStyle="1" w:styleId="64LTTitel">
    <w:name w:val="Заглавие6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4LTUntertitel">
    <w:name w:val="Заглавие6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4LTNotizen">
    <w:name w:val="Заглавие6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4LTHintergrundobjekte">
    <w:name w:val="Заглавие64~LT~Hintergrundobjekte"/>
    <w:qFormat/>
    <w:rPr>
      <w:rFonts w:eastAsia="Tahoma" w:cs="Liberation Sans"/>
      <w:color w:val="00000A"/>
      <w:sz w:val="24"/>
    </w:rPr>
  </w:style>
  <w:style w:type="paragraph" w:customStyle="1" w:styleId="64LTHintergrund">
    <w:name w:val="Заглавие64~LT~Hintergrund"/>
    <w:qFormat/>
    <w:pPr>
      <w:jc w:val="center"/>
    </w:pPr>
    <w:rPr>
      <w:rFonts w:eastAsia="Tahoma" w:cs="Liberation Sans"/>
      <w:color w:val="00000A"/>
      <w:sz w:val="24"/>
    </w:rPr>
  </w:style>
  <w:style w:type="paragraph" w:customStyle="1" w:styleId="ListLabel410">
    <w:name w:val="ListLabel 41"/>
    <w:qFormat/>
    <w:rPr>
      <w:rFonts w:ascii="OpenSymbol;Arial Unicode MS" w:eastAsia="Tahoma" w:hAnsi="OpenSymbol;Arial Unicode MS" w:cs="Liberation Sans"/>
      <w:color w:val="00000A"/>
      <w:sz w:val="24"/>
    </w:rPr>
  </w:style>
  <w:style w:type="paragraph" w:customStyle="1" w:styleId="ListLabel400">
    <w:name w:val="ListLabel 40"/>
    <w:qFormat/>
    <w:rPr>
      <w:rFonts w:ascii="OpenSymbol;Arial Unicode MS" w:eastAsia="Tahoma" w:hAnsi="OpenSymbol;Arial Unicode MS" w:cs="Liberation Sans"/>
      <w:color w:val="00000A"/>
      <w:sz w:val="24"/>
    </w:rPr>
  </w:style>
  <w:style w:type="paragraph" w:customStyle="1" w:styleId="ListLabel390">
    <w:name w:val="ListLabel 39"/>
    <w:qFormat/>
    <w:rPr>
      <w:rFonts w:ascii="Symbol" w:eastAsia="Tahoma" w:hAnsi="Symbol" w:cs="Liberation Sans"/>
      <w:color w:val="00000A"/>
      <w:sz w:val="24"/>
    </w:rPr>
  </w:style>
  <w:style w:type="paragraph" w:customStyle="1" w:styleId="ListLabel380">
    <w:name w:val="ListLabel 38"/>
    <w:qFormat/>
    <w:rPr>
      <w:rFonts w:ascii="OpenSymbol;Arial Unicode MS" w:eastAsia="Tahoma" w:hAnsi="OpenSymbol;Arial Unicode MS" w:cs="Liberation Sans"/>
      <w:color w:val="00000A"/>
      <w:sz w:val="24"/>
    </w:rPr>
  </w:style>
  <w:style w:type="paragraph" w:customStyle="1" w:styleId="ListLabel370">
    <w:name w:val="ListLabel 37"/>
    <w:qFormat/>
    <w:rPr>
      <w:rFonts w:ascii="OpenSymbol;Arial Unicode MS" w:eastAsia="Tahoma" w:hAnsi="OpenSymbol;Arial Unicode MS" w:cs="Liberation Sans"/>
      <w:color w:val="00000A"/>
      <w:sz w:val="24"/>
    </w:rPr>
  </w:style>
  <w:style w:type="paragraph" w:customStyle="1" w:styleId="ListLabel360">
    <w:name w:val="ListLabel 36"/>
    <w:qFormat/>
    <w:rPr>
      <w:rFonts w:ascii="Symbol" w:eastAsia="Tahoma" w:hAnsi="Symbol" w:cs="Liberation Sans"/>
      <w:color w:val="00000A"/>
      <w:sz w:val="24"/>
    </w:rPr>
  </w:style>
  <w:style w:type="paragraph" w:customStyle="1" w:styleId="ListLabel350">
    <w:name w:val="ListLabel 35"/>
    <w:qFormat/>
    <w:rPr>
      <w:rFonts w:ascii="OpenSymbol;Arial Unicode MS" w:eastAsia="Tahoma" w:hAnsi="OpenSymbol;Arial Unicode MS" w:cs="Liberation Sans"/>
      <w:color w:val="00000A"/>
      <w:sz w:val="24"/>
    </w:rPr>
  </w:style>
  <w:style w:type="paragraph" w:customStyle="1" w:styleId="ListLabel340">
    <w:name w:val="ListLabel 34"/>
    <w:qFormat/>
    <w:rPr>
      <w:rFonts w:ascii="OpenSymbol;Arial Unicode MS" w:eastAsia="Tahoma" w:hAnsi="OpenSymbol;Arial Unicode MS" w:cs="Liberation Sans"/>
      <w:color w:val="00000A"/>
      <w:sz w:val="24"/>
    </w:rPr>
  </w:style>
  <w:style w:type="paragraph" w:customStyle="1" w:styleId="ListLabel330">
    <w:name w:val="ListLabel 33"/>
    <w:qFormat/>
    <w:rPr>
      <w:rFonts w:ascii="Symbol" w:eastAsia="Tahoma" w:hAnsi="Symbol" w:cs="Liberation Sans"/>
      <w:color w:val="00000A"/>
      <w:sz w:val="24"/>
    </w:rPr>
  </w:style>
  <w:style w:type="paragraph" w:customStyle="1" w:styleId="65LTGliederung1">
    <w:name w:val="Заглавие6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5LTGliederung2">
    <w:name w:val="Заглавие65~LT~Gliederung 2"/>
    <w:basedOn w:val="6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5LTGliederung3">
    <w:name w:val="Заглавие65~LT~Gliederung 3"/>
    <w:basedOn w:val="6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5LTGliederung4">
    <w:name w:val="Заглавие65~LT~Gliederung 4"/>
    <w:basedOn w:val="6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5LTGliederung5">
    <w:name w:val="Заглавие65~LT~Gliederung 5"/>
    <w:basedOn w:val="6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5LTGliederung6">
    <w:name w:val="Заглавие65~LT~Gliederung 6"/>
    <w:basedOn w:val="65LTGliederung5"/>
    <w:qFormat/>
  </w:style>
  <w:style w:type="paragraph" w:customStyle="1" w:styleId="65LTGliederung7">
    <w:name w:val="Заглавие65~LT~Gliederung 7"/>
    <w:basedOn w:val="65LTGliederung6"/>
    <w:qFormat/>
  </w:style>
  <w:style w:type="paragraph" w:customStyle="1" w:styleId="65LTGliederung8">
    <w:name w:val="Заглавие65~LT~Gliederung 8"/>
    <w:basedOn w:val="65LTGliederung7"/>
    <w:qFormat/>
  </w:style>
  <w:style w:type="paragraph" w:customStyle="1" w:styleId="65LTGliederung9">
    <w:name w:val="Заглавие65~LT~Gliederung 9"/>
    <w:basedOn w:val="65LTGliederung8"/>
    <w:qFormat/>
  </w:style>
  <w:style w:type="paragraph" w:customStyle="1" w:styleId="65LTTitel">
    <w:name w:val="Заглавие6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5LTUntertitel">
    <w:name w:val="Заглавие6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5LTNotizen">
    <w:name w:val="Заглавие6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5LTHintergrundobjekte">
    <w:name w:val="Заглавие65~LT~Hintergrundobjekte"/>
    <w:qFormat/>
    <w:rPr>
      <w:rFonts w:eastAsia="Tahoma" w:cs="Liberation Sans"/>
      <w:color w:val="00000A"/>
      <w:sz w:val="24"/>
    </w:rPr>
  </w:style>
  <w:style w:type="paragraph" w:customStyle="1" w:styleId="65LTHintergrund">
    <w:name w:val="Заглавие65~LT~Hintergrund"/>
    <w:qFormat/>
    <w:pPr>
      <w:jc w:val="center"/>
    </w:pPr>
    <w:rPr>
      <w:rFonts w:eastAsia="Tahoma" w:cs="Liberation Sans"/>
      <w:color w:val="00000A"/>
      <w:sz w:val="24"/>
    </w:rPr>
  </w:style>
  <w:style w:type="paragraph" w:customStyle="1" w:styleId="66LTGliederung1">
    <w:name w:val="Заглавие6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6LTGliederung2">
    <w:name w:val="Заглавие66~LT~Gliederung 2"/>
    <w:basedOn w:val="6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6LTGliederung3">
    <w:name w:val="Заглавие66~LT~Gliederung 3"/>
    <w:basedOn w:val="6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6LTGliederung4">
    <w:name w:val="Заглавие66~LT~Gliederung 4"/>
    <w:basedOn w:val="6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6LTGliederung5">
    <w:name w:val="Заглавие66~LT~Gliederung 5"/>
    <w:basedOn w:val="6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6LTGliederung6">
    <w:name w:val="Заглавие66~LT~Gliederung 6"/>
    <w:basedOn w:val="66LTGliederung5"/>
    <w:qFormat/>
  </w:style>
  <w:style w:type="paragraph" w:customStyle="1" w:styleId="66LTGliederung7">
    <w:name w:val="Заглавие66~LT~Gliederung 7"/>
    <w:basedOn w:val="66LTGliederung6"/>
    <w:qFormat/>
  </w:style>
  <w:style w:type="paragraph" w:customStyle="1" w:styleId="66LTGliederung8">
    <w:name w:val="Заглавие66~LT~Gliederung 8"/>
    <w:basedOn w:val="66LTGliederung7"/>
    <w:qFormat/>
  </w:style>
  <w:style w:type="paragraph" w:customStyle="1" w:styleId="66LTGliederung9">
    <w:name w:val="Заглавие66~LT~Gliederung 9"/>
    <w:basedOn w:val="66LTGliederung8"/>
    <w:qFormat/>
  </w:style>
  <w:style w:type="paragraph" w:customStyle="1" w:styleId="66LTTitel">
    <w:name w:val="Заглавие6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6LTUntertitel">
    <w:name w:val="Заглавие6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6LTNotizen">
    <w:name w:val="Заглавие6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6LTHintergrundobjekte">
    <w:name w:val="Заглавие66~LT~Hintergrundobjekte"/>
    <w:qFormat/>
    <w:rPr>
      <w:rFonts w:eastAsia="Tahoma" w:cs="Liberation Sans"/>
      <w:color w:val="00000A"/>
      <w:sz w:val="24"/>
    </w:rPr>
  </w:style>
  <w:style w:type="paragraph" w:customStyle="1" w:styleId="66LTHintergrund">
    <w:name w:val="Заглавие66~LT~Hintergrund"/>
    <w:qFormat/>
    <w:pPr>
      <w:jc w:val="center"/>
    </w:pPr>
    <w:rPr>
      <w:rFonts w:eastAsia="Tahoma" w:cs="Liberation Sans"/>
      <w:color w:val="00000A"/>
      <w:sz w:val="24"/>
    </w:rPr>
  </w:style>
  <w:style w:type="paragraph" w:customStyle="1" w:styleId="67LTGliederung1">
    <w:name w:val="Заглавие6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7LTGliederung2">
    <w:name w:val="Заглавие67~LT~Gliederung 2"/>
    <w:basedOn w:val="6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7LTGliederung3">
    <w:name w:val="Заглавие67~LT~Gliederung 3"/>
    <w:basedOn w:val="6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7LTGliederung4">
    <w:name w:val="Заглавие67~LT~Gliederung 4"/>
    <w:basedOn w:val="6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7LTGliederung5">
    <w:name w:val="Заглавие67~LT~Gliederung 5"/>
    <w:basedOn w:val="6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7LTGliederung6">
    <w:name w:val="Заглавие67~LT~Gliederung 6"/>
    <w:basedOn w:val="67LTGliederung5"/>
    <w:qFormat/>
  </w:style>
  <w:style w:type="paragraph" w:customStyle="1" w:styleId="67LTGliederung7">
    <w:name w:val="Заглавие67~LT~Gliederung 7"/>
    <w:basedOn w:val="67LTGliederung6"/>
    <w:qFormat/>
  </w:style>
  <w:style w:type="paragraph" w:customStyle="1" w:styleId="67LTGliederung8">
    <w:name w:val="Заглавие67~LT~Gliederung 8"/>
    <w:basedOn w:val="67LTGliederung7"/>
    <w:qFormat/>
  </w:style>
  <w:style w:type="paragraph" w:customStyle="1" w:styleId="67LTGliederung9">
    <w:name w:val="Заглавие67~LT~Gliederung 9"/>
    <w:basedOn w:val="67LTGliederung8"/>
    <w:qFormat/>
  </w:style>
  <w:style w:type="paragraph" w:customStyle="1" w:styleId="67LTTitel">
    <w:name w:val="Заглавие6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7LTUntertitel">
    <w:name w:val="Заглавие6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7LTNotizen">
    <w:name w:val="Заглавие6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7LTHintergrundobjekte">
    <w:name w:val="Заглавие67~LT~Hintergrundobjekte"/>
    <w:qFormat/>
    <w:rPr>
      <w:rFonts w:eastAsia="Tahoma" w:cs="Liberation Sans"/>
      <w:color w:val="00000A"/>
      <w:sz w:val="24"/>
    </w:rPr>
  </w:style>
  <w:style w:type="paragraph" w:customStyle="1" w:styleId="67LTHintergrund">
    <w:name w:val="Заглавие67~LT~Hintergrund"/>
    <w:qFormat/>
    <w:pPr>
      <w:jc w:val="center"/>
    </w:pPr>
    <w:rPr>
      <w:rFonts w:eastAsia="Tahoma" w:cs="Liberation Sans"/>
      <w:color w:val="00000A"/>
      <w:sz w:val="24"/>
    </w:rPr>
  </w:style>
  <w:style w:type="paragraph" w:customStyle="1" w:styleId="68LTGliederung1">
    <w:name w:val="Заглавие6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8LTGliederung2">
    <w:name w:val="Заглавие68~LT~Gliederung 2"/>
    <w:basedOn w:val="6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8LTGliederung3">
    <w:name w:val="Заглавие68~LT~Gliederung 3"/>
    <w:basedOn w:val="6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8LTGliederung4">
    <w:name w:val="Заглавие68~LT~Gliederung 4"/>
    <w:basedOn w:val="6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8LTGliederung5">
    <w:name w:val="Заглавие68~LT~Gliederung 5"/>
    <w:basedOn w:val="6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8LTGliederung6">
    <w:name w:val="Заглавие68~LT~Gliederung 6"/>
    <w:basedOn w:val="68LTGliederung5"/>
    <w:qFormat/>
  </w:style>
  <w:style w:type="paragraph" w:customStyle="1" w:styleId="68LTGliederung7">
    <w:name w:val="Заглавие68~LT~Gliederung 7"/>
    <w:basedOn w:val="68LTGliederung6"/>
    <w:qFormat/>
  </w:style>
  <w:style w:type="paragraph" w:customStyle="1" w:styleId="68LTGliederung8">
    <w:name w:val="Заглавие68~LT~Gliederung 8"/>
    <w:basedOn w:val="68LTGliederung7"/>
    <w:qFormat/>
  </w:style>
  <w:style w:type="paragraph" w:customStyle="1" w:styleId="68LTGliederung9">
    <w:name w:val="Заглавие68~LT~Gliederung 9"/>
    <w:basedOn w:val="68LTGliederung8"/>
    <w:qFormat/>
  </w:style>
  <w:style w:type="paragraph" w:customStyle="1" w:styleId="68LTTitel">
    <w:name w:val="Заглавие6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8LTUntertitel">
    <w:name w:val="Заглавие6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8LTNotizen">
    <w:name w:val="Заглавие6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8LTHintergrundobjekte">
    <w:name w:val="Заглавие68~LT~Hintergrundobjekte"/>
    <w:qFormat/>
    <w:rPr>
      <w:rFonts w:eastAsia="Tahoma" w:cs="Liberation Sans"/>
      <w:color w:val="00000A"/>
      <w:sz w:val="24"/>
    </w:rPr>
  </w:style>
  <w:style w:type="paragraph" w:customStyle="1" w:styleId="68LTHintergrund">
    <w:name w:val="Заглавие68~LT~Hintergrund"/>
    <w:qFormat/>
    <w:pPr>
      <w:jc w:val="center"/>
    </w:pPr>
    <w:rPr>
      <w:rFonts w:eastAsia="Tahoma" w:cs="Liberation Sans"/>
      <w:color w:val="00000A"/>
      <w:sz w:val="24"/>
    </w:rPr>
  </w:style>
  <w:style w:type="paragraph" w:customStyle="1" w:styleId="69LTGliederung1">
    <w:name w:val="Заглавие6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9LTGliederung2">
    <w:name w:val="Заглавие69~LT~Gliederung 2"/>
    <w:basedOn w:val="6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9LTGliederung3">
    <w:name w:val="Заглавие69~LT~Gliederung 3"/>
    <w:basedOn w:val="6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9LTGliederung4">
    <w:name w:val="Заглавие69~LT~Gliederung 4"/>
    <w:basedOn w:val="6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9LTGliederung5">
    <w:name w:val="Заглавие69~LT~Gliederung 5"/>
    <w:basedOn w:val="6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9LTGliederung6">
    <w:name w:val="Заглавие69~LT~Gliederung 6"/>
    <w:basedOn w:val="69LTGliederung5"/>
    <w:qFormat/>
  </w:style>
  <w:style w:type="paragraph" w:customStyle="1" w:styleId="69LTGliederung7">
    <w:name w:val="Заглавие69~LT~Gliederung 7"/>
    <w:basedOn w:val="69LTGliederung6"/>
    <w:qFormat/>
  </w:style>
  <w:style w:type="paragraph" w:customStyle="1" w:styleId="69LTGliederung8">
    <w:name w:val="Заглавие69~LT~Gliederung 8"/>
    <w:basedOn w:val="69LTGliederung7"/>
    <w:qFormat/>
  </w:style>
  <w:style w:type="paragraph" w:customStyle="1" w:styleId="69LTGliederung9">
    <w:name w:val="Заглавие69~LT~Gliederung 9"/>
    <w:basedOn w:val="69LTGliederung8"/>
    <w:qFormat/>
  </w:style>
  <w:style w:type="paragraph" w:customStyle="1" w:styleId="69LTTitel">
    <w:name w:val="Заглавие6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9LTUntertitel">
    <w:name w:val="Заглавие6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9LTNotizen">
    <w:name w:val="Заглавие6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9LTHintergrundobjekte">
    <w:name w:val="Заглавие69~LT~Hintergrundobjekte"/>
    <w:qFormat/>
    <w:rPr>
      <w:rFonts w:eastAsia="Tahoma" w:cs="Liberation Sans"/>
      <w:color w:val="00000A"/>
      <w:sz w:val="24"/>
    </w:rPr>
  </w:style>
  <w:style w:type="paragraph" w:customStyle="1" w:styleId="69LTHintergrund">
    <w:name w:val="Заглавие69~LT~Hintergrund"/>
    <w:qFormat/>
    <w:pPr>
      <w:jc w:val="center"/>
    </w:pPr>
    <w:rPr>
      <w:rFonts w:eastAsia="Tahoma" w:cs="Liberation Sans"/>
      <w:color w:val="00000A"/>
      <w:sz w:val="24"/>
    </w:rPr>
  </w:style>
  <w:style w:type="paragraph" w:customStyle="1" w:styleId="70LTGliederung1">
    <w:name w:val="Заглавие7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0LTGliederung2">
    <w:name w:val="Заглавие70~LT~Gliederung 2"/>
    <w:basedOn w:val="7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0LTGliederung3">
    <w:name w:val="Заглавие70~LT~Gliederung 3"/>
    <w:basedOn w:val="7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0LTGliederung4">
    <w:name w:val="Заглавие70~LT~Gliederung 4"/>
    <w:basedOn w:val="7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0LTGliederung5">
    <w:name w:val="Заглавие70~LT~Gliederung 5"/>
    <w:basedOn w:val="7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0LTGliederung6">
    <w:name w:val="Заглавие70~LT~Gliederung 6"/>
    <w:basedOn w:val="70LTGliederung5"/>
    <w:qFormat/>
  </w:style>
  <w:style w:type="paragraph" w:customStyle="1" w:styleId="70LTGliederung7">
    <w:name w:val="Заглавие70~LT~Gliederung 7"/>
    <w:basedOn w:val="70LTGliederung6"/>
    <w:qFormat/>
  </w:style>
  <w:style w:type="paragraph" w:customStyle="1" w:styleId="70LTGliederung8">
    <w:name w:val="Заглавие70~LT~Gliederung 8"/>
    <w:basedOn w:val="70LTGliederung7"/>
    <w:qFormat/>
  </w:style>
  <w:style w:type="paragraph" w:customStyle="1" w:styleId="70LTGliederung9">
    <w:name w:val="Заглавие70~LT~Gliederung 9"/>
    <w:basedOn w:val="70LTGliederung8"/>
    <w:qFormat/>
  </w:style>
  <w:style w:type="paragraph" w:customStyle="1" w:styleId="70LTTitel">
    <w:name w:val="Заглавие7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0LTUntertitel">
    <w:name w:val="Заглавие7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0LTNotizen">
    <w:name w:val="Заглавие7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0LTHintergrundobjekte">
    <w:name w:val="Заглавие70~LT~Hintergrundobjekte"/>
    <w:qFormat/>
    <w:rPr>
      <w:rFonts w:eastAsia="Tahoma" w:cs="Liberation Sans"/>
      <w:color w:val="00000A"/>
      <w:sz w:val="24"/>
    </w:rPr>
  </w:style>
  <w:style w:type="paragraph" w:customStyle="1" w:styleId="70LTHintergrund">
    <w:name w:val="Заглавие70~LT~Hintergrund"/>
    <w:qFormat/>
    <w:pPr>
      <w:jc w:val="center"/>
    </w:pPr>
    <w:rPr>
      <w:rFonts w:eastAsia="Tahoma" w:cs="Liberation Sans"/>
      <w:color w:val="00000A"/>
      <w:sz w:val="24"/>
    </w:rPr>
  </w:style>
  <w:style w:type="paragraph" w:customStyle="1" w:styleId="71LTGliederung1">
    <w:name w:val="Заглавие7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1LTGliederung2">
    <w:name w:val="Заглавие71~LT~Gliederung 2"/>
    <w:basedOn w:val="7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1LTGliederung3">
    <w:name w:val="Заглавие71~LT~Gliederung 3"/>
    <w:basedOn w:val="7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1LTGliederung4">
    <w:name w:val="Заглавие71~LT~Gliederung 4"/>
    <w:basedOn w:val="7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1LTGliederung5">
    <w:name w:val="Заглавие71~LT~Gliederung 5"/>
    <w:basedOn w:val="7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1LTGliederung6">
    <w:name w:val="Заглавие71~LT~Gliederung 6"/>
    <w:basedOn w:val="71LTGliederung5"/>
    <w:qFormat/>
  </w:style>
  <w:style w:type="paragraph" w:customStyle="1" w:styleId="71LTGliederung7">
    <w:name w:val="Заглавие71~LT~Gliederung 7"/>
    <w:basedOn w:val="71LTGliederung6"/>
    <w:qFormat/>
  </w:style>
  <w:style w:type="paragraph" w:customStyle="1" w:styleId="71LTGliederung8">
    <w:name w:val="Заглавие71~LT~Gliederung 8"/>
    <w:basedOn w:val="71LTGliederung7"/>
    <w:qFormat/>
  </w:style>
  <w:style w:type="paragraph" w:customStyle="1" w:styleId="71LTGliederung9">
    <w:name w:val="Заглавие71~LT~Gliederung 9"/>
    <w:basedOn w:val="71LTGliederung8"/>
    <w:qFormat/>
  </w:style>
  <w:style w:type="paragraph" w:customStyle="1" w:styleId="71LTTitel">
    <w:name w:val="Заглавие7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1LTUntertitel">
    <w:name w:val="Заглавие7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1LTNotizen">
    <w:name w:val="Заглавие7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1LTHintergrundobjekte">
    <w:name w:val="Заглавие71~LT~Hintergrundobjekte"/>
    <w:qFormat/>
    <w:rPr>
      <w:rFonts w:eastAsia="Tahoma" w:cs="Liberation Sans"/>
      <w:color w:val="00000A"/>
      <w:sz w:val="24"/>
    </w:rPr>
  </w:style>
  <w:style w:type="paragraph" w:customStyle="1" w:styleId="71LTHintergrund">
    <w:name w:val="Заглавие71~LT~Hintergrund"/>
    <w:qFormat/>
    <w:pPr>
      <w:jc w:val="center"/>
    </w:pPr>
    <w:rPr>
      <w:rFonts w:eastAsia="Tahoma" w:cs="Liberation Sans"/>
      <w:color w:val="00000A"/>
      <w:sz w:val="24"/>
    </w:rPr>
  </w:style>
  <w:style w:type="paragraph" w:customStyle="1" w:styleId="72LTGliederung1">
    <w:name w:val="Заглавие7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2LTGliederung2">
    <w:name w:val="Заглавие72~LT~Gliederung 2"/>
    <w:basedOn w:val="7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2LTGliederung3">
    <w:name w:val="Заглавие72~LT~Gliederung 3"/>
    <w:basedOn w:val="7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2LTGliederung4">
    <w:name w:val="Заглавие72~LT~Gliederung 4"/>
    <w:basedOn w:val="7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2LTGliederung5">
    <w:name w:val="Заглавие72~LT~Gliederung 5"/>
    <w:basedOn w:val="7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2LTGliederung6">
    <w:name w:val="Заглавие72~LT~Gliederung 6"/>
    <w:basedOn w:val="72LTGliederung5"/>
    <w:qFormat/>
  </w:style>
  <w:style w:type="paragraph" w:customStyle="1" w:styleId="72LTGliederung7">
    <w:name w:val="Заглавие72~LT~Gliederung 7"/>
    <w:basedOn w:val="72LTGliederung6"/>
    <w:qFormat/>
  </w:style>
  <w:style w:type="paragraph" w:customStyle="1" w:styleId="72LTGliederung8">
    <w:name w:val="Заглавие72~LT~Gliederung 8"/>
    <w:basedOn w:val="72LTGliederung7"/>
    <w:qFormat/>
  </w:style>
  <w:style w:type="paragraph" w:customStyle="1" w:styleId="72LTGliederung9">
    <w:name w:val="Заглавие72~LT~Gliederung 9"/>
    <w:basedOn w:val="72LTGliederung8"/>
    <w:qFormat/>
  </w:style>
  <w:style w:type="paragraph" w:customStyle="1" w:styleId="72LTTitel">
    <w:name w:val="Заглавие7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2LTUntertitel">
    <w:name w:val="Заглавие7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2LTNotizen">
    <w:name w:val="Заглавие7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2LTHintergrundobjekte">
    <w:name w:val="Заглавие72~LT~Hintergrundobjekte"/>
    <w:qFormat/>
    <w:rPr>
      <w:rFonts w:eastAsia="Tahoma" w:cs="Liberation Sans"/>
      <w:color w:val="00000A"/>
      <w:sz w:val="24"/>
    </w:rPr>
  </w:style>
  <w:style w:type="paragraph" w:customStyle="1" w:styleId="72LTHintergrund">
    <w:name w:val="Заглавие72~LT~Hintergrund"/>
    <w:qFormat/>
    <w:pPr>
      <w:jc w:val="center"/>
    </w:pPr>
    <w:rPr>
      <w:rFonts w:eastAsia="Tahoma" w:cs="Liberation Sans"/>
      <w:color w:val="00000A"/>
      <w:sz w:val="24"/>
    </w:rPr>
  </w:style>
  <w:style w:type="paragraph" w:customStyle="1" w:styleId="73LTGliederung1">
    <w:name w:val="Заглавие7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3LTGliederung2">
    <w:name w:val="Заглавие73~LT~Gliederung 2"/>
    <w:basedOn w:val="7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3LTGliederung3">
    <w:name w:val="Заглавие73~LT~Gliederung 3"/>
    <w:basedOn w:val="7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3LTGliederung4">
    <w:name w:val="Заглавие73~LT~Gliederung 4"/>
    <w:basedOn w:val="7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3LTGliederung5">
    <w:name w:val="Заглавие73~LT~Gliederung 5"/>
    <w:basedOn w:val="7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3LTGliederung6">
    <w:name w:val="Заглавие73~LT~Gliederung 6"/>
    <w:basedOn w:val="73LTGliederung5"/>
    <w:qFormat/>
  </w:style>
  <w:style w:type="paragraph" w:customStyle="1" w:styleId="73LTGliederung7">
    <w:name w:val="Заглавие73~LT~Gliederung 7"/>
    <w:basedOn w:val="73LTGliederung6"/>
    <w:qFormat/>
  </w:style>
  <w:style w:type="paragraph" w:customStyle="1" w:styleId="73LTGliederung8">
    <w:name w:val="Заглавие73~LT~Gliederung 8"/>
    <w:basedOn w:val="73LTGliederung7"/>
    <w:qFormat/>
  </w:style>
  <w:style w:type="paragraph" w:customStyle="1" w:styleId="73LTGliederung9">
    <w:name w:val="Заглавие73~LT~Gliederung 9"/>
    <w:basedOn w:val="73LTGliederung8"/>
    <w:qFormat/>
  </w:style>
  <w:style w:type="paragraph" w:customStyle="1" w:styleId="73LTTitel">
    <w:name w:val="Заглавие7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3LTUntertitel">
    <w:name w:val="Заглавие7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3LTNotizen">
    <w:name w:val="Заглавие7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3LTHintergrundobjekte">
    <w:name w:val="Заглавие73~LT~Hintergrundobjekte"/>
    <w:qFormat/>
    <w:rPr>
      <w:rFonts w:eastAsia="Tahoma" w:cs="Liberation Sans"/>
      <w:color w:val="00000A"/>
      <w:sz w:val="24"/>
    </w:rPr>
  </w:style>
  <w:style w:type="paragraph" w:customStyle="1" w:styleId="73LTHintergrund">
    <w:name w:val="Заглавие73~LT~Hintergrund"/>
    <w:qFormat/>
    <w:pPr>
      <w:jc w:val="center"/>
    </w:pPr>
    <w:rPr>
      <w:rFonts w:eastAsia="Tahoma" w:cs="Liberation Sans"/>
      <w:color w:val="00000A"/>
      <w:sz w:val="24"/>
    </w:rPr>
  </w:style>
  <w:style w:type="paragraph" w:customStyle="1" w:styleId="74LTGliederung1">
    <w:name w:val="Заглавие7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4LTGliederung2">
    <w:name w:val="Заглавие74~LT~Gliederung 2"/>
    <w:basedOn w:val="7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4LTGliederung3">
    <w:name w:val="Заглавие74~LT~Gliederung 3"/>
    <w:basedOn w:val="7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4LTGliederung4">
    <w:name w:val="Заглавие74~LT~Gliederung 4"/>
    <w:basedOn w:val="7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4LTGliederung5">
    <w:name w:val="Заглавие74~LT~Gliederung 5"/>
    <w:basedOn w:val="7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4LTGliederung6">
    <w:name w:val="Заглавие74~LT~Gliederung 6"/>
    <w:basedOn w:val="74LTGliederung5"/>
    <w:qFormat/>
  </w:style>
  <w:style w:type="paragraph" w:customStyle="1" w:styleId="74LTGliederung7">
    <w:name w:val="Заглавие74~LT~Gliederung 7"/>
    <w:basedOn w:val="74LTGliederung6"/>
    <w:qFormat/>
  </w:style>
  <w:style w:type="paragraph" w:customStyle="1" w:styleId="74LTGliederung8">
    <w:name w:val="Заглавие74~LT~Gliederung 8"/>
    <w:basedOn w:val="74LTGliederung7"/>
    <w:qFormat/>
  </w:style>
  <w:style w:type="paragraph" w:customStyle="1" w:styleId="74LTGliederung9">
    <w:name w:val="Заглавие74~LT~Gliederung 9"/>
    <w:basedOn w:val="74LTGliederung8"/>
    <w:qFormat/>
  </w:style>
  <w:style w:type="paragraph" w:customStyle="1" w:styleId="74LTTitel">
    <w:name w:val="Заглавие7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4LTUntertitel">
    <w:name w:val="Заглавие7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4LTNotizen">
    <w:name w:val="Заглавие7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4LTHintergrundobjekte">
    <w:name w:val="Заглавие74~LT~Hintergrundobjekte"/>
    <w:qFormat/>
    <w:rPr>
      <w:rFonts w:eastAsia="Tahoma" w:cs="Liberation Sans"/>
      <w:color w:val="00000A"/>
      <w:sz w:val="24"/>
    </w:rPr>
  </w:style>
  <w:style w:type="paragraph" w:customStyle="1" w:styleId="74LTHintergrund">
    <w:name w:val="Заглавие74~LT~Hintergrund"/>
    <w:qFormat/>
    <w:pPr>
      <w:jc w:val="center"/>
    </w:pPr>
    <w:rPr>
      <w:rFonts w:eastAsia="Tahoma" w:cs="Liberation Sans"/>
      <w:color w:val="00000A"/>
      <w:sz w:val="24"/>
    </w:rPr>
  </w:style>
  <w:style w:type="paragraph" w:customStyle="1" w:styleId="75LTGliederung1">
    <w:name w:val="Заглавие7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5LTGliederung2">
    <w:name w:val="Заглавие75~LT~Gliederung 2"/>
    <w:basedOn w:val="7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5LTGliederung3">
    <w:name w:val="Заглавие75~LT~Gliederung 3"/>
    <w:basedOn w:val="7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5LTGliederung4">
    <w:name w:val="Заглавие75~LT~Gliederung 4"/>
    <w:basedOn w:val="7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5LTGliederung5">
    <w:name w:val="Заглавие75~LT~Gliederung 5"/>
    <w:basedOn w:val="7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5LTGliederung6">
    <w:name w:val="Заглавие75~LT~Gliederung 6"/>
    <w:basedOn w:val="75LTGliederung5"/>
    <w:qFormat/>
  </w:style>
  <w:style w:type="paragraph" w:customStyle="1" w:styleId="75LTGliederung7">
    <w:name w:val="Заглавие75~LT~Gliederung 7"/>
    <w:basedOn w:val="75LTGliederung6"/>
    <w:qFormat/>
  </w:style>
  <w:style w:type="paragraph" w:customStyle="1" w:styleId="75LTGliederung8">
    <w:name w:val="Заглавие75~LT~Gliederung 8"/>
    <w:basedOn w:val="75LTGliederung7"/>
    <w:qFormat/>
  </w:style>
  <w:style w:type="paragraph" w:customStyle="1" w:styleId="75LTGliederung9">
    <w:name w:val="Заглавие75~LT~Gliederung 9"/>
    <w:basedOn w:val="75LTGliederung8"/>
    <w:qFormat/>
  </w:style>
  <w:style w:type="paragraph" w:customStyle="1" w:styleId="75LTTitel">
    <w:name w:val="Заглавие7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5LTUntertitel">
    <w:name w:val="Заглавие7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5LTNotizen">
    <w:name w:val="Заглавие7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5LTHintergrundobjekte">
    <w:name w:val="Заглавие75~LT~Hintergrundobjekte"/>
    <w:qFormat/>
    <w:rPr>
      <w:rFonts w:eastAsia="Tahoma" w:cs="Liberation Sans"/>
      <w:color w:val="00000A"/>
      <w:sz w:val="24"/>
    </w:rPr>
  </w:style>
  <w:style w:type="paragraph" w:customStyle="1" w:styleId="75LTHintergrund">
    <w:name w:val="Заглавие75~LT~Hintergrund"/>
    <w:qFormat/>
    <w:pPr>
      <w:jc w:val="center"/>
    </w:pPr>
    <w:rPr>
      <w:rFonts w:eastAsia="Tahoma" w:cs="Liberation Sans"/>
      <w:color w:val="00000A"/>
      <w:sz w:val="24"/>
    </w:rPr>
  </w:style>
  <w:style w:type="paragraph" w:customStyle="1" w:styleId="76LTGliederung1">
    <w:name w:val="Заглавие7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6LTGliederung2">
    <w:name w:val="Заглавие76~LT~Gliederung 2"/>
    <w:basedOn w:val="7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6LTGliederung3">
    <w:name w:val="Заглавие76~LT~Gliederung 3"/>
    <w:basedOn w:val="7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6LTGliederung4">
    <w:name w:val="Заглавие76~LT~Gliederung 4"/>
    <w:basedOn w:val="7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6LTGliederung5">
    <w:name w:val="Заглавие76~LT~Gliederung 5"/>
    <w:basedOn w:val="7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6LTGliederung6">
    <w:name w:val="Заглавие76~LT~Gliederung 6"/>
    <w:basedOn w:val="76LTGliederung5"/>
    <w:qFormat/>
  </w:style>
  <w:style w:type="paragraph" w:customStyle="1" w:styleId="76LTGliederung7">
    <w:name w:val="Заглавие76~LT~Gliederung 7"/>
    <w:basedOn w:val="76LTGliederung6"/>
    <w:qFormat/>
  </w:style>
  <w:style w:type="paragraph" w:customStyle="1" w:styleId="76LTGliederung8">
    <w:name w:val="Заглавие76~LT~Gliederung 8"/>
    <w:basedOn w:val="76LTGliederung7"/>
    <w:qFormat/>
  </w:style>
  <w:style w:type="paragraph" w:customStyle="1" w:styleId="76LTGliederung9">
    <w:name w:val="Заглавие76~LT~Gliederung 9"/>
    <w:basedOn w:val="76LTGliederung8"/>
    <w:qFormat/>
  </w:style>
  <w:style w:type="paragraph" w:customStyle="1" w:styleId="76LTTitel">
    <w:name w:val="Заглавие7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6LTUntertitel">
    <w:name w:val="Заглавие7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6LTNotizen">
    <w:name w:val="Заглавие7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6LTHintergrundobjekte">
    <w:name w:val="Заглавие76~LT~Hintergrundobjekte"/>
    <w:qFormat/>
    <w:rPr>
      <w:rFonts w:eastAsia="Tahoma" w:cs="Liberation Sans"/>
      <w:color w:val="00000A"/>
      <w:sz w:val="24"/>
    </w:rPr>
  </w:style>
  <w:style w:type="paragraph" w:customStyle="1" w:styleId="76LTHintergrund">
    <w:name w:val="Заглавие76~LT~Hintergrund"/>
    <w:qFormat/>
    <w:pPr>
      <w:jc w:val="center"/>
    </w:pPr>
    <w:rPr>
      <w:rFonts w:eastAsia="Tahoma" w:cs="Liberation Sans"/>
      <w:color w:val="00000A"/>
      <w:sz w:val="24"/>
    </w:rPr>
  </w:style>
  <w:style w:type="paragraph" w:customStyle="1" w:styleId="77LTGliederung1">
    <w:name w:val="Заглавие7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7LTGliederung2">
    <w:name w:val="Заглавие77~LT~Gliederung 2"/>
    <w:basedOn w:val="7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7LTGliederung3">
    <w:name w:val="Заглавие77~LT~Gliederung 3"/>
    <w:basedOn w:val="7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7LTGliederung4">
    <w:name w:val="Заглавие77~LT~Gliederung 4"/>
    <w:basedOn w:val="7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7LTGliederung5">
    <w:name w:val="Заглавие77~LT~Gliederung 5"/>
    <w:basedOn w:val="7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7LTGliederung6">
    <w:name w:val="Заглавие77~LT~Gliederung 6"/>
    <w:basedOn w:val="77LTGliederung5"/>
    <w:qFormat/>
  </w:style>
  <w:style w:type="paragraph" w:customStyle="1" w:styleId="77LTGliederung7">
    <w:name w:val="Заглавие77~LT~Gliederung 7"/>
    <w:basedOn w:val="77LTGliederung6"/>
    <w:qFormat/>
  </w:style>
  <w:style w:type="paragraph" w:customStyle="1" w:styleId="77LTGliederung8">
    <w:name w:val="Заглавие77~LT~Gliederung 8"/>
    <w:basedOn w:val="77LTGliederung7"/>
    <w:qFormat/>
  </w:style>
  <w:style w:type="paragraph" w:customStyle="1" w:styleId="77LTGliederung9">
    <w:name w:val="Заглавие77~LT~Gliederung 9"/>
    <w:basedOn w:val="77LTGliederung8"/>
    <w:qFormat/>
  </w:style>
  <w:style w:type="paragraph" w:customStyle="1" w:styleId="77LTTitel">
    <w:name w:val="Заглавие7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7LTUntertitel">
    <w:name w:val="Заглавие7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7LTNotizen">
    <w:name w:val="Заглавие7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7LTHintergrundobjekte">
    <w:name w:val="Заглавие77~LT~Hintergrundobjekte"/>
    <w:qFormat/>
    <w:rPr>
      <w:rFonts w:eastAsia="Tahoma" w:cs="Liberation Sans"/>
      <w:color w:val="00000A"/>
      <w:sz w:val="24"/>
    </w:rPr>
  </w:style>
  <w:style w:type="paragraph" w:customStyle="1" w:styleId="77LTHintergrund">
    <w:name w:val="Заглавие77~LT~Hintergrund"/>
    <w:qFormat/>
    <w:pPr>
      <w:jc w:val="center"/>
    </w:pPr>
    <w:rPr>
      <w:rFonts w:eastAsia="Tahoma" w:cs="Liberation Sans"/>
      <w:color w:val="00000A"/>
      <w:sz w:val="24"/>
    </w:rPr>
  </w:style>
  <w:style w:type="paragraph" w:customStyle="1" w:styleId="78LTGliederung1">
    <w:name w:val="Заглавие7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8LTGliederung2">
    <w:name w:val="Заглавие78~LT~Gliederung 2"/>
    <w:basedOn w:val="7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8LTGliederung3">
    <w:name w:val="Заглавие78~LT~Gliederung 3"/>
    <w:basedOn w:val="7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8LTGliederung4">
    <w:name w:val="Заглавие78~LT~Gliederung 4"/>
    <w:basedOn w:val="7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8LTGliederung5">
    <w:name w:val="Заглавие78~LT~Gliederung 5"/>
    <w:basedOn w:val="7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8LTGliederung6">
    <w:name w:val="Заглавие78~LT~Gliederung 6"/>
    <w:basedOn w:val="78LTGliederung5"/>
    <w:qFormat/>
  </w:style>
  <w:style w:type="paragraph" w:customStyle="1" w:styleId="78LTGliederung7">
    <w:name w:val="Заглавие78~LT~Gliederung 7"/>
    <w:basedOn w:val="78LTGliederung6"/>
    <w:qFormat/>
  </w:style>
  <w:style w:type="paragraph" w:customStyle="1" w:styleId="78LTGliederung8">
    <w:name w:val="Заглавие78~LT~Gliederung 8"/>
    <w:basedOn w:val="78LTGliederung7"/>
    <w:qFormat/>
  </w:style>
  <w:style w:type="paragraph" w:customStyle="1" w:styleId="78LTGliederung9">
    <w:name w:val="Заглавие78~LT~Gliederung 9"/>
    <w:basedOn w:val="78LTGliederung8"/>
    <w:qFormat/>
  </w:style>
  <w:style w:type="paragraph" w:customStyle="1" w:styleId="78LTTitel">
    <w:name w:val="Заглавие7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8LTUntertitel">
    <w:name w:val="Заглавие7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8LTNotizen">
    <w:name w:val="Заглавие7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8LTHintergrundobjekte">
    <w:name w:val="Заглавие78~LT~Hintergrundobjekte"/>
    <w:qFormat/>
    <w:rPr>
      <w:rFonts w:eastAsia="Tahoma" w:cs="Liberation Sans"/>
      <w:color w:val="00000A"/>
      <w:sz w:val="24"/>
    </w:rPr>
  </w:style>
  <w:style w:type="paragraph" w:customStyle="1" w:styleId="78LTHintergrund">
    <w:name w:val="Заглавие78~LT~Hintergrund"/>
    <w:qFormat/>
    <w:pPr>
      <w:jc w:val="center"/>
    </w:pPr>
    <w:rPr>
      <w:rFonts w:eastAsia="Tahoma" w:cs="Liberation Sans"/>
      <w:color w:val="00000A"/>
      <w:sz w:val="24"/>
    </w:rPr>
  </w:style>
  <w:style w:type="paragraph" w:customStyle="1" w:styleId="79LTGliederung1">
    <w:name w:val="Заглавие7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9LTGliederung2">
    <w:name w:val="Заглавие79~LT~Gliederung 2"/>
    <w:basedOn w:val="7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9LTGliederung3">
    <w:name w:val="Заглавие79~LT~Gliederung 3"/>
    <w:basedOn w:val="7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9LTGliederung4">
    <w:name w:val="Заглавие79~LT~Gliederung 4"/>
    <w:basedOn w:val="7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9LTGliederung5">
    <w:name w:val="Заглавие79~LT~Gliederung 5"/>
    <w:basedOn w:val="7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9LTGliederung6">
    <w:name w:val="Заглавие79~LT~Gliederung 6"/>
    <w:basedOn w:val="79LTGliederung5"/>
    <w:qFormat/>
  </w:style>
  <w:style w:type="paragraph" w:customStyle="1" w:styleId="79LTGliederung7">
    <w:name w:val="Заглавие79~LT~Gliederung 7"/>
    <w:basedOn w:val="79LTGliederung6"/>
    <w:qFormat/>
  </w:style>
  <w:style w:type="paragraph" w:customStyle="1" w:styleId="79LTGliederung8">
    <w:name w:val="Заглавие79~LT~Gliederung 8"/>
    <w:basedOn w:val="79LTGliederung7"/>
    <w:qFormat/>
  </w:style>
  <w:style w:type="paragraph" w:customStyle="1" w:styleId="79LTGliederung9">
    <w:name w:val="Заглавие79~LT~Gliederung 9"/>
    <w:basedOn w:val="79LTGliederung8"/>
    <w:qFormat/>
  </w:style>
  <w:style w:type="paragraph" w:customStyle="1" w:styleId="79LTTitel">
    <w:name w:val="Заглавие7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9LTUntertitel">
    <w:name w:val="Заглавие7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9LTNotizen">
    <w:name w:val="Заглавие7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9LTHintergrundobjekte">
    <w:name w:val="Заглавие79~LT~Hintergrundobjekte"/>
    <w:qFormat/>
    <w:rPr>
      <w:rFonts w:eastAsia="Tahoma" w:cs="Liberation Sans"/>
      <w:color w:val="00000A"/>
      <w:sz w:val="24"/>
    </w:rPr>
  </w:style>
  <w:style w:type="paragraph" w:customStyle="1" w:styleId="79LTHintergrund">
    <w:name w:val="Заглавие79~LT~Hintergrund"/>
    <w:qFormat/>
    <w:pPr>
      <w:jc w:val="center"/>
    </w:pPr>
    <w:rPr>
      <w:rFonts w:eastAsia="Tahoma" w:cs="Liberation Sans"/>
      <w:color w:val="00000A"/>
      <w:sz w:val="24"/>
    </w:rPr>
  </w:style>
  <w:style w:type="paragraph" w:customStyle="1" w:styleId="80LTGliederung1">
    <w:name w:val="Заглавие8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0LTGliederung2">
    <w:name w:val="Заглавие80~LT~Gliederung 2"/>
    <w:basedOn w:val="8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0LTGliederung3">
    <w:name w:val="Заглавие80~LT~Gliederung 3"/>
    <w:basedOn w:val="8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0LTGliederung4">
    <w:name w:val="Заглавие80~LT~Gliederung 4"/>
    <w:basedOn w:val="8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0LTGliederung5">
    <w:name w:val="Заглавие80~LT~Gliederung 5"/>
    <w:basedOn w:val="8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0LTGliederung6">
    <w:name w:val="Заглавие80~LT~Gliederung 6"/>
    <w:basedOn w:val="80LTGliederung5"/>
    <w:qFormat/>
  </w:style>
  <w:style w:type="paragraph" w:customStyle="1" w:styleId="80LTGliederung7">
    <w:name w:val="Заглавие80~LT~Gliederung 7"/>
    <w:basedOn w:val="80LTGliederung6"/>
    <w:qFormat/>
  </w:style>
  <w:style w:type="paragraph" w:customStyle="1" w:styleId="80LTGliederung8">
    <w:name w:val="Заглавие80~LT~Gliederung 8"/>
    <w:basedOn w:val="80LTGliederung7"/>
    <w:qFormat/>
  </w:style>
  <w:style w:type="paragraph" w:customStyle="1" w:styleId="80LTGliederung9">
    <w:name w:val="Заглавие80~LT~Gliederung 9"/>
    <w:basedOn w:val="80LTGliederung8"/>
    <w:qFormat/>
  </w:style>
  <w:style w:type="paragraph" w:customStyle="1" w:styleId="80LTTitel">
    <w:name w:val="Заглавие8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0LTUntertitel">
    <w:name w:val="Заглавие8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0LTNotizen">
    <w:name w:val="Заглавие8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0LTHintergrundobjekte">
    <w:name w:val="Заглавие80~LT~Hintergrundobjekte"/>
    <w:qFormat/>
    <w:rPr>
      <w:rFonts w:eastAsia="Tahoma" w:cs="Liberation Sans"/>
      <w:color w:val="00000A"/>
      <w:sz w:val="24"/>
    </w:rPr>
  </w:style>
  <w:style w:type="paragraph" w:customStyle="1" w:styleId="80LTHintergrund">
    <w:name w:val="Заглавие80~LT~Hintergrund"/>
    <w:qFormat/>
    <w:pPr>
      <w:jc w:val="center"/>
    </w:pPr>
    <w:rPr>
      <w:rFonts w:eastAsia="Tahoma" w:cs="Liberation Sans"/>
      <w:color w:val="00000A"/>
      <w:sz w:val="24"/>
    </w:rPr>
  </w:style>
  <w:style w:type="paragraph" w:customStyle="1" w:styleId="81LTGliederung1">
    <w:name w:val="Заглавие8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1LTGliederung2">
    <w:name w:val="Заглавие81~LT~Gliederung 2"/>
    <w:basedOn w:val="8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1LTGliederung3">
    <w:name w:val="Заглавие81~LT~Gliederung 3"/>
    <w:basedOn w:val="8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1LTGliederung4">
    <w:name w:val="Заглавие81~LT~Gliederung 4"/>
    <w:basedOn w:val="8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1LTGliederung5">
    <w:name w:val="Заглавие81~LT~Gliederung 5"/>
    <w:basedOn w:val="8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1LTGliederung6">
    <w:name w:val="Заглавие81~LT~Gliederung 6"/>
    <w:basedOn w:val="81LTGliederung5"/>
    <w:qFormat/>
  </w:style>
  <w:style w:type="paragraph" w:customStyle="1" w:styleId="81LTGliederung7">
    <w:name w:val="Заглавие81~LT~Gliederung 7"/>
    <w:basedOn w:val="81LTGliederung6"/>
    <w:qFormat/>
  </w:style>
  <w:style w:type="paragraph" w:customStyle="1" w:styleId="81LTGliederung8">
    <w:name w:val="Заглавие81~LT~Gliederung 8"/>
    <w:basedOn w:val="81LTGliederung7"/>
    <w:qFormat/>
  </w:style>
  <w:style w:type="paragraph" w:customStyle="1" w:styleId="81LTGliederung9">
    <w:name w:val="Заглавие81~LT~Gliederung 9"/>
    <w:basedOn w:val="81LTGliederung8"/>
    <w:qFormat/>
  </w:style>
  <w:style w:type="paragraph" w:customStyle="1" w:styleId="81LTTitel">
    <w:name w:val="Заглавие8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1LTUntertitel">
    <w:name w:val="Заглавие8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1LTNotizen">
    <w:name w:val="Заглавие8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1LTHintergrundobjekte">
    <w:name w:val="Заглавие81~LT~Hintergrundobjekte"/>
    <w:qFormat/>
    <w:rPr>
      <w:rFonts w:eastAsia="Tahoma" w:cs="Liberation Sans"/>
      <w:color w:val="00000A"/>
      <w:sz w:val="24"/>
    </w:rPr>
  </w:style>
  <w:style w:type="paragraph" w:customStyle="1" w:styleId="81LTHintergrund">
    <w:name w:val="Заглавие81~LT~Hintergrund"/>
    <w:qFormat/>
    <w:pPr>
      <w:jc w:val="center"/>
    </w:pPr>
    <w:rPr>
      <w:rFonts w:eastAsia="Tahoma" w:cs="Liberation Sans"/>
      <w:color w:val="00000A"/>
      <w:sz w:val="24"/>
    </w:rPr>
  </w:style>
  <w:style w:type="paragraph" w:customStyle="1" w:styleId="82LTGliederung1">
    <w:name w:val="Заглавие8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2LTGliederung2">
    <w:name w:val="Заглавие82~LT~Gliederung 2"/>
    <w:basedOn w:val="8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2LTGliederung3">
    <w:name w:val="Заглавие82~LT~Gliederung 3"/>
    <w:basedOn w:val="8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2LTGliederung4">
    <w:name w:val="Заглавие82~LT~Gliederung 4"/>
    <w:basedOn w:val="8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2LTGliederung5">
    <w:name w:val="Заглавие82~LT~Gliederung 5"/>
    <w:basedOn w:val="8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2LTGliederung6">
    <w:name w:val="Заглавие82~LT~Gliederung 6"/>
    <w:basedOn w:val="82LTGliederung5"/>
    <w:qFormat/>
  </w:style>
  <w:style w:type="paragraph" w:customStyle="1" w:styleId="82LTGliederung7">
    <w:name w:val="Заглавие82~LT~Gliederung 7"/>
    <w:basedOn w:val="82LTGliederung6"/>
    <w:qFormat/>
  </w:style>
  <w:style w:type="paragraph" w:customStyle="1" w:styleId="82LTGliederung8">
    <w:name w:val="Заглавие82~LT~Gliederung 8"/>
    <w:basedOn w:val="82LTGliederung7"/>
    <w:qFormat/>
  </w:style>
  <w:style w:type="paragraph" w:customStyle="1" w:styleId="82LTGliederung9">
    <w:name w:val="Заглавие82~LT~Gliederung 9"/>
    <w:basedOn w:val="82LTGliederung8"/>
    <w:qFormat/>
  </w:style>
  <w:style w:type="paragraph" w:customStyle="1" w:styleId="82LTTitel">
    <w:name w:val="Заглавие8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2LTUntertitel">
    <w:name w:val="Заглавие8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2LTNotizen">
    <w:name w:val="Заглавие8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2LTHintergrundobjekte">
    <w:name w:val="Заглавие82~LT~Hintergrundobjekte"/>
    <w:qFormat/>
    <w:rPr>
      <w:rFonts w:eastAsia="Tahoma" w:cs="Liberation Sans"/>
      <w:color w:val="00000A"/>
      <w:sz w:val="24"/>
    </w:rPr>
  </w:style>
  <w:style w:type="paragraph" w:customStyle="1" w:styleId="82LTHintergrund">
    <w:name w:val="Заглавие82~LT~Hintergrund"/>
    <w:qFormat/>
    <w:pPr>
      <w:jc w:val="center"/>
    </w:pPr>
    <w:rPr>
      <w:rFonts w:eastAsia="Tahoma" w:cs="Liberation Sans"/>
      <w:color w:val="00000A"/>
      <w:sz w:val="24"/>
    </w:rPr>
  </w:style>
  <w:style w:type="paragraph" w:customStyle="1" w:styleId="83LTGliederung1">
    <w:name w:val="Заглавие8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3LTGliederung2">
    <w:name w:val="Заглавие83~LT~Gliederung 2"/>
    <w:basedOn w:val="8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3LTGliederung3">
    <w:name w:val="Заглавие83~LT~Gliederung 3"/>
    <w:basedOn w:val="8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3LTGliederung4">
    <w:name w:val="Заглавие83~LT~Gliederung 4"/>
    <w:basedOn w:val="8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3LTGliederung5">
    <w:name w:val="Заглавие83~LT~Gliederung 5"/>
    <w:basedOn w:val="8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3LTGliederung6">
    <w:name w:val="Заглавие83~LT~Gliederung 6"/>
    <w:basedOn w:val="83LTGliederung5"/>
    <w:qFormat/>
  </w:style>
  <w:style w:type="paragraph" w:customStyle="1" w:styleId="83LTGliederung7">
    <w:name w:val="Заглавие83~LT~Gliederung 7"/>
    <w:basedOn w:val="83LTGliederung6"/>
    <w:qFormat/>
  </w:style>
  <w:style w:type="paragraph" w:customStyle="1" w:styleId="83LTGliederung8">
    <w:name w:val="Заглавие83~LT~Gliederung 8"/>
    <w:basedOn w:val="83LTGliederung7"/>
    <w:qFormat/>
  </w:style>
  <w:style w:type="paragraph" w:customStyle="1" w:styleId="83LTGliederung9">
    <w:name w:val="Заглавие83~LT~Gliederung 9"/>
    <w:basedOn w:val="83LTGliederung8"/>
    <w:qFormat/>
  </w:style>
  <w:style w:type="paragraph" w:customStyle="1" w:styleId="83LTTitel">
    <w:name w:val="Заглавие8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3LTUntertitel">
    <w:name w:val="Заглавие8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3LTNotizen">
    <w:name w:val="Заглавие8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3LTHintergrundobjekte">
    <w:name w:val="Заглавие83~LT~Hintergrundobjekte"/>
    <w:qFormat/>
    <w:rPr>
      <w:rFonts w:eastAsia="Tahoma" w:cs="Liberation Sans"/>
      <w:color w:val="00000A"/>
      <w:sz w:val="24"/>
    </w:rPr>
  </w:style>
  <w:style w:type="paragraph" w:customStyle="1" w:styleId="83LTHintergrund">
    <w:name w:val="Заглавие83~LT~Hintergrund"/>
    <w:qFormat/>
    <w:pPr>
      <w:jc w:val="center"/>
    </w:pPr>
    <w:rPr>
      <w:rFonts w:eastAsia="Tahoma" w:cs="Liberation Sans"/>
      <w:color w:val="00000A"/>
      <w:sz w:val="24"/>
    </w:rPr>
  </w:style>
  <w:style w:type="paragraph" w:customStyle="1" w:styleId="66LTGliederung10">
    <w:name w:val="Заглавие66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6LTGliederung20">
    <w:name w:val="Заглавие66_~LT~Gliederung 2"/>
    <w:basedOn w:val="66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6LTGliederung30">
    <w:name w:val="Заглавие66_~LT~Gliederung 3"/>
    <w:basedOn w:val="66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6LTGliederung40">
    <w:name w:val="Заглавие66_~LT~Gliederung 4"/>
    <w:basedOn w:val="66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6LTGliederung50">
    <w:name w:val="Заглавие66_~LT~Gliederung 5"/>
    <w:basedOn w:val="66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6LTGliederung60">
    <w:name w:val="Заглавие66_~LT~Gliederung 6"/>
    <w:basedOn w:val="66LTGliederung50"/>
    <w:qFormat/>
  </w:style>
  <w:style w:type="paragraph" w:customStyle="1" w:styleId="66LTGliederung70">
    <w:name w:val="Заглавие66_~LT~Gliederung 7"/>
    <w:basedOn w:val="66LTGliederung60"/>
    <w:qFormat/>
  </w:style>
  <w:style w:type="paragraph" w:customStyle="1" w:styleId="66LTGliederung80">
    <w:name w:val="Заглавие66_~LT~Gliederung 8"/>
    <w:basedOn w:val="66LTGliederung70"/>
    <w:qFormat/>
  </w:style>
  <w:style w:type="paragraph" w:customStyle="1" w:styleId="66LTGliederung90">
    <w:name w:val="Заглавие66_~LT~Gliederung 9"/>
    <w:basedOn w:val="66LTGliederung80"/>
    <w:qFormat/>
  </w:style>
  <w:style w:type="paragraph" w:customStyle="1" w:styleId="66LTTitel0">
    <w:name w:val="Заглавие66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6LTUntertitel0">
    <w:name w:val="Заглавие66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6LTNotizen0">
    <w:name w:val="Заглавие66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6LTHintergrundobjekte0">
    <w:name w:val="Заглавие66_~LT~Hintergrundobjekte"/>
    <w:qFormat/>
    <w:rPr>
      <w:rFonts w:eastAsia="Tahoma" w:cs="Liberation Sans"/>
      <w:color w:val="00000A"/>
      <w:sz w:val="24"/>
    </w:rPr>
  </w:style>
  <w:style w:type="paragraph" w:customStyle="1" w:styleId="66LTHintergrund0">
    <w:name w:val="Заглавие66_~LT~Hintergrund"/>
    <w:qFormat/>
    <w:pPr>
      <w:jc w:val="center"/>
    </w:pPr>
    <w:rPr>
      <w:rFonts w:eastAsia="Tahoma" w:cs="Liberation Sans"/>
      <w:color w:val="00000A"/>
      <w:sz w:val="24"/>
    </w:rPr>
  </w:style>
  <w:style w:type="paragraph" w:customStyle="1" w:styleId="78LTGliederung10">
    <w:name w:val="Заглавие78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78LTGliederung20">
    <w:name w:val="Заглавие78_~LT~Gliederung 2"/>
    <w:basedOn w:val="78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8LTGliederung30">
    <w:name w:val="Заглавие78_~LT~Gliederung 3"/>
    <w:basedOn w:val="78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8LTGliederung40">
    <w:name w:val="Заглавие78_~LT~Gliederung 4"/>
    <w:basedOn w:val="78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8LTGliederung50">
    <w:name w:val="Заглавие78_~LT~Gliederung 5"/>
    <w:basedOn w:val="78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8LTGliederung60">
    <w:name w:val="Заглавие78_~LT~Gliederung 6"/>
    <w:basedOn w:val="78LTGliederung50"/>
    <w:qFormat/>
  </w:style>
  <w:style w:type="paragraph" w:customStyle="1" w:styleId="78LTGliederung70">
    <w:name w:val="Заглавие78_~LT~Gliederung 7"/>
    <w:basedOn w:val="78LTGliederung60"/>
    <w:qFormat/>
  </w:style>
  <w:style w:type="paragraph" w:customStyle="1" w:styleId="78LTGliederung80">
    <w:name w:val="Заглавие78_~LT~Gliederung 8"/>
    <w:basedOn w:val="78LTGliederung70"/>
    <w:qFormat/>
  </w:style>
  <w:style w:type="paragraph" w:customStyle="1" w:styleId="78LTGliederung90">
    <w:name w:val="Заглавие78_~LT~Gliederung 9"/>
    <w:basedOn w:val="78LTGliederung80"/>
    <w:qFormat/>
  </w:style>
  <w:style w:type="paragraph" w:customStyle="1" w:styleId="78LTTitel0">
    <w:name w:val="Заглавие78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78LTUntertitel0">
    <w:name w:val="Заглавие78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78LTNotizen0">
    <w:name w:val="Заглавие78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78LTHintergrundobjekte0">
    <w:name w:val="Заглавие78_~LT~Hintergrundobjekte"/>
    <w:qFormat/>
    <w:rPr>
      <w:rFonts w:eastAsia="Tahoma" w:cs="Liberation Sans"/>
      <w:color w:val="00000A"/>
      <w:sz w:val="24"/>
    </w:rPr>
  </w:style>
  <w:style w:type="paragraph" w:customStyle="1" w:styleId="78LTHintergrund0">
    <w:name w:val="Заглавие78_~LT~Hintergrund"/>
    <w:qFormat/>
    <w:pPr>
      <w:jc w:val="center"/>
    </w:pPr>
    <w:rPr>
      <w:rFonts w:eastAsia="Tahoma" w:cs="Liberation Sans"/>
      <w:color w:val="00000A"/>
      <w:sz w:val="24"/>
    </w:rPr>
  </w:style>
  <w:style w:type="paragraph" w:customStyle="1" w:styleId="67LTGliederung10">
    <w:name w:val="Заглавие67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67LTGliederung20">
    <w:name w:val="Заглавие67_~LT~Gliederung 2"/>
    <w:basedOn w:val="67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67LTGliederung30">
    <w:name w:val="Заглавие67_~LT~Gliederung 3"/>
    <w:basedOn w:val="67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67LTGliederung40">
    <w:name w:val="Заглавие67_~LT~Gliederung 4"/>
    <w:basedOn w:val="67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67LTGliederung50">
    <w:name w:val="Заглавие67_~LT~Gliederung 5"/>
    <w:basedOn w:val="67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67LTGliederung60">
    <w:name w:val="Заглавие67_~LT~Gliederung 6"/>
    <w:basedOn w:val="67LTGliederung50"/>
    <w:qFormat/>
  </w:style>
  <w:style w:type="paragraph" w:customStyle="1" w:styleId="67LTGliederung70">
    <w:name w:val="Заглавие67_~LT~Gliederung 7"/>
    <w:basedOn w:val="67LTGliederung60"/>
    <w:qFormat/>
  </w:style>
  <w:style w:type="paragraph" w:customStyle="1" w:styleId="67LTGliederung80">
    <w:name w:val="Заглавие67_~LT~Gliederung 8"/>
    <w:basedOn w:val="67LTGliederung70"/>
    <w:qFormat/>
  </w:style>
  <w:style w:type="paragraph" w:customStyle="1" w:styleId="67LTGliederung90">
    <w:name w:val="Заглавие67_~LT~Gliederung 9"/>
    <w:basedOn w:val="67LTGliederung80"/>
    <w:qFormat/>
  </w:style>
  <w:style w:type="paragraph" w:customStyle="1" w:styleId="67LTTitel0">
    <w:name w:val="Заглавие67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67LTUntertitel0">
    <w:name w:val="Заглавие67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67LTNotizen0">
    <w:name w:val="Заглавие67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67LTHintergrundobjekte0">
    <w:name w:val="Заглавие67_~LT~Hintergrundobjekte"/>
    <w:qFormat/>
    <w:rPr>
      <w:rFonts w:eastAsia="Tahoma" w:cs="Liberation Sans"/>
      <w:color w:val="00000A"/>
      <w:sz w:val="24"/>
    </w:rPr>
  </w:style>
  <w:style w:type="paragraph" w:customStyle="1" w:styleId="67LTHintergrund0">
    <w:name w:val="Заглавие67_~LT~Hintergrund"/>
    <w:qFormat/>
    <w:pPr>
      <w:jc w:val="center"/>
    </w:pPr>
    <w:rPr>
      <w:rFonts w:eastAsia="Tahoma" w:cs="Liberation Sans"/>
      <w:color w:val="00000A"/>
      <w:sz w:val="24"/>
    </w:rPr>
  </w:style>
  <w:style w:type="paragraph" w:customStyle="1" w:styleId="84LTGliederung1">
    <w:name w:val="Заглавие8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4LTGliederung2">
    <w:name w:val="Заглавие84~LT~Gliederung 2"/>
    <w:basedOn w:val="8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4LTGliederung3">
    <w:name w:val="Заглавие84~LT~Gliederung 3"/>
    <w:basedOn w:val="8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4LTGliederung4">
    <w:name w:val="Заглавие84~LT~Gliederung 4"/>
    <w:basedOn w:val="8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4LTGliederung5">
    <w:name w:val="Заглавие84~LT~Gliederung 5"/>
    <w:basedOn w:val="8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4LTGliederung6">
    <w:name w:val="Заглавие84~LT~Gliederung 6"/>
    <w:basedOn w:val="84LTGliederung5"/>
    <w:qFormat/>
  </w:style>
  <w:style w:type="paragraph" w:customStyle="1" w:styleId="84LTGliederung7">
    <w:name w:val="Заглавие84~LT~Gliederung 7"/>
    <w:basedOn w:val="84LTGliederung6"/>
    <w:qFormat/>
  </w:style>
  <w:style w:type="paragraph" w:customStyle="1" w:styleId="84LTGliederung8">
    <w:name w:val="Заглавие84~LT~Gliederung 8"/>
    <w:basedOn w:val="84LTGliederung7"/>
    <w:qFormat/>
  </w:style>
  <w:style w:type="paragraph" w:customStyle="1" w:styleId="84LTGliederung9">
    <w:name w:val="Заглавие84~LT~Gliederung 9"/>
    <w:basedOn w:val="84LTGliederung8"/>
    <w:qFormat/>
  </w:style>
  <w:style w:type="paragraph" w:customStyle="1" w:styleId="84LTTitel">
    <w:name w:val="Заглавие8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4LTUntertitel">
    <w:name w:val="Заглавие8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4LTNotizen">
    <w:name w:val="Заглавие8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4LTHintergrundobjekte">
    <w:name w:val="Заглавие84~LT~Hintergrundobjekte"/>
    <w:qFormat/>
    <w:rPr>
      <w:rFonts w:eastAsia="Tahoma" w:cs="Liberation Sans"/>
      <w:color w:val="00000A"/>
      <w:sz w:val="24"/>
    </w:rPr>
  </w:style>
  <w:style w:type="paragraph" w:customStyle="1" w:styleId="84LTHintergrund">
    <w:name w:val="Заглавие84~LT~Hintergrund"/>
    <w:qFormat/>
    <w:pPr>
      <w:jc w:val="center"/>
    </w:pPr>
    <w:rPr>
      <w:rFonts w:eastAsia="Tahoma" w:cs="Liberation Sans"/>
      <w:color w:val="00000A"/>
      <w:sz w:val="24"/>
    </w:rPr>
  </w:style>
  <w:style w:type="paragraph" w:customStyle="1" w:styleId="85LTGliederung1">
    <w:name w:val="Заглавие8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5LTGliederung2">
    <w:name w:val="Заглавие85~LT~Gliederung 2"/>
    <w:basedOn w:val="8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5LTGliederung3">
    <w:name w:val="Заглавие85~LT~Gliederung 3"/>
    <w:basedOn w:val="8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5LTGliederung4">
    <w:name w:val="Заглавие85~LT~Gliederung 4"/>
    <w:basedOn w:val="8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5LTGliederung5">
    <w:name w:val="Заглавие85~LT~Gliederung 5"/>
    <w:basedOn w:val="8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5LTGliederung6">
    <w:name w:val="Заглавие85~LT~Gliederung 6"/>
    <w:basedOn w:val="85LTGliederung5"/>
    <w:qFormat/>
  </w:style>
  <w:style w:type="paragraph" w:customStyle="1" w:styleId="85LTGliederung7">
    <w:name w:val="Заглавие85~LT~Gliederung 7"/>
    <w:basedOn w:val="85LTGliederung6"/>
    <w:qFormat/>
  </w:style>
  <w:style w:type="paragraph" w:customStyle="1" w:styleId="85LTGliederung8">
    <w:name w:val="Заглавие85~LT~Gliederung 8"/>
    <w:basedOn w:val="85LTGliederung7"/>
    <w:qFormat/>
  </w:style>
  <w:style w:type="paragraph" w:customStyle="1" w:styleId="85LTGliederung9">
    <w:name w:val="Заглавие85~LT~Gliederung 9"/>
    <w:basedOn w:val="85LTGliederung8"/>
    <w:qFormat/>
  </w:style>
  <w:style w:type="paragraph" w:customStyle="1" w:styleId="85LTTitel">
    <w:name w:val="Заглавие8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5LTUntertitel">
    <w:name w:val="Заглавие8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5LTNotizen">
    <w:name w:val="Заглавие8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5LTHintergrundobjekte">
    <w:name w:val="Заглавие85~LT~Hintergrundobjekte"/>
    <w:qFormat/>
    <w:rPr>
      <w:rFonts w:eastAsia="Tahoma" w:cs="Liberation Sans"/>
      <w:color w:val="00000A"/>
      <w:sz w:val="24"/>
    </w:rPr>
  </w:style>
  <w:style w:type="paragraph" w:customStyle="1" w:styleId="85LTHintergrund">
    <w:name w:val="Заглавие85~LT~Hintergrund"/>
    <w:qFormat/>
    <w:pPr>
      <w:jc w:val="center"/>
    </w:pPr>
    <w:rPr>
      <w:rFonts w:eastAsia="Tahoma" w:cs="Liberation Sans"/>
      <w:color w:val="00000A"/>
      <w:sz w:val="24"/>
    </w:rPr>
  </w:style>
  <w:style w:type="paragraph" w:customStyle="1" w:styleId="86LTGliederung1">
    <w:name w:val="Заглавие8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86LTGliederung2">
    <w:name w:val="Заглавие86~LT~Gliederung 2"/>
    <w:basedOn w:val="8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86LTGliederung3">
    <w:name w:val="Заглавие86~LT~Gliederung 3"/>
    <w:basedOn w:val="8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6LTGliederung4">
    <w:name w:val="Заглавие86~LT~Gliederung 4"/>
    <w:basedOn w:val="8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6LTGliederung5">
    <w:name w:val="Заглавие86~LT~Gliederung 5"/>
    <w:basedOn w:val="8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6LTGliederung6">
    <w:name w:val="Заглавие86~LT~Gliederung 6"/>
    <w:basedOn w:val="86LTGliederung5"/>
    <w:qFormat/>
  </w:style>
  <w:style w:type="paragraph" w:customStyle="1" w:styleId="86LTGliederung7">
    <w:name w:val="Заглавие86~LT~Gliederung 7"/>
    <w:basedOn w:val="86LTGliederung6"/>
    <w:qFormat/>
  </w:style>
  <w:style w:type="paragraph" w:customStyle="1" w:styleId="86LTGliederung8">
    <w:name w:val="Заглавие86~LT~Gliederung 8"/>
    <w:basedOn w:val="86LTGliederung7"/>
    <w:qFormat/>
  </w:style>
  <w:style w:type="paragraph" w:customStyle="1" w:styleId="86LTGliederung9">
    <w:name w:val="Заглавие86~LT~Gliederung 9"/>
    <w:basedOn w:val="86LTGliederung8"/>
    <w:qFormat/>
  </w:style>
  <w:style w:type="paragraph" w:customStyle="1" w:styleId="86LTTitel">
    <w:name w:val="Заглавие8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86LTUntertitel">
    <w:name w:val="Заглавие8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86LTNotizen">
    <w:name w:val="Заглавие8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6LTHintergrundobjekte">
    <w:name w:val="Заглавие86~LT~Hintergrundobjekte"/>
    <w:qFormat/>
    <w:rPr>
      <w:rFonts w:eastAsia="Tahoma" w:cs="Liberation Sans"/>
      <w:color w:val="00000A"/>
      <w:sz w:val="24"/>
    </w:rPr>
  </w:style>
  <w:style w:type="paragraph" w:customStyle="1" w:styleId="86LTHintergrund">
    <w:name w:val="Заглавие86~LT~Hintergrund"/>
    <w:qFormat/>
    <w:pPr>
      <w:jc w:val="center"/>
    </w:pPr>
    <w:rPr>
      <w:rFonts w:eastAsia="Tahoma" w:cs="Liberation Sans"/>
      <w:color w:val="00000A"/>
      <w:sz w:val="24"/>
    </w:rPr>
  </w:style>
  <w:style w:type="paragraph" w:customStyle="1" w:styleId="87LTGliederung1">
    <w:name w:val="Заглавие8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7LTGliederung2">
    <w:name w:val="Заглавие87~LT~Gliederung 2"/>
    <w:basedOn w:val="8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line="218" w:lineRule="auto"/>
      <w:ind w:left="1170" w:hanging="450"/>
    </w:pPr>
  </w:style>
  <w:style w:type="paragraph" w:customStyle="1" w:styleId="87LTGliederung3">
    <w:name w:val="Заглавие87~LT~Gliederung 3"/>
    <w:basedOn w:val="8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7LTGliederung4">
    <w:name w:val="Заглавие87~LT~Gliederung 4"/>
    <w:basedOn w:val="8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7LTGliederung5">
    <w:name w:val="Заглавие87~LT~Gliederung 5"/>
    <w:basedOn w:val="8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7LTGliederung6">
    <w:name w:val="Заглавие87~LT~Gliederung 6"/>
    <w:basedOn w:val="87LTGliederung5"/>
    <w:qFormat/>
  </w:style>
  <w:style w:type="paragraph" w:customStyle="1" w:styleId="87LTGliederung7">
    <w:name w:val="Заглавие87~LT~Gliederung 7"/>
    <w:basedOn w:val="87LTGliederung6"/>
    <w:qFormat/>
  </w:style>
  <w:style w:type="paragraph" w:customStyle="1" w:styleId="87LTGliederung8">
    <w:name w:val="Заглавие87~LT~Gliederung 8"/>
    <w:basedOn w:val="87LTGliederung7"/>
    <w:qFormat/>
  </w:style>
  <w:style w:type="paragraph" w:customStyle="1" w:styleId="87LTGliederung9">
    <w:name w:val="Заглавие87~LT~Gliederung 9"/>
    <w:basedOn w:val="87LTGliederung8"/>
    <w:qFormat/>
  </w:style>
  <w:style w:type="paragraph" w:customStyle="1" w:styleId="87LTTitel">
    <w:name w:val="Заглавие8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7LTUntertitel">
    <w:name w:val="Заглавие8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7LTNotizen">
    <w:name w:val="Заглавие8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7LTHintergrundobjekte">
    <w:name w:val="Заглавие87~LT~Hintergrundobjekte"/>
    <w:qFormat/>
    <w:rPr>
      <w:rFonts w:eastAsia="Tahoma" w:cs="Liberation Sans"/>
      <w:color w:val="00000A"/>
      <w:sz w:val="24"/>
    </w:rPr>
  </w:style>
  <w:style w:type="paragraph" w:customStyle="1" w:styleId="87LTHintergrund">
    <w:name w:val="Заглавие87~LT~Hintergrund"/>
    <w:qFormat/>
    <w:pPr>
      <w:jc w:val="center"/>
    </w:pPr>
    <w:rPr>
      <w:rFonts w:eastAsia="Tahoma" w:cs="Liberation Sans"/>
      <w:color w:val="00000A"/>
      <w:sz w:val="24"/>
    </w:rPr>
  </w:style>
  <w:style w:type="paragraph" w:customStyle="1" w:styleId="88LTGliederung1">
    <w:name w:val="Заглавие8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8LTGliederung2">
    <w:name w:val="Заглавие88~LT~Gliederung 2"/>
    <w:basedOn w:val="8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88LTGliederung3">
    <w:name w:val="Заглавие88~LT~Gliederung 3"/>
    <w:basedOn w:val="8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8LTGliederung4">
    <w:name w:val="Заглавие88~LT~Gliederung 4"/>
    <w:basedOn w:val="8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8LTGliederung5">
    <w:name w:val="Заглавие88~LT~Gliederung 5"/>
    <w:basedOn w:val="8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8LTGliederung6">
    <w:name w:val="Заглавие88~LT~Gliederung 6"/>
    <w:basedOn w:val="88LTGliederung5"/>
    <w:qFormat/>
  </w:style>
  <w:style w:type="paragraph" w:customStyle="1" w:styleId="88LTGliederung7">
    <w:name w:val="Заглавие88~LT~Gliederung 7"/>
    <w:basedOn w:val="88LTGliederung6"/>
    <w:qFormat/>
  </w:style>
  <w:style w:type="paragraph" w:customStyle="1" w:styleId="88LTGliederung8">
    <w:name w:val="Заглавие88~LT~Gliederung 8"/>
    <w:basedOn w:val="88LTGliederung7"/>
    <w:qFormat/>
  </w:style>
  <w:style w:type="paragraph" w:customStyle="1" w:styleId="88LTGliederung9">
    <w:name w:val="Заглавие88~LT~Gliederung 9"/>
    <w:basedOn w:val="88LTGliederung8"/>
    <w:qFormat/>
  </w:style>
  <w:style w:type="paragraph" w:customStyle="1" w:styleId="88LTTitel">
    <w:name w:val="Заглавие8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8LTUntertitel">
    <w:name w:val="Заглавие8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8LTNotizen">
    <w:name w:val="Заглавие8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8LTHintergrundobjekte">
    <w:name w:val="Заглавие88~LT~Hintergrundobjekte"/>
    <w:qFormat/>
    <w:rPr>
      <w:rFonts w:eastAsia="Tahoma" w:cs="Liberation Sans"/>
      <w:color w:val="00000A"/>
      <w:sz w:val="24"/>
    </w:rPr>
  </w:style>
  <w:style w:type="paragraph" w:customStyle="1" w:styleId="88LTHintergrund">
    <w:name w:val="Заглавие88~LT~Hintergrund"/>
    <w:qFormat/>
    <w:pPr>
      <w:jc w:val="center"/>
    </w:pPr>
    <w:rPr>
      <w:rFonts w:eastAsia="Tahoma" w:cs="Liberation Sans"/>
      <w:color w:val="00000A"/>
      <w:sz w:val="24"/>
    </w:rPr>
  </w:style>
  <w:style w:type="paragraph" w:customStyle="1" w:styleId="89LTGliederung1">
    <w:name w:val="Заглавие8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pPr>
    <w:rPr>
      <w:rFonts w:ascii="Microsoft YaHei" w:eastAsia="Tahoma" w:hAnsi="Microsoft YaHei" w:cs="Liberation Sans"/>
      <w:color w:val="000099"/>
      <w:sz w:val="56"/>
    </w:rPr>
  </w:style>
  <w:style w:type="paragraph" w:customStyle="1" w:styleId="89LTGliederung2">
    <w:name w:val="Заглавие89~LT~Gliederung 2"/>
    <w:basedOn w:val="8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30" w:line="218" w:lineRule="auto"/>
      <w:ind w:left="1170" w:hanging="450"/>
    </w:pPr>
  </w:style>
  <w:style w:type="paragraph" w:customStyle="1" w:styleId="89LTGliederung3">
    <w:name w:val="Заглавие89~LT~Gliederung 3"/>
    <w:basedOn w:val="8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89LTGliederung4">
    <w:name w:val="Заглавие89~LT~Gliederung 4"/>
    <w:basedOn w:val="8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89LTGliederung5">
    <w:name w:val="Заглавие89~LT~Gliederung 5"/>
    <w:basedOn w:val="8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89LTGliederung6">
    <w:name w:val="Заглавие89~LT~Gliederung 6"/>
    <w:basedOn w:val="89LTGliederung5"/>
    <w:qFormat/>
  </w:style>
  <w:style w:type="paragraph" w:customStyle="1" w:styleId="89LTGliederung7">
    <w:name w:val="Заглавие89~LT~Gliederung 7"/>
    <w:basedOn w:val="89LTGliederung6"/>
    <w:qFormat/>
  </w:style>
  <w:style w:type="paragraph" w:customStyle="1" w:styleId="89LTGliederung8">
    <w:name w:val="Заглавие89~LT~Gliederung 8"/>
    <w:basedOn w:val="89LTGliederung7"/>
    <w:qFormat/>
  </w:style>
  <w:style w:type="paragraph" w:customStyle="1" w:styleId="89LTGliederung9">
    <w:name w:val="Заглавие89~LT~Gliederung 9"/>
    <w:basedOn w:val="89LTGliederung8"/>
    <w:qFormat/>
  </w:style>
  <w:style w:type="paragraph" w:customStyle="1" w:styleId="89LTTitel">
    <w:name w:val="Заглавие8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b/>
      <w:color w:val="660066"/>
      <w:sz w:val="40"/>
    </w:rPr>
  </w:style>
  <w:style w:type="paragraph" w:customStyle="1" w:styleId="89LTUntertitel">
    <w:name w:val="Заглавие8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192"/>
      <w:ind w:left="540" w:hanging="540"/>
      <w:jc w:val="center"/>
    </w:pPr>
    <w:rPr>
      <w:rFonts w:ascii="Microsoft YaHei" w:eastAsia="Tahoma" w:hAnsi="Microsoft YaHei" w:cs="Liberation Sans"/>
      <w:color w:val="000099"/>
      <w:sz w:val="56"/>
    </w:rPr>
  </w:style>
  <w:style w:type="paragraph" w:customStyle="1" w:styleId="89LTNotizen">
    <w:name w:val="Заглавие8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89LTHintergrundobjekte">
    <w:name w:val="Заглавие89~LT~Hintergrundobjekte"/>
    <w:qFormat/>
    <w:rPr>
      <w:rFonts w:eastAsia="Tahoma" w:cs="Liberation Sans"/>
      <w:color w:val="00000A"/>
      <w:sz w:val="24"/>
    </w:rPr>
  </w:style>
  <w:style w:type="paragraph" w:customStyle="1" w:styleId="89LTHintergrund">
    <w:name w:val="Заглавие89~LT~Hintergrund"/>
    <w:qFormat/>
    <w:pPr>
      <w:jc w:val="center"/>
    </w:pPr>
    <w:rPr>
      <w:rFonts w:eastAsia="Tahoma" w:cs="Liberation Sans"/>
      <w:color w:val="00000A"/>
      <w:sz w:val="24"/>
    </w:rPr>
  </w:style>
  <w:style w:type="paragraph" w:customStyle="1" w:styleId="90LTGliederung1">
    <w:name w:val="Заглавие90~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0LTGliederung2">
    <w:name w:val="Заглавие90~LT~Gliederung 2"/>
    <w:basedOn w:val="90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0LTGliederung3">
    <w:name w:val="Заглавие90~LT~Gliederung 3"/>
    <w:basedOn w:val="90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0LTGliederung4">
    <w:name w:val="Заглавие90~LT~Gliederung 4"/>
    <w:basedOn w:val="90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0LTGliederung5">
    <w:name w:val="Заглавие90~LT~Gliederung 5"/>
    <w:basedOn w:val="90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0LTGliederung6">
    <w:name w:val="Заглавие90~LT~Gliederung 6"/>
    <w:basedOn w:val="90LTGliederung5"/>
    <w:qFormat/>
  </w:style>
  <w:style w:type="paragraph" w:customStyle="1" w:styleId="90LTGliederung7">
    <w:name w:val="Заглавие90~LT~Gliederung 7"/>
    <w:basedOn w:val="90LTGliederung6"/>
    <w:qFormat/>
  </w:style>
  <w:style w:type="paragraph" w:customStyle="1" w:styleId="90LTGliederung8">
    <w:name w:val="Заглавие90~LT~Gliederung 8"/>
    <w:basedOn w:val="90LTGliederung7"/>
    <w:qFormat/>
  </w:style>
  <w:style w:type="paragraph" w:customStyle="1" w:styleId="90LTGliederung9">
    <w:name w:val="Заглавие90~LT~Gliederung 9"/>
    <w:basedOn w:val="90LTGliederung8"/>
    <w:qFormat/>
  </w:style>
  <w:style w:type="paragraph" w:customStyle="1" w:styleId="90LTTitel">
    <w:name w:val="Заглавие90~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0LTUntertitel">
    <w:name w:val="Заглавие90~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0LTNotizen">
    <w:name w:val="Заглавие90~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0LTHintergrundobjekte">
    <w:name w:val="Заглавие90~LT~Hintergrundobjekte"/>
    <w:qFormat/>
    <w:rPr>
      <w:rFonts w:eastAsia="Tahoma" w:cs="Liberation Sans"/>
      <w:color w:val="00000A"/>
      <w:sz w:val="24"/>
    </w:rPr>
  </w:style>
  <w:style w:type="paragraph" w:customStyle="1" w:styleId="90LTHintergrund">
    <w:name w:val="Заглавие90~LT~Hintergrund"/>
    <w:qFormat/>
    <w:pPr>
      <w:jc w:val="center"/>
    </w:pPr>
    <w:rPr>
      <w:rFonts w:eastAsia="Tahoma" w:cs="Liberation Sans"/>
      <w:color w:val="00000A"/>
      <w:sz w:val="24"/>
    </w:rPr>
  </w:style>
  <w:style w:type="paragraph" w:customStyle="1" w:styleId="91LTGliederung1">
    <w:name w:val="Заглавие91~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1LTGliederung2">
    <w:name w:val="Заглавие91~LT~Gliederung 2"/>
    <w:basedOn w:val="91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1LTGliederung3">
    <w:name w:val="Заглавие91~LT~Gliederung 3"/>
    <w:basedOn w:val="91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1LTGliederung4">
    <w:name w:val="Заглавие91~LT~Gliederung 4"/>
    <w:basedOn w:val="91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1LTGliederung5">
    <w:name w:val="Заглавие91~LT~Gliederung 5"/>
    <w:basedOn w:val="91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1LTGliederung6">
    <w:name w:val="Заглавие91~LT~Gliederung 6"/>
    <w:basedOn w:val="91LTGliederung5"/>
    <w:qFormat/>
  </w:style>
  <w:style w:type="paragraph" w:customStyle="1" w:styleId="91LTGliederung7">
    <w:name w:val="Заглавие91~LT~Gliederung 7"/>
    <w:basedOn w:val="91LTGliederung6"/>
    <w:qFormat/>
  </w:style>
  <w:style w:type="paragraph" w:customStyle="1" w:styleId="91LTGliederung8">
    <w:name w:val="Заглавие91~LT~Gliederung 8"/>
    <w:basedOn w:val="91LTGliederung7"/>
    <w:qFormat/>
  </w:style>
  <w:style w:type="paragraph" w:customStyle="1" w:styleId="91LTGliederung9">
    <w:name w:val="Заглавие91~LT~Gliederung 9"/>
    <w:basedOn w:val="91LTGliederung8"/>
    <w:qFormat/>
  </w:style>
  <w:style w:type="paragraph" w:customStyle="1" w:styleId="91LTTitel">
    <w:name w:val="Заглавие91~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1LTUntertitel">
    <w:name w:val="Заглавие91~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1LTNotizen">
    <w:name w:val="Заглавие91~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1LTHintergrundobjekte">
    <w:name w:val="Заглавие91~LT~Hintergrundobjekte"/>
    <w:qFormat/>
    <w:rPr>
      <w:rFonts w:eastAsia="Tahoma" w:cs="Liberation Sans"/>
      <w:color w:val="00000A"/>
      <w:sz w:val="24"/>
    </w:rPr>
  </w:style>
  <w:style w:type="paragraph" w:customStyle="1" w:styleId="91LTHintergrund">
    <w:name w:val="Заглавие91~LT~Hintergrund"/>
    <w:qFormat/>
    <w:pPr>
      <w:jc w:val="center"/>
    </w:pPr>
    <w:rPr>
      <w:rFonts w:eastAsia="Tahoma" w:cs="Liberation Sans"/>
      <w:color w:val="00000A"/>
      <w:sz w:val="24"/>
    </w:rPr>
  </w:style>
  <w:style w:type="paragraph" w:customStyle="1" w:styleId="92LTGliederung1">
    <w:name w:val="Заглавие92~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2LTGliederung2">
    <w:name w:val="Заглавие92~LT~Gliederung 2"/>
    <w:basedOn w:val="92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2LTGliederung3">
    <w:name w:val="Заглавие92~LT~Gliederung 3"/>
    <w:basedOn w:val="92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2LTGliederung4">
    <w:name w:val="Заглавие92~LT~Gliederung 4"/>
    <w:basedOn w:val="92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2LTGliederung5">
    <w:name w:val="Заглавие92~LT~Gliederung 5"/>
    <w:basedOn w:val="92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2LTGliederung6">
    <w:name w:val="Заглавие92~LT~Gliederung 6"/>
    <w:basedOn w:val="92LTGliederung5"/>
    <w:qFormat/>
  </w:style>
  <w:style w:type="paragraph" w:customStyle="1" w:styleId="92LTGliederung7">
    <w:name w:val="Заглавие92~LT~Gliederung 7"/>
    <w:basedOn w:val="92LTGliederung6"/>
    <w:qFormat/>
  </w:style>
  <w:style w:type="paragraph" w:customStyle="1" w:styleId="92LTGliederung8">
    <w:name w:val="Заглавие92~LT~Gliederung 8"/>
    <w:basedOn w:val="92LTGliederung7"/>
    <w:qFormat/>
  </w:style>
  <w:style w:type="paragraph" w:customStyle="1" w:styleId="92LTGliederung9">
    <w:name w:val="Заглавие92~LT~Gliederung 9"/>
    <w:basedOn w:val="92LTGliederung8"/>
    <w:qFormat/>
  </w:style>
  <w:style w:type="paragraph" w:customStyle="1" w:styleId="92LTTitel">
    <w:name w:val="Заглавие92~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2LTUntertitel">
    <w:name w:val="Заглавие92~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2LTNotizen">
    <w:name w:val="Заглавие92~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2LTHintergrundobjekte">
    <w:name w:val="Заглавие92~LT~Hintergrundobjekte"/>
    <w:qFormat/>
    <w:rPr>
      <w:rFonts w:eastAsia="Tahoma" w:cs="Liberation Sans"/>
      <w:color w:val="00000A"/>
      <w:sz w:val="24"/>
    </w:rPr>
  </w:style>
  <w:style w:type="paragraph" w:customStyle="1" w:styleId="92LTHintergrund">
    <w:name w:val="Заглавие92~LT~Hintergrund"/>
    <w:qFormat/>
    <w:pPr>
      <w:jc w:val="center"/>
    </w:pPr>
    <w:rPr>
      <w:rFonts w:eastAsia="Tahoma" w:cs="Liberation Sans"/>
      <w:color w:val="00000A"/>
      <w:sz w:val="24"/>
    </w:rPr>
  </w:style>
  <w:style w:type="paragraph" w:customStyle="1" w:styleId="93LTGliederung1">
    <w:name w:val="Заглавие93~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3LTGliederung2">
    <w:name w:val="Заглавие93~LT~Gliederung 2"/>
    <w:basedOn w:val="93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3LTGliederung3">
    <w:name w:val="Заглавие93~LT~Gliederung 3"/>
    <w:basedOn w:val="93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3LTGliederung4">
    <w:name w:val="Заглавие93~LT~Gliederung 4"/>
    <w:basedOn w:val="93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3LTGliederung5">
    <w:name w:val="Заглавие93~LT~Gliederung 5"/>
    <w:basedOn w:val="93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3LTGliederung6">
    <w:name w:val="Заглавие93~LT~Gliederung 6"/>
    <w:basedOn w:val="93LTGliederung5"/>
    <w:qFormat/>
  </w:style>
  <w:style w:type="paragraph" w:customStyle="1" w:styleId="93LTGliederung7">
    <w:name w:val="Заглавие93~LT~Gliederung 7"/>
    <w:basedOn w:val="93LTGliederung6"/>
    <w:qFormat/>
  </w:style>
  <w:style w:type="paragraph" w:customStyle="1" w:styleId="93LTGliederung8">
    <w:name w:val="Заглавие93~LT~Gliederung 8"/>
    <w:basedOn w:val="93LTGliederung7"/>
    <w:qFormat/>
  </w:style>
  <w:style w:type="paragraph" w:customStyle="1" w:styleId="93LTGliederung9">
    <w:name w:val="Заглавие93~LT~Gliederung 9"/>
    <w:basedOn w:val="93LTGliederung8"/>
    <w:qFormat/>
  </w:style>
  <w:style w:type="paragraph" w:customStyle="1" w:styleId="93LTTitel">
    <w:name w:val="Заглавие93~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3LTUntertitel">
    <w:name w:val="Заглавие93~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3LTNotizen">
    <w:name w:val="Заглавие93~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3LTHintergrundobjekte">
    <w:name w:val="Заглавие93~LT~Hintergrundobjekte"/>
    <w:qFormat/>
    <w:rPr>
      <w:rFonts w:eastAsia="Tahoma" w:cs="Liberation Sans"/>
      <w:color w:val="00000A"/>
      <w:sz w:val="24"/>
    </w:rPr>
  </w:style>
  <w:style w:type="paragraph" w:customStyle="1" w:styleId="93LTHintergrund">
    <w:name w:val="Заглавие93~LT~Hintergrund"/>
    <w:qFormat/>
    <w:pPr>
      <w:jc w:val="center"/>
    </w:pPr>
    <w:rPr>
      <w:rFonts w:eastAsia="Tahoma" w:cs="Liberation Sans"/>
      <w:color w:val="00000A"/>
      <w:sz w:val="24"/>
    </w:rPr>
  </w:style>
  <w:style w:type="paragraph" w:customStyle="1" w:styleId="94LTGliederung1">
    <w:name w:val="Заглавие94~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4LTGliederung2">
    <w:name w:val="Заглавие94~LT~Gliederung 2"/>
    <w:basedOn w:val="94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4LTGliederung3">
    <w:name w:val="Заглавие94~LT~Gliederung 3"/>
    <w:basedOn w:val="94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4LTGliederung4">
    <w:name w:val="Заглавие94~LT~Gliederung 4"/>
    <w:basedOn w:val="94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4LTGliederung5">
    <w:name w:val="Заглавие94~LT~Gliederung 5"/>
    <w:basedOn w:val="94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4LTGliederung6">
    <w:name w:val="Заглавие94~LT~Gliederung 6"/>
    <w:basedOn w:val="94LTGliederung5"/>
    <w:qFormat/>
  </w:style>
  <w:style w:type="paragraph" w:customStyle="1" w:styleId="94LTGliederung7">
    <w:name w:val="Заглавие94~LT~Gliederung 7"/>
    <w:basedOn w:val="94LTGliederung6"/>
    <w:qFormat/>
  </w:style>
  <w:style w:type="paragraph" w:customStyle="1" w:styleId="94LTGliederung8">
    <w:name w:val="Заглавие94~LT~Gliederung 8"/>
    <w:basedOn w:val="94LTGliederung7"/>
    <w:qFormat/>
  </w:style>
  <w:style w:type="paragraph" w:customStyle="1" w:styleId="94LTGliederung9">
    <w:name w:val="Заглавие94~LT~Gliederung 9"/>
    <w:basedOn w:val="94LTGliederung8"/>
    <w:qFormat/>
  </w:style>
  <w:style w:type="paragraph" w:customStyle="1" w:styleId="94LTTitel">
    <w:name w:val="Заглавие94~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4LTUntertitel">
    <w:name w:val="Заглавие94~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4LTNotizen">
    <w:name w:val="Заглавие94~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4LTHintergrundobjekte">
    <w:name w:val="Заглавие94~LT~Hintergrundobjekte"/>
    <w:qFormat/>
    <w:rPr>
      <w:rFonts w:eastAsia="Tahoma" w:cs="Liberation Sans"/>
      <w:color w:val="00000A"/>
      <w:sz w:val="24"/>
    </w:rPr>
  </w:style>
  <w:style w:type="paragraph" w:customStyle="1" w:styleId="94LTHintergrund">
    <w:name w:val="Заглавие94~LT~Hintergrund"/>
    <w:qFormat/>
    <w:pPr>
      <w:jc w:val="center"/>
    </w:pPr>
    <w:rPr>
      <w:rFonts w:eastAsia="Tahoma" w:cs="Liberation Sans"/>
      <w:color w:val="00000A"/>
      <w:sz w:val="24"/>
    </w:rPr>
  </w:style>
  <w:style w:type="paragraph" w:customStyle="1" w:styleId="95LTGliederung1">
    <w:name w:val="Заглавие95~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315"/>
      <w:ind w:left="540" w:hanging="540"/>
    </w:pPr>
    <w:rPr>
      <w:rFonts w:ascii="Microsoft YaHei" w:eastAsia="Tahoma" w:hAnsi="Microsoft YaHei" w:cs="Liberation Sans"/>
      <w:color w:val="000000"/>
      <w:sz w:val="70"/>
    </w:rPr>
  </w:style>
  <w:style w:type="paragraph" w:customStyle="1" w:styleId="95LTGliederung2">
    <w:name w:val="Заглавие95~LT~Gliederung 2"/>
    <w:basedOn w:val="95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49"/>
      <w:ind w:left="1170" w:hanging="450"/>
    </w:pPr>
    <w:rPr>
      <w:sz w:val="54"/>
    </w:rPr>
  </w:style>
  <w:style w:type="paragraph" w:customStyle="1" w:styleId="95LTGliederung3">
    <w:name w:val="Заглавие95~LT~Gliederung 3"/>
    <w:basedOn w:val="95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87"/>
      <w:ind w:left="1800" w:hanging="360"/>
    </w:pPr>
    <w:rPr>
      <w:sz w:val="44"/>
    </w:rPr>
  </w:style>
  <w:style w:type="paragraph" w:customStyle="1" w:styleId="95LTGliederung4">
    <w:name w:val="Заглавие95~LT~Gliederung 4"/>
    <w:basedOn w:val="95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27"/>
      <w:ind w:left="2520"/>
    </w:pPr>
  </w:style>
  <w:style w:type="paragraph" w:customStyle="1" w:styleId="95LTGliederung5">
    <w:name w:val="Заглавие95~LT~Gliederung 5"/>
    <w:basedOn w:val="95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62"/>
      <w:ind w:left="3240"/>
    </w:pPr>
  </w:style>
  <w:style w:type="paragraph" w:customStyle="1" w:styleId="95LTGliederung6">
    <w:name w:val="Заглавие95~LT~Gliederung 6"/>
    <w:basedOn w:val="95LTGliederung5"/>
    <w:qFormat/>
  </w:style>
  <w:style w:type="paragraph" w:customStyle="1" w:styleId="95LTGliederung7">
    <w:name w:val="Заглавие95~LT~Gliederung 7"/>
    <w:basedOn w:val="95LTGliederung6"/>
    <w:qFormat/>
  </w:style>
  <w:style w:type="paragraph" w:customStyle="1" w:styleId="95LTGliederung8">
    <w:name w:val="Заглавие95~LT~Gliederung 8"/>
    <w:basedOn w:val="95LTGliederung7"/>
    <w:qFormat/>
  </w:style>
  <w:style w:type="paragraph" w:customStyle="1" w:styleId="95LTGliederung9">
    <w:name w:val="Заглавие95~LT~Gliederung 9"/>
    <w:basedOn w:val="95LTGliederung8"/>
    <w:qFormat/>
  </w:style>
  <w:style w:type="paragraph" w:customStyle="1" w:styleId="95LTTitel">
    <w:name w:val="Заглавие95~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Microsoft YaHei" w:eastAsia="Tahoma" w:hAnsi="Microsoft YaHei" w:cs="Liberation Sans"/>
      <w:color w:val="000000"/>
      <w:sz w:val="98"/>
    </w:rPr>
  </w:style>
  <w:style w:type="paragraph" w:customStyle="1" w:styleId="95LTUntertitel">
    <w:name w:val="Заглавие95~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5"/>
      <w:ind w:left="540" w:hanging="540"/>
      <w:jc w:val="center"/>
    </w:pPr>
    <w:rPr>
      <w:rFonts w:ascii="Microsoft YaHei" w:eastAsia="Tahoma" w:hAnsi="Microsoft YaHei" w:cs="Liberation Sans"/>
      <w:color w:val="000000"/>
      <w:sz w:val="64"/>
    </w:rPr>
  </w:style>
  <w:style w:type="paragraph" w:customStyle="1" w:styleId="95LTNotizen">
    <w:name w:val="Заглавие95~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5LTHintergrundobjekte">
    <w:name w:val="Заглавие95~LT~Hintergrundobjekte"/>
    <w:qFormat/>
    <w:rPr>
      <w:rFonts w:eastAsia="Tahoma" w:cs="Liberation Sans"/>
      <w:color w:val="00000A"/>
      <w:sz w:val="24"/>
    </w:rPr>
  </w:style>
  <w:style w:type="paragraph" w:customStyle="1" w:styleId="95LTHintergrund">
    <w:name w:val="Заглавие95~LT~Hintergrund"/>
    <w:qFormat/>
    <w:pPr>
      <w:jc w:val="center"/>
    </w:pPr>
    <w:rPr>
      <w:rFonts w:eastAsia="Tahoma" w:cs="Liberation Sans"/>
      <w:color w:val="00000A"/>
      <w:sz w:val="24"/>
    </w:rPr>
  </w:style>
  <w:style w:type="paragraph" w:customStyle="1" w:styleId="96LTGliederung1">
    <w:name w:val="Заглавие96~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6LTGliederung2">
    <w:name w:val="Заглавие96~LT~Gliederung 2"/>
    <w:basedOn w:val="96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6LTGliederung3">
    <w:name w:val="Заглавие96~LT~Gliederung 3"/>
    <w:basedOn w:val="96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6LTGliederung4">
    <w:name w:val="Заглавие96~LT~Gliederung 4"/>
    <w:basedOn w:val="96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6LTGliederung5">
    <w:name w:val="Заглавие96~LT~Gliederung 5"/>
    <w:basedOn w:val="96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6LTGliederung6">
    <w:name w:val="Заглавие96~LT~Gliederung 6"/>
    <w:basedOn w:val="96LTGliederung5"/>
    <w:qFormat/>
  </w:style>
  <w:style w:type="paragraph" w:customStyle="1" w:styleId="96LTGliederung7">
    <w:name w:val="Заглавие96~LT~Gliederung 7"/>
    <w:basedOn w:val="96LTGliederung6"/>
    <w:qFormat/>
  </w:style>
  <w:style w:type="paragraph" w:customStyle="1" w:styleId="96LTGliederung8">
    <w:name w:val="Заглавие96~LT~Gliederung 8"/>
    <w:basedOn w:val="96LTGliederung7"/>
    <w:qFormat/>
  </w:style>
  <w:style w:type="paragraph" w:customStyle="1" w:styleId="96LTGliederung9">
    <w:name w:val="Заглавие96~LT~Gliederung 9"/>
    <w:basedOn w:val="96LTGliederung8"/>
    <w:qFormat/>
  </w:style>
  <w:style w:type="paragraph" w:customStyle="1" w:styleId="96LTTitel">
    <w:name w:val="Заглавие96~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6LTUntertitel">
    <w:name w:val="Заглавие96~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6LTNotizen">
    <w:name w:val="Заглавие96~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6LTHintergrundobjekte">
    <w:name w:val="Заглавие96~LT~Hintergrundobjekte"/>
    <w:qFormat/>
    <w:rPr>
      <w:rFonts w:eastAsia="Tahoma" w:cs="Liberation Sans"/>
      <w:color w:val="00000A"/>
      <w:sz w:val="24"/>
    </w:rPr>
  </w:style>
  <w:style w:type="paragraph" w:customStyle="1" w:styleId="96LTHintergrund">
    <w:name w:val="Заглавие96~LT~Hintergrund"/>
    <w:qFormat/>
    <w:pPr>
      <w:jc w:val="center"/>
    </w:pPr>
    <w:rPr>
      <w:rFonts w:eastAsia="Tahoma" w:cs="Liberation Sans"/>
      <w:color w:val="00000A"/>
      <w:sz w:val="24"/>
    </w:rPr>
  </w:style>
  <w:style w:type="paragraph" w:customStyle="1" w:styleId="97LTGliederung1">
    <w:name w:val="Заглавие97~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7LTGliederung2">
    <w:name w:val="Заглавие97~LT~Gliederung 2"/>
    <w:basedOn w:val="97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7LTGliederung3">
    <w:name w:val="Заглавие97~LT~Gliederung 3"/>
    <w:basedOn w:val="97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7LTGliederung4">
    <w:name w:val="Заглавие97~LT~Gliederung 4"/>
    <w:basedOn w:val="97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7LTGliederung5">
    <w:name w:val="Заглавие97~LT~Gliederung 5"/>
    <w:basedOn w:val="97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7LTGliederung6">
    <w:name w:val="Заглавие97~LT~Gliederung 6"/>
    <w:basedOn w:val="97LTGliederung5"/>
    <w:qFormat/>
  </w:style>
  <w:style w:type="paragraph" w:customStyle="1" w:styleId="97LTGliederung7">
    <w:name w:val="Заглавие97~LT~Gliederung 7"/>
    <w:basedOn w:val="97LTGliederung6"/>
    <w:qFormat/>
  </w:style>
  <w:style w:type="paragraph" w:customStyle="1" w:styleId="97LTGliederung8">
    <w:name w:val="Заглавие97~LT~Gliederung 8"/>
    <w:basedOn w:val="97LTGliederung7"/>
    <w:qFormat/>
  </w:style>
  <w:style w:type="paragraph" w:customStyle="1" w:styleId="97LTGliederung9">
    <w:name w:val="Заглавие97~LT~Gliederung 9"/>
    <w:basedOn w:val="97LTGliederung8"/>
    <w:qFormat/>
  </w:style>
  <w:style w:type="paragraph" w:customStyle="1" w:styleId="97LTTitel">
    <w:name w:val="Заглавие97~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7LTUntertitel">
    <w:name w:val="Заглавие97~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7LTNotizen">
    <w:name w:val="Заглавие97~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7LTHintergrundobjekte">
    <w:name w:val="Заглавие97~LT~Hintergrundobjekte"/>
    <w:qFormat/>
    <w:rPr>
      <w:rFonts w:eastAsia="Tahoma" w:cs="Liberation Sans"/>
      <w:color w:val="00000A"/>
      <w:sz w:val="24"/>
    </w:rPr>
  </w:style>
  <w:style w:type="paragraph" w:customStyle="1" w:styleId="97LTHintergrund">
    <w:name w:val="Заглавие97~LT~Hintergrund"/>
    <w:qFormat/>
    <w:pPr>
      <w:jc w:val="center"/>
    </w:pPr>
    <w:rPr>
      <w:rFonts w:eastAsia="Tahoma" w:cs="Liberation Sans"/>
      <w:color w:val="00000A"/>
      <w:sz w:val="24"/>
    </w:rPr>
  </w:style>
  <w:style w:type="paragraph" w:customStyle="1" w:styleId="98LTGliederung1">
    <w:name w:val="Заглавие98~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8LTGliederung2">
    <w:name w:val="Заглавие98~LT~Gliederung 2"/>
    <w:basedOn w:val="98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8LTGliederung3">
    <w:name w:val="Заглавие98~LT~Gliederung 3"/>
    <w:basedOn w:val="98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8LTGliederung4">
    <w:name w:val="Заглавие98~LT~Gliederung 4"/>
    <w:basedOn w:val="98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8LTGliederung5">
    <w:name w:val="Заглавие98~LT~Gliederung 5"/>
    <w:basedOn w:val="98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8LTGliederung6">
    <w:name w:val="Заглавие98~LT~Gliederung 6"/>
    <w:basedOn w:val="98LTGliederung5"/>
    <w:qFormat/>
  </w:style>
  <w:style w:type="paragraph" w:customStyle="1" w:styleId="98LTGliederung7">
    <w:name w:val="Заглавие98~LT~Gliederung 7"/>
    <w:basedOn w:val="98LTGliederung6"/>
    <w:qFormat/>
  </w:style>
  <w:style w:type="paragraph" w:customStyle="1" w:styleId="98LTGliederung8">
    <w:name w:val="Заглавие98~LT~Gliederung 8"/>
    <w:basedOn w:val="98LTGliederung7"/>
    <w:qFormat/>
  </w:style>
  <w:style w:type="paragraph" w:customStyle="1" w:styleId="98LTGliederung9">
    <w:name w:val="Заглавие98~LT~Gliederung 9"/>
    <w:basedOn w:val="98LTGliederung8"/>
    <w:qFormat/>
  </w:style>
  <w:style w:type="paragraph" w:customStyle="1" w:styleId="98LTTitel">
    <w:name w:val="Заглавие98~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8LTUntertitel">
    <w:name w:val="Заглавие98~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8LTNotizen">
    <w:name w:val="Заглавие98~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8LTHintergrundobjekte">
    <w:name w:val="Заглавие98~LT~Hintergrundobjekte"/>
    <w:qFormat/>
    <w:rPr>
      <w:rFonts w:eastAsia="Tahoma" w:cs="Liberation Sans"/>
      <w:color w:val="00000A"/>
      <w:sz w:val="24"/>
    </w:rPr>
  </w:style>
  <w:style w:type="paragraph" w:customStyle="1" w:styleId="98LTHintergrund">
    <w:name w:val="Заглавие98~LT~Hintergrund"/>
    <w:qFormat/>
    <w:pPr>
      <w:jc w:val="center"/>
    </w:pPr>
    <w:rPr>
      <w:rFonts w:eastAsia="Tahoma" w:cs="Liberation Sans"/>
      <w:color w:val="00000A"/>
      <w:sz w:val="24"/>
    </w:rPr>
  </w:style>
  <w:style w:type="paragraph" w:customStyle="1" w:styleId="99LTGliederung1">
    <w:name w:val="Заглавие99~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pPr>
    <w:rPr>
      <w:rFonts w:ascii="Microsoft YaHei" w:eastAsia="Tahoma" w:hAnsi="Microsoft YaHei" w:cs="Liberation Sans"/>
      <w:color w:val="000000"/>
      <w:sz w:val="64"/>
    </w:rPr>
  </w:style>
  <w:style w:type="paragraph" w:customStyle="1" w:styleId="99LTGliederung2">
    <w:name w:val="Заглавие99~LT~Gliederung 2"/>
    <w:basedOn w:val="99LTGliederung1"/>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99LTGliederung3">
    <w:name w:val="Заглавие99~LT~Gliederung 3"/>
    <w:basedOn w:val="99LTGliederung2"/>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99LTGliederung4">
    <w:name w:val="Заглавие99~LT~Gliederung 4"/>
    <w:basedOn w:val="99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99LTGliederung5">
    <w:name w:val="Заглавие99~LT~Gliederung 5"/>
    <w:basedOn w:val="99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99LTGliederung6">
    <w:name w:val="Заглавие99~LT~Gliederung 6"/>
    <w:basedOn w:val="99LTGliederung5"/>
    <w:qFormat/>
  </w:style>
  <w:style w:type="paragraph" w:customStyle="1" w:styleId="99LTGliederung7">
    <w:name w:val="Заглавие99~LT~Gliederung 7"/>
    <w:basedOn w:val="99LTGliederung6"/>
    <w:qFormat/>
  </w:style>
  <w:style w:type="paragraph" w:customStyle="1" w:styleId="99LTGliederung8">
    <w:name w:val="Заглавие99~LT~Gliederung 8"/>
    <w:basedOn w:val="99LTGliederung7"/>
    <w:qFormat/>
  </w:style>
  <w:style w:type="paragraph" w:customStyle="1" w:styleId="99LTGliederung9">
    <w:name w:val="Заглавие99~LT~Gliederung 9"/>
    <w:basedOn w:val="99LTGliederung8"/>
    <w:qFormat/>
  </w:style>
  <w:style w:type="paragraph" w:customStyle="1" w:styleId="99LTTitel">
    <w:name w:val="Заглавие99~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18" w:lineRule="auto"/>
      <w:jc w:val="center"/>
    </w:pPr>
    <w:rPr>
      <w:rFonts w:ascii="Microsoft YaHei" w:eastAsia="Tahoma" w:hAnsi="Microsoft YaHei" w:cs="Liberation Sans"/>
      <w:color w:val="000000"/>
      <w:sz w:val="88"/>
    </w:rPr>
  </w:style>
  <w:style w:type="paragraph" w:customStyle="1" w:styleId="99LTUntertitel">
    <w:name w:val="Заглавие99~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18" w:lineRule="auto"/>
      <w:ind w:left="540" w:hanging="540"/>
      <w:jc w:val="center"/>
    </w:pPr>
    <w:rPr>
      <w:rFonts w:ascii="Microsoft YaHei" w:eastAsia="Tahoma" w:hAnsi="Microsoft YaHei" w:cs="Liberation Sans"/>
      <w:color w:val="000000"/>
      <w:sz w:val="64"/>
    </w:rPr>
  </w:style>
  <w:style w:type="paragraph" w:customStyle="1" w:styleId="99LTNotizen">
    <w:name w:val="Заглавие99~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24"/>
    </w:rPr>
  </w:style>
  <w:style w:type="paragraph" w:customStyle="1" w:styleId="99LTHintergrundobjekte">
    <w:name w:val="Заглавие99~LT~Hintergrundobjekte"/>
    <w:qFormat/>
    <w:rPr>
      <w:rFonts w:eastAsia="Tahoma" w:cs="Liberation Sans"/>
      <w:color w:val="00000A"/>
      <w:sz w:val="24"/>
    </w:rPr>
  </w:style>
  <w:style w:type="paragraph" w:customStyle="1" w:styleId="99LTHintergrund">
    <w:name w:val="Заглавие99~LT~Hintergrund"/>
    <w:qFormat/>
    <w:pPr>
      <w:jc w:val="center"/>
    </w:pPr>
    <w:rPr>
      <w:rFonts w:eastAsia="Tahoma" w:cs="Liberation Sans"/>
      <w:color w:val="00000A"/>
      <w:sz w:val="24"/>
    </w:rPr>
  </w:style>
  <w:style w:type="paragraph" w:customStyle="1" w:styleId="72LTGliederung10">
    <w:name w:val="Заглавие72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282" w:line="220" w:lineRule="auto"/>
      <w:ind w:left="540" w:hanging="540"/>
    </w:pPr>
    <w:rPr>
      <w:rFonts w:ascii="Microsoft YaHei" w:eastAsia="Tahoma" w:hAnsi="Microsoft YaHei" w:cs="Liberation Sans"/>
      <w:color w:val="000000"/>
      <w:sz w:val="64"/>
    </w:rPr>
  </w:style>
  <w:style w:type="paragraph" w:customStyle="1" w:styleId="72LTGliederung20">
    <w:name w:val="Заглавие72_~LT~Gliederung 2"/>
    <w:basedOn w:val="72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227"/>
      <w:ind w:left="1170" w:hanging="450"/>
    </w:pPr>
    <w:rPr>
      <w:sz w:val="56"/>
    </w:rPr>
  </w:style>
  <w:style w:type="paragraph" w:customStyle="1" w:styleId="72LTGliederung30">
    <w:name w:val="Заглавие72_~LT~Gliederung 3"/>
    <w:basedOn w:val="72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70"/>
      <w:ind w:left="1800" w:hanging="360"/>
    </w:pPr>
    <w:rPr>
      <w:sz w:val="48"/>
    </w:rPr>
  </w:style>
  <w:style w:type="paragraph" w:customStyle="1" w:styleId="72LTGliederung40">
    <w:name w:val="Заглавие72_~LT~Gliederung 4"/>
    <w:basedOn w:val="72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15"/>
      <w:ind w:left="2520"/>
    </w:pPr>
    <w:rPr>
      <w:sz w:val="40"/>
    </w:rPr>
  </w:style>
  <w:style w:type="paragraph" w:customStyle="1" w:styleId="72LTGliederung50">
    <w:name w:val="Заглавие72_~LT~Gliederung 5"/>
    <w:basedOn w:val="72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57"/>
      <w:ind w:left="3240"/>
    </w:pPr>
  </w:style>
  <w:style w:type="paragraph" w:customStyle="1" w:styleId="72LTGliederung60">
    <w:name w:val="Заглавие72_~LT~Gliederung 6"/>
    <w:basedOn w:val="72LTGliederung50"/>
    <w:qFormat/>
  </w:style>
  <w:style w:type="paragraph" w:customStyle="1" w:styleId="72LTGliederung70">
    <w:name w:val="Заглавие72_~LT~Gliederung 7"/>
    <w:basedOn w:val="72LTGliederung60"/>
    <w:qFormat/>
  </w:style>
  <w:style w:type="paragraph" w:customStyle="1" w:styleId="72LTGliederung80">
    <w:name w:val="Заглавие72_~LT~Gliederung 8"/>
    <w:basedOn w:val="72LTGliederung70"/>
    <w:qFormat/>
  </w:style>
  <w:style w:type="paragraph" w:customStyle="1" w:styleId="72LTGliederung90">
    <w:name w:val="Заглавие72_~LT~Gliederung 9"/>
    <w:basedOn w:val="72LTGliederung80"/>
    <w:qFormat/>
  </w:style>
  <w:style w:type="paragraph" w:customStyle="1" w:styleId="72LTTitel0">
    <w:name w:val="Заглавие72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20" w:lineRule="auto"/>
      <w:jc w:val="center"/>
    </w:pPr>
    <w:rPr>
      <w:rFonts w:ascii="Microsoft YaHei" w:eastAsia="Tahoma" w:hAnsi="Microsoft YaHei" w:cs="Liberation Sans"/>
      <w:color w:val="000000"/>
      <w:sz w:val="88"/>
    </w:rPr>
  </w:style>
  <w:style w:type="paragraph" w:customStyle="1" w:styleId="72LTUntertitel0">
    <w:name w:val="Заглавие72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line="220" w:lineRule="auto"/>
      <w:ind w:left="540" w:hanging="540"/>
      <w:jc w:val="center"/>
    </w:pPr>
    <w:rPr>
      <w:rFonts w:ascii="Microsoft YaHei" w:eastAsia="Tahoma" w:hAnsi="Microsoft YaHei" w:cs="Liberation Sans"/>
      <w:color w:val="000000"/>
      <w:sz w:val="64"/>
    </w:rPr>
  </w:style>
  <w:style w:type="paragraph" w:customStyle="1" w:styleId="72LTNotizen0">
    <w:name w:val="Заглавие72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3"/>
    </w:rPr>
  </w:style>
  <w:style w:type="paragraph" w:customStyle="1" w:styleId="72LTHintergrundobjekte0">
    <w:name w:val="Заглавие72_~LT~Hintergrundobjekte"/>
    <w:qFormat/>
    <w:rPr>
      <w:rFonts w:eastAsia="Tahoma" w:cs="Liberation Sans"/>
      <w:sz w:val="24"/>
    </w:rPr>
  </w:style>
  <w:style w:type="paragraph" w:customStyle="1" w:styleId="72LTHintergrund0">
    <w:name w:val="Заглавие72_~LT~Hintergrund"/>
    <w:qFormat/>
    <w:pPr>
      <w:jc w:val="center"/>
    </w:pPr>
    <w:rPr>
      <w:rFonts w:eastAsia="Tahoma" w:cs="Liberation Sans"/>
      <w:sz w:val="24"/>
    </w:rPr>
  </w:style>
  <w:style w:type="paragraph" w:customStyle="1" w:styleId="75LTGliederung10">
    <w:name w:val="Заглавие75_~LT~Gliederung 1"/>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20" w:lineRule="auto"/>
      <w:ind w:left="540" w:hanging="540"/>
    </w:pPr>
    <w:rPr>
      <w:rFonts w:ascii="Microsoft YaHei" w:eastAsia="Tahoma" w:hAnsi="Microsoft YaHei" w:cs="Liberation Sans"/>
      <w:color w:val="000000"/>
      <w:sz w:val="64"/>
    </w:rPr>
  </w:style>
  <w:style w:type="paragraph" w:customStyle="1" w:styleId="75LTGliederung20">
    <w:name w:val="Заглавие75_~LT~Gliederung 2"/>
    <w:basedOn w:val="75LTGliederung10"/>
    <w:qFormat/>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rPr>
  </w:style>
  <w:style w:type="paragraph" w:customStyle="1" w:styleId="75LTGliederung30">
    <w:name w:val="Заглавие75_~LT~Gliederung 3"/>
    <w:basedOn w:val="75LTGliederung20"/>
    <w:qFormat/>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75LTGliederung40">
    <w:name w:val="Заглавие75_~LT~Gliederung 4"/>
    <w:basedOn w:val="75LTGliederung30"/>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75LTGliederung50">
    <w:name w:val="Заглавие75_~LT~Gliederung 5"/>
    <w:basedOn w:val="75LTGliederung40"/>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75LTGliederung60">
    <w:name w:val="Заглавие75_~LT~Gliederung 6"/>
    <w:basedOn w:val="75LTGliederung50"/>
    <w:qFormat/>
  </w:style>
  <w:style w:type="paragraph" w:customStyle="1" w:styleId="75LTGliederung70">
    <w:name w:val="Заглавие75_~LT~Gliederung 7"/>
    <w:basedOn w:val="75LTGliederung60"/>
    <w:qFormat/>
  </w:style>
  <w:style w:type="paragraph" w:customStyle="1" w:styleId="75LTGliederung80">
    <w:name w:val="Заглавие75_~LT~Gliederung 8"/>
    <w:basedOn w:val="75LTGliederung70"/>
    <w:qFormat/>
  </w:style>
  <w:style w:type="paragraph" w:customStyle="1" w:styleId="75LTGliederung90">
    <w:name w:val="Заглавие75_~LT~Gliederung 9"/>
    <w:basedOn w:val="75LTGliederung80"/>
    <w:qFormat/>
  </w:style>
  <w:style w:type="paragraph" w:customStyle="1" w:styleId="75LTTitel0">
    <w:name w:val="Заглавие75_~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20" w:lineRule="auto"/>
      <w:jc w:val="center"/>
    </w:pPr>
    <w:rPr>
      <w:rFonts w:ascii="Microsoft YaHei" w:eastAsia="Tahoma" w:hAnsi="Microsoft YaHei" w:cs="Liberation Sans"/>
      <w:color w:val="000000"/>
      <w:sz w:val="88"/>
    </w:rPr>
  </w:style>
  <w:style w:type="paragraph" w:customStyle="1" w:styleId="75LTUntertitel0">
    <w:name w:val="Заглавие75_~LT~Untertitel"/>
    <w:qFormat/>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after="282" w:line="220" w:lineRule="auto"/>
      <w:ind w:left="540" w:hanging="540"/>
      <w:jc w:val="center"/>
    </w:pPr>
    <w:rPr>
      <w:rFonts w:ascii="Microsoft YaHei" w:eastAsia="Tahoma" w:hAnsi="Microsoft YaHei" w:cs="Liberation Sans"/>
      <w:color w:val="000000"/>
      <w:sz w:val="64"/>
    </w:rPr>
  </w:style>
  <w:style w:type="paragraph" w:customStyle="1" w:styleId="75LTNotizen0">
    <w:name w:val="Заглавие75_~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Mangal" w:eastAsia="Tahoma" w:hAnsi="Mangal" w:cs="Liberation Sans"/>
      <w:color w:val="000000"/>
      <w:sz w:val="53"/>
    </w:rPr>
  </w:style>
  <w:style w:type="paragraph" w:customStyle="1" w:styleId="75LTHintergrundobjekte0">
    <w:name w:val="Заглавие75_~LT~Hintergrundobjekte"/>
    <w:qFormat/>
    <w:rPr>
      <w:rFonts w:eastAsia="Tahoma" w:cs="Liberation Sans"/>
      <w:sz w:val="24"/>
    </w:rPr>
  </w:style>
  <w:style w:type="paragraph" w:customStyle="1" w:styleId="75LTHintergrund0">
    <w:name w:val="Заглавие75_~LT~Hintergrund"/>
    <w:qFormat/>
    <w:pPr>
      <w:jc w:val="center"/>
    </w:pPr>
    <w:rPr>
      <w:rFonts w:eastAsia="Tahoma" w:cs="Liberation Sans"/>
      <w:sz w:val="24"/>
    </w:rPr>
  </w:style>
  <w:style w:type="paragraph" w:customStyle="1" w:styleId="3f3f3f3f3f3f3f">
    <w:name w:val="О3fб3fы3fч3fн3fы3fй3f"/>
    <w:rsid w:val="006442A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223" w:lineRule="auto"/>
    </w:pPr>
    <w:rPr>
      <w:rFonts w:ascii="Microsoft YaHei" w:eastAsia="Microsoft YaHei" w:hAnsi="Arial" w:cs="Microsoft YaHei"/>
      <w:color w:val="FFFFFF"/>
      <w:sz w:val="36"/>
      <w:szCs w:val="36"/>
      <w:lang w:bidi="ar-SA"/>
    </w:rPr>
  </w:style>
  <w:style w:type="character" w:styleId="afb">
    <w:name w:val="Hyperlink"/>
    <w:basedOn w:val="a1"/>
    <w:uiPriority w:val="99"/>
    <w:unhideWhenUsed/>
    <w:rsid w:val="00596B4F"/>
    <w:rPr>
      <w:color w:val="0000FF" w:themeColor="hyperlink"/>
      <w:u w:val="single"/>
    </w:rPr>
  </w:style>
  <w:style w:type="paragraph" w:styleId="afc">
    <w:name w:val="Balloon Text"/>
    <w:basedOn w:val="a"/>
    <w:link w:val="afd"/>
    <w:uiPriority w:val="99"/>
    <w:semiHidden/>
    <w:unhideWhenUsed/>
    <w:rsid w:val="00BB7E1A"/>
    <w:pPr>
      <w:spacing w:line="240" w:lineRule="auto"/>
    </w:pPr>
    <w:rPr>
      <w:rFonts w:ascii="Tahoma" w:hAnsi="Tahoma" w:cs="Mangal"/>
      <w:sz w:val="16"/>
      <w:szCs w:val="14"/>
    </w:rPr>
  </w:style>
  <w:style w:type="character" w:customStyle="1" w:styleId="afd">
    <w:name w:val="Текст выноски Знак"/>
    <w:basedOn w:val="a1"/>
    <w:link w:val="afc"/>
    <w:uiPriority w:val="99"/>
    <w:semiHidden/>
    <w:rsid w:val="00BB7E1A"/>
    <w:rPr>
      <w:rFonts w:ascii="Tahoma" w:eastAsia="Tahoma" w:hAnsi="Tahoma"/>
      <w:color w:val="FFFFFF"/>
      <w:sz w:val="16"/>
      <w:szCs w:val="14"/>
    </w:rPr>
  </w:style>
  <w:style w:type="paragraph" w:customStyle="1" w:styleId="3f3f3f3f3f3f3f1">
    <w:name w:val="О3fб3fы3fч3fн3fы3fй3f_1"/>
    <w:uiPriority w:val="99"/>
    <w:rsid w:val="005152D1"/>
    <w:pPr>
      <w:autoSpaceDE w:val="0"/>
      <w:autoSpaceDN w:val="0"/>
      <w:adjustRightInd w:val="0"/>
      <w:spacing w:line="200" w:lineRule="atLeast"/>
    </w:pPr>
    <w:rPr>
      <w:rFonts w:ascii="Mangal" w:eastAsia="Microsoft YaHei" w:hAnsi="Mangal"/>
      <w:kern w:val="1"/>
      <w:sz w:val="36"/>
      <w:szCs w:val="36"/>
      <w:lang w:bidi="ar-SA"/>
    </w:rPr>
  </w:style>
  <w:style w:type="character" w:styleId="afe">
    <w:name w:val="Strong"/>
    <w:basedOn w:val="a1"/>
    <w:uiPriority w:val="22"/>
    <w:qFormat/>
    <w:rsid w:val="004C69D9"/>
    <w:rPr>
      <w:b/>
      <w:bCs/>
    </w:rPr>
  </w:style>
  <w:style w:type="paragraph" w:styleId="aff">
    <w:name w:val="Normal (Web)"/>
    <w:basedOn w:val="a"/>
    <w:uiPriority w:val="99"/>
    <w:semiHidden/>
    <w:unhideWhenUsed/>
    <w:rsid w:val="004C69D9"/>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before="100" w:beforeAutospacing="1" w:after="100" w:afterAutospacing="1" w:line="240" w:lineRule="auto"/>
    </w:pPr>
    <w:rPr>
      <w:rFonts w:ascii="Times New Roman" w:eastAsia="Times New Roman" w:hAnsi="Times New Roman" w:cs="Times New Roman"/>
      <w:color w:val="auto"/>
      <w:sz w:val="24"/>
      <w:lang w:eastAsia="ru-RU" w:bidi="ar-SA"/>
    </w:rPr>
  </w:style>
  <w:style w:type="paragraph" w:styleId="aff0">
    <w:name w:val="footnote text"/>
    <w:basedOn w:val="a"/>
    <w:link w:val="aff1"/>
    <w:uiPriority w:val="99"/>
    <w:semiHidden/>
    <w:unhideWhenUsed/>
    <w:rsid w:val="00646BFC"/>
    <w:p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40" w:lineRule="auto"/>
    </w:pPr>
    <w:rPr>
      <w:rFonts w:ascii="Calibri" w:eastAsia="Calibri" w:hAnsi="Calibri" w:cs="Times New Roman"/>
      <w:color w:val="auto"/>
      <w:sz w:val="20"/>
      <w:szCs w:val="20"/>
      <w:lang w:val="x-none" w:eastAsia="x-none" w:bidi="ar-SA"/>
    </w:rPr>
  </w:style>
  <w:style w:type="character" w:customStyle="1" w:styleId="aff1">
    <w:name w:val="Текст сноски Знак"/>
    <w:basedOn w:val="a1"/>
    <w:link w:val="aff0"/>
    <w:uiPriority w:val="99"/>
    <w:semiHidden/>
    <w:rsid w:val="00646BFC"/>
    <w:rPr>
      <w:rFonts w:ascii="Calibri" w:eastAsia="Calibri" w:hAnsi="Calibri" w:cs="Times New Roman"/>
      <w:szCs w:val="20"/>
      <w:lang w:val="x-none" w:eastAsia="x-none" w:bidi="ar-SA"/>
    </w:rPr>
  </w:style>
  <w:style w:type="character" w:styleId="aff2">
    <w:name w:val="footnote reference"/>
    <w:uiPriority w:val="99"/>
    <w:semiHidden/>
    <w:unhideWhenUsed/>
    <w:rsid w:val="00646B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4151">
      <w:bodyDiv w:val="1"/>
      <w:marLeft w:val="0"/>
      <w:marRight w:val="0"/>
      <w:marTop w:val="0"/>
      <w:marBottom w:val="0"/>
      <w:divBdr>
        <w:top w:val="none" w:sz="0" w:space="0" w:color="auto"/>
        <w:left w:val="none" w:sz="0" w:space="0" w:color="auto"/>
        <w:bottom w:val="none" w:sz="0" w:space="0" w:color="auto"/>
        <w:right w:val="none" w:sz="0" w:space="0" w:color="auto"/>
      </w:divBdr>
    </w:div>
    <w:div w:id="32076736">
      <w:bodyDiv w:val="1"/>
      <w:marLeft w:val="0"/>
      <w:marRight w:val="0"/>
      <w:marTop w:val="0"/>
      <w:marBottom w:val="0"/>
      <w:divBdr>
        <w:top w:val="none" w:sz="0" w:space="0" w:color="auto"/>
        <w:left w:val="none" w:sz="0" w:space="0" w:color="auto"/>
        <w:bottom w:val="none" w:sz="0" w:space="0" w:color="auto"/>
        <w:right w:val="none" w:sz="0" w:space="0" w:color="auto"/>
      </w:divBdr>
    </w:div>
    <w:div w:id="42406924">
      <w:bodyDiv w:val="1"/>
      <w:marLeft w:val="0"/>
      <w:marRight w:val="0"/>
      <w:marTop w:val="0"/>
      <w:marBottom w:val="0"/>
      <w:divBdr>
        <w:top w:val="none" w:sz="0" w:space="0" w:color="auto"/>
        <w:left w:val="none" w:sz="0" w:space="0" w:color="auto"/>
        <w:bottom w:val="none" w:sz="0" w:space="0" w:color="auto"/>
        <w:right w:val="none" w:sz="0" w:space="0" w:color="auto"/>
      </w:divBdr>
    </w:div>
    <w:div w:id="70784496">
      <w:bodyDiv w:val="1"/>
      <w:marLeft w:val="0"/>
      <w:marRight w:val="0"/>
      <w:marTop w:val="0"/>
      <w:marBottom w:val="0"/>
      <w:divBdr>
        <w:top w:val="none" w:sz="0" w:space="0" w:color="auto"/>
        <w:left w:val="none" w:sz="0" w:space="0" w:color="auto"/>
        <w:bottom w:val="none" w:sz="0" w:space="0" w:color="auto"/>
        <w:right w:val="none" w:sz="0" w:space="0" w:color="auto"/>
      </w:divBdr>
    </w:div>
    <w:div w:id="83110907">
      <w:bodyDiv w:val="1"/>
      <w:marLeft w:val="0"/>
      <w:marRight w:val="0"/>
      <w:marTop w:val="0"/>
      <w:marBottom w:val="0"/>
      <w:divBdr>
        <w:top w:val="none" w:sz="0" w:space="0" w:color="auto"/>
        <w:left w:val="none" w:sz="0" w:space="0" w:color="auto"/>
        <w:bottom w:val="none" w:sz="0" w:space="0" w:color="auto"/>
        <w:right w:val="none" w:sz="0" w:space="0" w:color="auto"/>
      </w:divBdr>
    </w:div>
    <w:div w:id="85394343">
      <w:bodyDiv w:val="1"/>
      <w:marLeft w:val="0"/>
      <w:marRight w:val="0"/>
      <w:marTop w:val="0"/>
      <w:marBottom w:val="0"/>
      <w:divBdr>
        <w:top w:val="none" w:sz="0" w:space="0" w:color="auto"/>
        <w:left w:val="none" w:sz="0" w:space="0" w:color="auto"/>
        <w:bottom w:val="none" w:sz="0" w:space="0" w:color="auto"/>
        <w:right w:val="none" w:sz="0" w:space="0" w:color="auto"/>
      </w:divBdr>
    </w:div>
    <w:div w:id="93407430">
      <w:bodyDiv w:val="1"/>
      <w:marLeft w:val="0"/>
      <w:marRight w:val="0"/>
      <w:marTop w:val="0"/>
      <w:marBottom w:val="0"/>
      <w:divBdr>
        <w:top w:val="none" w:sz="0" w:space="0" w:color="auto"/>
        <w:left w:val="none" w:sz="0" w:space="0" w:color="auto"/>
        <w:bottom w:val="none" w:sz="0" w:space="0" w:color="auto"/>
        <w:right w:val="none" w:sz="0" w:space="0" w:color="auto"/>
      </w:divBdr>
    </w:div>
    <w:div w:id="116066601">
      <w:bodyDiv w:val="1"/>
      <w:marLeft w:val="0"/>
      <w:marRight w:val="0"/>
      <w:marTop w:val="0"/>
      <w:marBottom w:val="0"/>
      <w:divBdr>
        <w:top w:val="none" w:sz="0" w:space="0" w:color="auto"/>
        <w:left w:val="none" w:sz="0" w:space="0" w:color="auto"/>
        <w:bottom w:val="none" w:sz="0" w:space="0" w:color="auto"/>
        <w:right w:val="none" w:sz="0" w:space="0" w:color="auto"/>
      </w:divBdr>
    </w:div>
    <w:div w:id="118763674">
      <w:bodyDiv w:val="1"/>
      <w:marLeft w:val="0"/>
      <w:marRight w:val="0"/>
      <w:marTop w:val="0"/>
      <w:marBottom w:val="0"/>
      <w:divBdr>
        <w:top w:val="none" w:sz="0" w:space="0" w:color="auto"/>
        <w:left w:val="none" w:sz="0" w:space="0" w:color="auto"/>
        <w:bottom w:val="none" w:sz="0" w:space="0" w:color="auto"/>
        <w:right w:val="none" w:sz="0" w:space="0" w:color="auto"/>
      </w:divBdr>
    </w:div>
    <w:div w:id="126902388">
      <w:bodyDiv w:val="1"/>
      <w:marLeft w:val="0"/>
      <w:marRight w:val="0"/>
      <w:marTop w:val="0"/>
      <w:marBottom w:val="0"/>
      <w:divBdr>
        <w:top w:val="none" w:sz="0" w:space="0" w:color="auto"/>
        <w:left w:val="none" w:sz="0" w:space="0" w:color="auto"/>
        <w:bottom w:val="none" w:sz="0" w:space="0" w:color="auto"/>
        <w:right w:val="none" w:sz="0" w:space="0" w:color="auto"/>
      </w:divBdr>
    </w:div>
    <w:div w:id="127861920">
      <w:bodyDiv w:val="1"/>
      <w:marLeft w:val="0"/>
      <w:marRight w:val="0"/>
      <w:marTop w:val="0"/>
      <w:marBottom w:val="0"/>
      <w:divBdr>
        <w:top w:val="none" w:sz="0" w:space="0" w:color="auto"/>
        <w:left w:val="none" w:sz="0" w:space="0" w:color="auto"/>
        <w:bottom w:val="none" w:sz="0" w:space="0" w:color="auto"/>
        <w:right w:val="none" w:sz="0" w:space="0" w:color="auto"/>
      </w:divBdr>
    </w:div>
    <w:div w:id="146242871">
      <w:bodyDiv w:val="1"/>
      <w:marLeft w:val="0"/>
      <w:marRight w:val="0"/>
      <w:marTop w:val="0"/>
      <w:marBottom w:val="0"/>
      <w:divBdr>
        <w:top w:val="none" w:sz="0" w:space="0" w:color="auto"/>
        <w:left w:val="none" w:sz="0" w:space="0" w:color="auto"/>
        <w:bottom w:val="none" w:sz="0" w:space="0" w:color="auto"/>
        <w:right w:val="none" w:sz="0" w:space="0" w:color="auto"/>
      </w:divBdr>
    </w:div>
    <w:div w:id="182481812">
      <w:bodyDiv w:val="1"/>
      <w:marLeft w:val="0"/>
      <w:marRight w:val="0"/>
      <w:marTop w:val="0"/>
      <w:marBottom w:val="0"/>
      <w:divBdr>
        <w:top w:val="none" w:sz="0" w:space="0" w:color="auto"/>
        <w:left w:val="none" w:sz="0" w:space="0" w:color="auto"/>
        <w:bottom w:val="none" w:sz="0" w:space="0" w:color="auto"/>
        <w:right w:val="none" w:sz="0" w:space="0" w:color="auto"/>
      </w:divBdr>
    </w:div>
    <w:div w:id="196628720">
      <w:bodyDiv w:val="1"/>
      <w:marLeft w:val="0"/>
      <w:marRight w:val="0"/>
      <w:marTop w:val="0"/>
      <w:marBottom w:val="0"/>
      <w:divBdr>
        <w:top w:val="none" w:sz="0" w:space="0" w:color="auto"/>
        <w:left w:val="none" w:sz="0" w:space="0" w:color="auto"/>
        <w:bottom w:val="none" w:sz="0" w:space="0" w:color="auto"/>
        <w:right w:val="none" w:sz="0" w:space="0" w:color="auto"/>
      </w:divBdr>
    </w:div>
    <w:div w:id="206724056">
      <w:bodyDiv w:val="1"/>
      <w:marLeft w:val="0"/>
      <w:marRight w:val="0"/>
      <w:marTop w:val="0"/>
      <w:marBottom w:val="0"/>
      <w:divBdr>
        <w:top w:val="none" w:sz="0" w:space="0" w:color="auto"/>
        <w:left w:val="none" w:sz="0" w:space="0" w:color="auto"/>
        <w:bottom w:val="none" w:sz="0" w:space="0" w:color="auto"/>
        <w:right w:val="none" w:sz="0" w:space="0" w:color="auto"/>
      </w:divBdr>
    </w:div>
    <w:div w:id="230627796">
      <w:bodyDiv w:val="1"/>
      <w:marLeft w:val="0"/>
      <w:marRight w:val="0"/>
      <w:marTop w:val="0"/>
      <w:marBottom w:val="0"/>
      <w:divBdr>
        <w:top w:val="none" w:sz="0" w:space="0" w:color="auto"/>
        <w:left w:val="none" w:sz="0" w:space="0" w:color="auto"/>
        <w:bottom w:val="none" w:sz="0" w:space="0" w:color="auto"/>
        <w:right w:val="none" w:sz="0" w:space="0" w:color="auto"/>
      </w:divBdr>
    </w:div>
    <w:div w:id="233399603">
      <w:bodyDiv w:val="1"/>
      <w:marLeft w:val="0"/>
      <w:marRight w:val="0"/>
      <w:marTop w:val="0"/>
      <w:marBottom w:val="0"/>
      <w:divBdr>
        <w:top w:val="none" w:sz="0" w:space="0" w:color="auto"/>
        <w:left w:val="none" w:sz="0" w:space="0" w:color="auto"/>
        <w:bottom w:val="none" w:sz="0" w:space="0" w:color="auto"/>
        <w:right w:val="none" w:sz="0" w:space="0" w:color="auto"/>
      </w:divBdr>
    </w:div>
    <w:div w:id="245382368">
      <w:bodyDiv w:val="1"/>
      <w:marLeft w:val="0"/>
      <w:marRight w:val="0"/>
      <w:marTop w:val="0"/>
      <w:marBottom w:val="0"/>
      <w:divBdr>
        <w:top w:val="none" w:sz="0" w:space="0" w:color="auto"/>
        <w:left w:val="none" w:sz="0" w:space="0" w:color="auto"/>
        <w:bottom w:val="none" w:sz="0" w:space="0" w:color="auto"/>
        <w:right w:val="none" w:sz="0" w:space="0" w:color="auto"/>
      </w:divBdr>
    </w:div>
    <w:div w:id="264004430">
      <w:bodyDiv w:val="1"/>
      <w:marLeft w:val="0"/>
      <w:marRight w:val="0"/>
      <w:marTop w:val="0"/>
      <w:marBottom w:val="0"/>
      <w:divBdr>
        <w:top w:val="none" w:sz="0" w:space="0" w:color="auto"/>
        <w:left w:val="none" w:sz="0" w:space="0" w:color="auto"/>
        <w:bottom w:val="none" w:sz="0" w:space="0" w:color="auto"/>
        <w:right w:val="none" w:sz="0" w:space="0" w:color="auto"/>
      </w:divBdr>
    </w:div>
    <w:div w:id="272254073">
      <w:bodyDiv w:val="1"/>
      <w:marLeft w:val="0"/>
      <w:marRight w:val="0"/>
      <w:marTop w:val="0"/>
      <w:marBottom w:val="0"/>
      <w:divBdr>
        <w:top w:val="none" w:sz="0" w:space="0" w:color="auto"/>
        <w:left w:val="none" w:sz="0" w:space="0" w:color="auto"/>
        <w:bottom w:val="none" w:sz="0" w:space="0" w:color="auto"/>
        <w:right w:val="none" w:sz="0" w:space="0" w:color="auto"/>
      </w:divBdr>
    </w:div>
    <w:div w:id="300158121">
      <w:bodyDiv w:val="1"/>
      <w:marLeft w:val="0"/>
      <w:marRight w:val="0"/>
      <w:marTop w:val="0"/>
      <w:marBottom w:val="0"/>
      <w:divBdr>
        <w:top w:val="none" w:sz="0" w:space="0" w:color="auto"/>
        <w:left w:val="none" w:sz="0" w:space="0" w:color="auto"/>
        <w:bottom w:val="none" w:sz="0" w:space="0" w:color="auto"/>
        <w:right w:val="none" w:sz="0" w:space="0" w:color="auto"/>
      </w:divBdr>
    </w:div>
    <w:div w:id="311251597">
      <w:bodyDiv w:val="1"/>
      <w:marLeft w:val="0"/>
      <w:marRight w:val="0"/>
      <w:marTop w:val="0"/>
      <w:marBottom w:val="0"/>
      <w:divBdr>
        <w:top w:val="none" w:sz="0" w:space="0" w:color="auto"/>
        <w:left w:val="none" w:sz="0" w:space="0" w:color="auto"/>
        <w:bottom w:val="none" w:sz="0" w:space="0" w:color="auto"/>
        <w:right w:val="none" w:sz="0" w:space="0" w:color="auto"/>
      </w:divBdr>
    </w:div>
    <w:div w:id="314070271">
      <w:bodyDiv w:val="1"/>
      <w:marLeft w:val="0"/>
      <w:marRight w:val="0"/>
      <w:marTop w:val="0"/>
      <w:marBottom w:val="0"/>
      <w:divBdr>
        <w:top w:val="none" w:sz="0" w:space="0" w:color="auto"/>
        <w:left w:val="none" w:sz="0" w:space="0" w:color="auto"/>
        <w:bottom w:val="none" w:sz="0" w:space="0" w:color="auto"/>
        <w:right w:val="none" w:sz="0" w:space="0" w:color="auto"/>
      </w:divBdr>
    </w:div>
    <w:div w:id="329602443">
      <w:bodyDiv w:val="1"/>
      <w:marLeft w:val="0"/>
      <w:marRight w:val="0"/>
      <w:marTop w:val="0"/>
      <w:marBottom w:val="0"/>
      <w:divBdr>
        <w:top w:val="none" w:sz="0" w:space="0" w:color="auto"/>
        <w:left w:val="none" w:sz="0" w:space="0" w:color="auto"/>
        <w:bottom w:val="none" w:sz="0" w:space="0" w:color="auto"/>
        <w:right w:val="none" w:sz="0" w:space="0" w:color="auto"/>
      </w:divBdr>
    </w:div>
    <w:div w:id="334694060">
      <w:bodyDiv w:val="1"/>
      <w:marLeft w:val="0"/>
      <w:marRight w:val="0"/>
      <w:marTop w:val="0"/>
      <w:marBottom w:val="0"/>
      <w:divBdr>
        <w:top w:val="none" w:sz="0" w:space="0" w:color="auto"/>
        <w:left w:val="none" w:sz="0" w:space="0" w:color="auto"/>
        <w:bottom w:val="none" w:sz="0" w:space="0" w:color="auto"/>
        <w:right w:val="none" w:sz="0" w:space="0" w:color="auto"/>
      </w:divBdr>
    </w:div>
    <w:div w:id="338895136">
      <w:bodyDiv w:val="1"/>
      <w:marLeft w:val="0"/>
      <w:marRight w:val="0"/>
      <w:marTop w:val="0"/>
      <w:marBottom w:val="0"/>
      <w:divBdr>
        <w:top w:val="none" w:sz="0" w:space="0" w:color="auto"/>
        <w:left w:val="none" w:sz="0" w:space="0" w:color="auto"/>
        <w:bottom w:val="none" w:sz="0" w:space="0" w:color="auto"/>
        <w:right w:val="none" w:sz="0" w:space="0" w:color="auto"/>
      </w:divBdr>
    </w:div>
    <w:div w:id="376513355">
      <w:bodyDiv w:val="1"/>
      <w:marLeft w:val="0"/>
      <w:marRight w:val="0"/>
      <w:marTop w:val="0"/>
      <w:marBottom w:val="0"/>
      <w:divBdr>
        <w:top w:val="none" w:sz="0" w:space="0" w:color="auto"/>
        <w:left w:val="none" w:sz="0" w:space="0" w:color="auto"/>
        <w:bottom w:val="none" w:sz="0" w:space="0" w:color="auto"/>
        <w:right w:val="none" w:sz="0" w:space="0" w:color="auto"/>
      </w:divBdr>
    </w:div>
    <w:div w:id="409542721">
      <w:bodyDiv w:val="1"/>
      <w:marLeft w:val="0"/>
      <w:marRight w:val="0"/>
      <w:marTop w:val="0"/>
      <w:marBottom w:val="0"/>
      <w:divBdr>
        <w:top w:val="none" w:sz="0" w:space="0" w:color="auto"/>
        <w:left w:val="none" w:sz="0" w:space="0" w:color="auto"/>
        <w:bottom w:val="none" w:sz="0" w:space="0" w:color="auto"/>
        <w:right w:val="none" w:sz="0" w:space="0" w:color="auto"/>
      </w:divBdr>
    </w:div>
    <w:div w:id="420685093">
      <w:bodyDiv w:val="1"/>
      <w:marLeft w:val="0"/>
      <w:marRight w:val="0"/>
      <w:marTop w:val="0"/>
      <w:marBottom w:val="0"/>
      <w:divBdr>
        <w:top w:val="none" w:sz="0" w:space="0" w:color="auto"/>
        <w:left w:val="none" w:sz="0" w:space="0" w:color="auto"/>
        <w:bottom w:val="none" w:sz="0" w:space="0" w:color="auto"/>
        <w:right w:val="none" w:sz="0" w:space="0" w:color="auto"/>
      </w:divBdr>
    </w:div>
    <w:div w:id="431362470">
      <w:bodyDiv w:val="1"/>
      <w:marLeft w:val="0"/>
      <w:marRight w:val="0"/>
      <w:marTop w:val="0"/>
      <w:marBottom w:val="0"/>
      <w:divBdr>
        <w:top w:val="none" w:sz="0" w:space="0" w:color="auto"/>
        <w:left w:val="none" w:sz="0" w:space="0" w:color="auto"/>
        <w:bottom w:val="none" w:sz="0" w:space="0" w:color="auto"/>
        <w:right w:val="none" w:sz="0" w:space="0" w:color="auto"/>
      </w:divBdr>
    </w:div>
    <w:div w:id="436608426">
      <w:bodyDiv w:val="1"/>
      <w:marLeft w:val="0"/>
      <w:marRight w:val="0"/>
      <w:marTop w:val="0"/>
      <w:marBottom w:val="0"/>
      <w:divBdr>
        <w:top w:val="none" w:sz="0" w:space="0" w:color="auto"/>
        <w:left w:val="none" w:sz="0" w:space="0" w:color="auto"/>
        <w:bottom w:val="none" w:sz="0" w:space="0" w:color="auto"/>
        <w:right w:val="none" w:sz="0" w:space="0" w:color="auto"/>
      </w:divBdr>
    </w:div>
    <w:div w:id="449862864">
      <w:bodyDiv w:val="1"/>
      <w:marLeft w:val="0"/>
      <w:marRight w:val="0"/>
      <w:marTop w:val="0"/>
      <w:marBottom w:val="0"/>
      <w:divBdr>
        <w:top w:val="none" w:sz="0" w:space="0" w:color="auto"/>
        <w:left w:val="none" w:sz="0" w:space="0" w:color="auto"/>
        <w:bottom w:val="none" w:sz="0" w:space="0" w:color="auto"/>
        <w:right w:val="none" w:sz="0" w:space="0" w:color="auto"/>
      </w:divBdr>
    </w:div>
    <w:div w:id="456947384">
      <w:bodyDiv w:val="1"/>
      <w:marLeft w:val="0"/>
      <w:marRight w:val="0"/>
      <w:marTop w:val="0"/>
      <w:marBottom w:val="0"/>
      <w:divBdr>
        <w:top w:val="none" w:sz="0" w:space="0" w:color="auto"/>
        <w:left w:val="none" w:sz="0" w:space="0" w:color="auto"/>
        <w:bottom w:val="none" w:sz="0" w:space="0" w:color="auto"/>
        <w:right w:val="none" w:sz="0" w:space="0" w:color="auto"/>
      </w:divBdr>
    </w:div>
    <w:div w:id="530150683">
      <w:bodyDiv w:val="1"/>
      <w:marLeft w:val="0"/>
      <w:marRight w:val="0"/>
      <w:marTop w:val="0"/>
      <w:marBottom w:val="0"/>
      <w:divBdr>
        <w:top w:val="none" w:sz="0" w:space="0" w:color="auto"/>
        <w:left w:val="none" w:sz="0" w:space="0" w:color="auto"/>
        <w:bottom w:val="none" w:sz="0" w:space="0" w:color="auto"/>
        <w:right w:val="none" w:sz="0" w:space="0" w:color="auto"/>
      </w:divBdr>
    </w:div>
    <w:div w:id="580912345">
      <w:bodyDiv w:val="1"/>
      <w:marLeft w:val="0"/>
      <w:marRight w:val="0"/>
      <w:marTop w:val="0"/>
      <w:marBottom w:val="0"/>
      <w:divBdr>
        <w:top w:val="none" w:sz="0" w:space="0" w:color="auto"/>
        <w:left w:val="none" w:sz="0" w:space="0" w:color="auto"/>
        <w:bottom w:val="none" w:sz="0" w:space="0" w:color="auto"/>
        <w:right w:val="none" w:sz="0" w:space="0" w:color="auto"/>
      </w:divBdr>
    </w:div>
    <w:div w:id="592327153">
      <w:bodyDiv w:val="1"/>
      <w:marLeft w:val="0"/>
      <w:marRight w:val="0"/>
      <w:marTop w:val="0"/>
      <w:marBottom w:val="0"/>
      <w:divBdr>
        <w:top w:val="none" w:sz="0" w:space="0" w:color="auto"/>
        <w:left w:val="none" w:sz="0" w:space="0" w:color="auto"/>
        <w:bottom w:val="none" w:sz="0" w:space="0" w:color="auto"/>
        <w:right w:val="none" w:sz="0" w:space="0" w:color="auto"/>
      </w:divBdr>
    </w:div>
    <w:div w:id="622540015">
      <w:bodyDiv w:val="1"/>
      <w:marLeft w:val="0"/>
      <w:marRight w:val="0"/>
      <w:marTop w:val="0"/>
      <w:marBottom w:val="0"/>
      <w:divBdr>
        <w:top w:val="none" w:sz="0" w:space="0" w:color="auto"/>
        <w:left w:val="none" w:sz="0" w:space="0" w:color="auto"/>
        <w:bottom w:val="none" w:sz="0" w:space="0" w:color="auto"/>
        <w:right w:val="none" w:sz="0" w:space="0" w:color="auto"/>
      </w:divBdr>
    </w:div>
    <w:div w:id="627977152">
      <w:bodyDiv w:val="1"/>
      <w:marLeft w:val="0"/>
      <w:marRight w:val="0"/>
      <w:marTop w:val="0"/>
      <w:marBottom w:val="0"/>
      <w:divBdr>
        <w:top w:val="none" w:sz="0" w:space="0" w:color="auto"/>
        <w:left w:val="none" w:sz="0" w:space="0" w:color="auto"/>
        <w:bottom w:val="none" w:sz="0" w:space="0" w:color="auto"/>
        <w:right w:val="none" w:sz="0" w:space="0" w:color="auto"/>
      </w:divBdr>
    </w:div>
    <w:div w:id="633951225">
      <w:bodyDiv w:val="1"/>
      <w:marLeft w:val="0"/>
      <w:marRight w:val="0"/>
      <w:marTop w:val="0"/>
      <w:marBottom w:val="0"/>
      <w:divBdr>
        <w:top w:val="none" w:sz="0" w:space="0" w:color="auto"/>
        <w:left w:val="none" w:sz="0" w:space="0" w:color="auto"/>
        <w:bottom w:val="none" w:sz="0" w:space="0" w:color="auto"/>
        <w:right w:val="none" w:sz="0" w:space="0" w:color="auto"/>
      </w:divBdr>
    </w:div>
    <w:div w:id="698507914">
      <w:bodyDiv w:val="1"/>
      <w:marLeft w:val="0"/>
      <w:marRight w:val="0"/>
      <w:marTop w:val="0"/>
      <w:marBottom w:val="0"/>
      <w:divBdr>
        <w:top w:val="none" w:sz="0" w:space="0" w:color="auto"/>
        <w:left w:val="none" w:sz="0" w:space="0" w:color="auto"/>
        <w:bottom w:val="none" w:sz="0" w:space="0" w:color="auto"/>
        <w:right w:val="none" w:sz="0" w:space="0" w:color="auto"/>
      </w:divBdr>
    </w:div>
    <w:div w:id="701975717">
      <w:bodyDiv w:val="1"/>
      <w:marLeft w:val="0"/>
      <w:marRight w:val="0"/>
      <w:marTop w:val="0"/>
      <w:marBottom w:val="0"/>
      <w:divBdr>
        <w:top w:val="none" w:sz="0" w:space="0" w:color="auto"/>
        <w:left w:val="none" w:sz="0" w:space="0" w:color="auto"/>
        <w:bottom w:val="none" w:sz="0" w:space="0" w:color="auto"/>
        <w:right w:val="none" w:sz="0" w:space="0" w:color="auto"/>
      </w:divBdr>
    </w:div>
    <w:div w:id="715009064">
      <w:bodyDiv w:val="1"/>
      <w:marLeft w:val="0"/>
      <w:marRight w:val="0"/>
      <w:marTop w:val="0"/>
      <w:marBottom w:val="0"/>
      <w:divBdr>
        <w:top w:val="none" w:sz="0" w:space="0" w:color="auto"/>
        <w:left w:val="none" w:sz="0" w:space="0" w:color="auto"/>
        <w:bottom w:val="none" w:sz="0" w:space="0" w:color="auto"/>
        <w:right w:val="none" w:sz="0" w:space="0" w:color="auto"/>
      </w:divBdr>
    </w:div>
    <w:div w:id="744913954">
      <w:bodyDiv w:val="1"/>
      <w:marLeft w:val="0"/>
      <w:marRight w:val="0"/>
      <w:marTop w:val="0"/>
      <w:marBottom w:val="0"/>
      <w:divBdr>
        <w:top w:val="none" w:sz="0" w:space="0" w:color="auto"/>
        <w:left w:val="none" w:sz="0" w:space="0" w:color="auto"/>
        <w:bottom w:val="none" w:sz="0" w:space="0" w:color="auto"/>
        <w:right w:val="none" w:sz="0" w:space="0" w:color="auto"/>
      </w:divBdr>
    </w:div>
    <w:div w:id="772437037">
      <w:bodyDiv w:val="1"/>
      <w:marLeft w:val="0"/>
      <w:marRight w:val="0"/>
      <w:marTop w:val="0"/>
      <w:marBottom w:val="0"/>
      <w:divBdr>
        <w:top w:val="none" w:sz="0" w:space="0" w:color="auto"/>
        <w:left w:val="none" w:sz="0" w:space="0" w:color="auto"/>
        <w:bottom w:val="none" w:sz="0" w:space="0" w:color="auto"/>
        <w:right w:val="none" w:sz="0" w:space="0" w:color="auto"/>
      </w:divBdr>
    </w:div>
    <w:div w:id="797650604">
      <w:bodyDiv w:val="1"/>
      <w:marLeft w:val="0"/>
      <w:marRight w:val="0"/>
      <w:marTop w:val="0"/>
      <w:marBottom w:val="0"/>
      <w:divBdr>
        <w:top w:val="none" w:sz="0" w:space="0" w:color="auto"/>
        <w:left w:val="none" w:sz="0" w:space="0" w:color="auto"/>
        <w:bottom w:val="none" w:sz="0" w:space="0" w:color="auto"/>
        <w:right w:val="none" w:sz="0" w:space="0" w:color="auto"/>
      </w:divBdr>
    </w:div>
    <w:div w:id="809398558">
      <w:bodyDiv w:val="1"/>
      <w:marLeft w:val="0"/>
      <w:marRight w:val="0"/>
      <w:marTop w:val="0"/>
      <w:marBottom w:val="0"/>
      <w:divBdr>
        <w:top w:val="none" w:sz="0" w:space="0" w:color="auto"/>
        <w:left w:val="none" w:sz="0" w:space="0" w:color="auto"/>
        <w:bottom w:val="none" w:sz="0" w:space="0" w:color="auto"/>
        <w:right w:val="none" w:sz="0" w:space="0" w:color="auto"/>
      </w:divBdr>
    </w:div>
    <w:div w:id="830409821">
      <w:bodyDiv w:val="1"/>
      <w:marLeft w:val="0"/>
      <w:marRight w:val="0"/>
      <w:marTop w:val="0"/>
      <w:marBottom w:val="0"/>
      <w:divBdr>
        <w:top w:val="none" w:sz="0" w:space="0" w:color="auto"/>
        <w:left w:val="none" w:sz="0" w:space="0" w:color="auto"/>
        <w:bottom w:val="none" w:sz="0" w:space="0" w:color="auto"/>
        <w:right w:val="none" w:sz="0" w:space="0" w:color="auto"/>
      </w:divBdr>
    </w:div>
    <w:div w:id="843741753">
      <w:bodyDiv w:val="1"/>
      <w:marLeft w:val="0"/>
      <w:marRight w:val="0"/>
      <w:marTop w:val="0"/>
      <w:marBottom w:val="0"/>
      <w:divBdr>
        <w:top w:val="none" w:sz="0" w:space="0" w:color="auto"/>
        <w:left w:val="none" w:sz="0" w:space="0" w:color="auto"/>
        <w:bottom w:val="none" w:sz="0" w:space="0" w:color="auto"/>
        <w:right w:val="none" w:sz="0" w:space="0" w:color="auto"/>
      </w:divBdr>
    </w:div>
    <w:div w:id="863515686">
      <w:bodyDiv w:val="1"/>
      <w:marLeft w:val="0"/>
      <w:marRight w:val="0"/>
      <w:marTop w:val="0"/>
      <w:marBottom w:val="0"/>
      <w:divBdr>
        <w:top w:val="none" w:sz="0" w:space="0" w:color="auto"/>
        <w:left w:val="none" w:sz="0" w:space="0" w:color="auto"/>
        <w:bottom w:val="none" w:sz="0" w:space="0" w:color="auto"/>
        <w:right w:val="none" w:sz="0" w:space="0" w:color="auto"/>
      </w:divBdr>
    </w:div>
    <w:div w:id="872840455">
      <w:bodyDiv w:val="1"/>
      <w:marLeft w:val="0"/>
      <w:marRight w:val="0"/>
      <w:marTop w:val="0"/>
      <w:marBottom w:val="0"/>
      <w:divBdr>
        <w:top w:val="none" w:sz="0" w:space="0" w:color="auto"/>
        <w:left w:val="none" w:sz="0" w:space="0" w:color="auto"/>
        <w:bottom w:val="none" w:sz="0" w:space="0" w:color="auto"/>
        <w:right w:val="none" w:sz="0" w:space="0" w:color="auto"/>
      </w:divBdr>
    </w:div>
    <w:div w:id="877204097">
      <w:bodyDiv w:val="1"/>
      <w:marLeft w:val="0"/>
      <w:marRight w:val="0"/>
      <w:marTop w:val="0"/>
      <w:marBottom w:val="0"/>
      <w:divBdr>
        <w:top w:val="none" w:sz="0" w:space="0" w:color="auto"/>
        <w:left w:val="none" w:sz="0" w:space="0" w:color="auto"/>
        <w:bottom w:val="none" w:sz="0" w:space="0" w:color="auto"/>
        <w:right w:val="none" w:sz="0" w:space="0" w:color="auto"/>
      </w:divBdr>
    </w:div>
    <w:div w:id="901404082">
      <w:bodyDiv w:val="1"/>
      <w:marLeft w:val="0"/>
      <w:marRight w:val="0"/>
      <w:marTop w:val="0"/>
      <w:marBottom w:val="0"/>
      <w:divBdr>
        <w:top w:val="none" w:sz="0" w:space="0" w:color="auto"/>
        <w:left w:val="none" w:sz="0" w:space="0" w:color="auto"/>
        <w:bottom w:val="none" w:sz="0" w:space="0" w:color="auto"/>
        <w:right w:val="none" w:sz="0" w:space="0" w:color="auto"/>
      </w:divBdr>
    </w:div>
    <w:div w:id="911160378">
      <w:bodyDiv w:val="1"/>
      <w:marLeft w:val="0"/>
      <w:marRight w:val="0"/>
      <w:marTop w:val="0"/>
      <w:marBottom w:val="0"/>
      <w:divBdr>
        <w:top w:val="none" w:sz="0" w:space="0" w:color="auto"/>
        <w:left w:val="none" w:sz="0" w:space="0" w:color="auto"/>
        <w:bottom w:val="none" w:sz="0" w:space="0" w:color="auto"/>
        <w:right w:val="none" w:sz="0" w:space="0" w:color="auto"/>
      </w:divBdr>
    </w:div>
    <w:div w:id="922758600">
      <w:bodyDiv w:val="1"/>
      <w:marLeft w:val="0"/>
      <w:marRight w:val="0"/>
      <w:marTop w:val="0"/>
      <w:marBottom w:val="0"/>
      <w:divBdr>
        <w:top w:val="none" w:sz="0" w:space="0" w:color="auto"/>
        <w:left w:val="none" w:sz="0" w:space="0" w:color="auto"/>
        <w:bottom w:val="none" w:sz="0" w:space="0" w:color="auto"/>
        <w:right w:val="none" w:sz="0" w:space="0" w:color="auto"/>
      </w:divBdr>
    </w:div>
    <w:div w:id="944119659">
      <w:bodyDiv w:val="1"/>
      <w:marLeft w:val="0"/>
      <w:marRight w:val="0"/>
      <w:marTop w:val="0"/>
      <w:marBottom w:val="0"/>
      <w:divBdr>
        <w:top w:val="none" w:sz="0" w:space="0" w:color="auto"/>
        <w:left w:val="none" w:sz="0" w:space="0" w:color="auto"/>
        <w:bottom w:val="none" w:sz="0" w:space="0" w:color="auto"/>
        <w:right w:val="none" w:sz="0" w:space="0" w:color="auto"/>
      </w:divBdr>
    </w:div>
    <w:div w:id="950017020">
      <w:bodyDiv w:val="1"/>
      <w:marLeft w:val="0"/>
      <w:marRight w:val="0"/>
      <w:marTop w:val="0"/>
      <w:marBottom w:val="0"/>
      <w:divBdr>
        <w:top w:val="none" w:sz="0" w:space="0" w:color="auto"/>
        <w:left w:val="none" w:sz="0" w:space="0" w:color="auto"/>
        <w:bottom w:val="none" w:sz="0" w:space="0" w:color="auto"/>
        <w:right w:val="none" w:sz="0" w:space="0" w:color="auto"/>
      </w:divBdr>
      <w:divsChild>
        <w:div w:id="1773738281">
          <w:marLeft w:val="547"/>
          <w:marRight w:val="0"/>
          <w:marTop w:val="0"/>
          <w:marBottom w:val="120"/>
          <w:divBdr>
            <w:top w:val="none" w:sz="0" w:space="0" w:color="auto"/>
            <w:left w:val="none" w:sz="0" w:space="0" w:color="auto"/>
            <w:bottom w:val="none" w:sz="0" w:space="0" w:color="auto"/>
            <w:right w:val="none" w:sz="0" w:space="0" w:color="auto"/>
          </w:divBdr>
        </w:div>
        <w:div w:id="191967046">
          <w:marLeft w:val="547"/>
          <w:marRight w:val="0"/>
          <w:marTop w:val="0"/>
          <w:marBottom w:val="120"/>
          <w:divBdr>
            <w:top w:val="none" w:sz="0" w:space="0" w:color="auto"/>
            <w:left w:val="none" w:sz="0" w:space="0" w:color="auto"/>
            <w:bottom w:val="none" w:sz="0" w:space="0" w:color="auto"/>
            <w:right w:val="none" w:sz="0" w:space="0" w:color="auto"/>
          </w:divBdr>
        </w:div>
      </w:divsChild>
    </w:div>
    <w:div w:id="1004748018">
      <w:bodyDiv w:val="1"/>
      <w:marLeft w:val="0"/>
      <w:marRight w:val="0"/>
      <w:marTop w:val="0"/>
      <w:marBottom w:val="0"/>
      <w:divBdr>
        <w:top w:val="none" w:sz="0" w:space="0" w:color="auto"/>
        <w:left w:val="none" w:sz="0" w:space="0" w:color="auto"/>
        <w:bottom w:val="none" w:sz="0" w:space="0" w:color="auto"/>
        <w:right w:val="none" w:sz="0" w:space="0" w:color="auto"/>
      </w:divBdr>
    </w:div>
    <w:div w:id="1060400526">
      <w:bodyDiv w:val="1"/>
      <w:marLeft w:val="0"/>
      <w:marRight w:val="0"/>
      <w:marTop w:val="0"/>
      <w:marBottom w:val="0"/>
      <w:divBdr>
        <w:top w:val="none" w:sz="0" w:space="0" w:color="auto"/>
        <w:left w:val="none" w:sz="0" w:space="0" w:color="auto"/>
        <w:bottom w:val="none" w:sz="0" w:space="0" w:color="auto"/>
        <w:right w:val="none" w:sz="0" w:space="0" w:color="auto"/>
      </w:divBdr>
    </w:div>
    <w:div w:id="1060712176">
      <w:bodyDiv w:val="1"/>
      <w:marLeft w:val="0"/>
      <w:marRight w:val="0"/>
      <w:marTop w:val="0"/>
      <w:marBottom w:val="0"/>
      <w:divBdr>
        <w:top w:val="none" w:sz="0" w:space="0" w:color="auto"/>
        <w:left w:val="none" w:sz="0" w:space="0" w:color="auto"/>
        <w:bottom w:val="none" w:sz="0" w:space="0" w:color="auto"/>
        <w:right w:val="none" w:sz="0" w:space="0" w:color="auto"/>
      </w:divBdr>
    </w:div>
    <w:div w:id="1086077487">
      <w:bodyDiv w:val="1"/>
      <w:marLeft w:val="0"/>
      <w:marRight w:val="0"/>
      <w:marTop w:val="0"/>
      <w:marBottom w:val="0"/>
      <w:divBdr>
        <w:top w:val="none" w:sz="0" w:space="0" w:color="auto"/>
        <w:left w:val="none" w:sz="0" w:space="0" w:color="auto"/>
        <w:bottom w:val="none" w:sz="0" w:space="0" w:color="auto"/>
        <w:right w:val="none" w:sz="0" w:space="0" w:color="auto"/>
      </w:divBdr>
    </w:div>
    <w:div w:id="1088422287">
      <w:bodyDiv w:val="1"/>
      <w:marLeft w:val="0"/>
      <w:marRight w:val="0"/>
      <w:marTop w:val="0"/>
      <w:marBottom w:val="0"/>
      <w:divBdr>
        <w:top w:val="none" w:sz="0" w:space="0" w:color="auto"/>
        <w:left w:val="none" w:sz="0" w:space="0" w:color="auto"/>
        <w:bottom w:val="none" w:sz="0" w:space="0" w:color="auto"/>
        <w:right w:val="none" w:sz="0" w:space="0" w:color="auto"/>
      </w:divBdr>
    </w:div>
    <w:div w:id="1099134976">
      <w:bodyDiv w:val="1"/>
      <w:marLeft w:val="0"/>
      <w:marRight w:val="0"/>
      <w:marTop w:val="0"/>
      <w:marBottom w:val="0"/>
      <w:divBdr>
        <w:top w:val="none" w:sz="0" w:space="0" w:color="auto"/>
        <w:left w:val="none" w:sz="0" w:space="0" w:color="auto"/>
        <w:bottom w:val="none" w:sz="0" w:space="0" w:color="auto"/>
        <w:right w:val="none" w:sz="0" w:space="0" w:color="auto"/>
      </w:divBdr>
    </w:div>
    <w:div w:id="1122655659">
      <w:bodyDiv w:val="1"/>
      <w:marLeft w:val="0"/>
      <w:marRight w:val="0"/>
      <w:marTop w:val="0"/>
      <w:marBottom w:val="0"/>
      <w:divBdr>
        <w:top w:val="none" w:sz="0" w:space="0" w:color="auto"/>
        <w:left w:val="none" w:sz="0" w:space="0" w:color="auto"/>
        <w:bottom w:val="none" w:sz="0" w:space="0" w:color="auto"/>
        <w:right w:val="none" w:sz="0" w:space="0" w:color="auto"/>
      </w:divBdr>
    </w:div>
    <w:div w:id="1129281474">
      <w:bodyDiv w:val="1"/>
      <w:marLeft w:val="0"/>
      <w:marRight w:val="0"/>
      <w:marTop w:val="0"/>
      <w:marBottom w:val="0"/>
      <w:divBdr>
        <w:top w:val="none" w:sz="0" w:space="0" w:color="auto"/>
        <w:left w:val="none" w:sz="0" w:space="0" w:color="auto"/>
        <w:bottom w:val="none" w:sz="0" w:space="0" w:color="auto"/>
        <w:right w:val="none" w:sz="0" w:space="0" w:color="auto"/>
      </w:divBdr>
    </w:div>
    <w:div w:id="1140072876">
      <w:bodyDiv w:val="1"/>
      <w:marLeft w:val="0"/>
      <w:marRight w:val="0"/>
      <w:marTop w:val="0"/>
      <w:marBottom w:val="0"/>
      <w:divBdr>
        <w:top w:val="none" w:sz="0" w:space="0" w:color="auto"/>
        <w:left w:val="none" w:sz="0" w:space="0" w:color="auto"/>
        <w:bottom w:val="none" w:sz="0" w:space="0" w:color="auto"/>
        <w:right w:val="none" w:sz="0" w:space="0" w:color="auto"/>
      </w:divBdr>
    </w:div>
    <w:div w:id="1143354714">
      <w:bodyDiv w:val="1"/>
      <w:marLeft w:val="0"/>
      <w:marRight w:val="0"/>
      <w:marTop w:val="0"/>
      <w:marBottom w:val="0"/>
      <w:divBdr>
        <w:top w:val="none" w:sz="0" w:space="0" w:color="auto"/>
        <w:left w:val="none" w:sz="0" w:space="0" w:color="auto"/>
        <w:bottom w:val="none" w:sz="0" w:space="0" w:color="auto"/>
        <w:right w:val="none" w:sz="0" w:space="0" w:color="auto"/>
      </w:divBdr>
    </w:div>
    <w:div w:id="1181160551">
      <w:bodyDiv w:val="1"/>
      <w:marLeft w:val="0"/>
      <w:marRight w:val="0"/>
      <w:marTop w:val="0"/>
      <w:marBottom w:val="0"/>
      <w:divBdr>
        <w:top w:val="none" w:sz="0" w:space="0" w:color="auto"/>
        <w:left w:val="none" w:sz="0" w:space="0" w:color="auto"/>
        <w:bottom w:val="none" w:sz="0" w:space="0" w:color="auto"/>
        <w:right w:val="none" w:sz="0" w:space="0" w:color="auto"/>
      </w:divBdr>
    </w:div>
    <w:div w:id="1184590093">
      <w:bodyDiv w:val="1"/>
      <w:marLeft w:val="0"/>
      <w:marRight w:val="0"/>
      <w:marTop w:val="0"/>
      <w:marBottom w:val="0"/>
      <w:divBdr>
        <w:top w:val="none" w:sz="0" w:space="0" w:color="auto"/>
        <w:left w:val="none" w:sz="0" w:space="0" w:color="auto"/>
        <w:bottom w:val="none" w:sz="0" w:space="0" w:color="auto"/>
        <w:right w:val="none" w:sz="0" w:space="0" w:color="auto"/>
      </w:divBdr>
    </w:div>
    <w:div w:id="1189026843">
      <w:bodyDiv w:val="1"/>
      <w:marLeft w:val="0"/>
      <w:marRight w:val="0"/>
      <w:marTop w:val="0"/>
      <w:marBottom w:val="0"/>
      <w:divBdr>
        <w:top w:val="none" w:sz="0" w:space="0" w:color="auto"/>
        <w:left w:val="none" w:sz="0" w:space="0" w:color="auto"/>
        <w:bottom w:val="none" w:sz="0" w:space="0" w:color="auto"/>
        <w:right w:val="none" w:sz="0" w:space="0" w:color="auto"/>
      </w:divBdr>
    </w:div>
    <w:div w:id="1202325014">
      <w:bodyDiv w:val="1"/>
      <w:marLeft w:val="0"/>
      <w:marRight w:val="0"/>
      <w:marTop w:val="0"/>
      <w:marBottom w:val="0"/>
      <w:divBdr>
        <w:top w:val="none" w:sz="0" w:space="0" w:color="auto"/>
        <w:left w:val="none" w:sz="0" w:space="0" w:color="auto"/>
        <w:bottom w:val="none" w:sz="0" w:space="0" w:color="auto"/>
        <w:right w:val="none" w:sz="0" w:space="0" w:color="auto"/>
      </w:divBdr>
    </w:div>
    <w:div w:id="1204176258">
      <w:bodyDiv w:val="1"/>
      <w:marLeft w:val="0"/>
      <w:marRight w:val="0"/>
      <w:marTop w:val="0"/>
      <w:marBottom w:val="0"/>
      <w:divBdr>
        <w:top w:val="none" w:sz="0" w:space="0" w:color="auto"/>
        <w:left w:val="none" w:sz="0" w:space="0" w:color="auto"/>
        <w:bottom w:val="none" w:sz="0" w:space="0" w:color="auto"/>
        <w:right w:val="none" w:sz="0" w:space="0" w:color="auto"/>
      </w:divBdr>
    </w:div>
    <w:div w:id="1208297390">
      <w:bodyDiv w:val="1"/>
      <w:marLeft w:val="0"/>
      <w:marRight w:val="0"/>
      <w:marTop w:val="0"/>
      <w:marBottom w:val="0"/>
      <w:divBdr>
        <w:top w:val="none" w:sz="0" w:space="0" w:color="auto"/>
        <w:left w:val="none" w:sz="0" w:space="0" w:color="auto"/>
        <w:bottom w:val="none" w:sz="0" w:space="0" w:color="auto"/>
        <w:right w:val="none" w:sz="0" w:space="0" w:color="auto"/>
      </w:divBdr>
    </w:div>
    <w:div w:id="1210727453">
      <w:bodyDiv w:val="1"/>
      <w:marLeft w:val="0"/>
      <w:marRight w:val="0"/>
      <w:marTop w:val="0"/>
      <w:marBottom w:val="0"/>
      <w:divBdr>
        <w:top w:val="none" w:sz="0" w:space="0" w:color="auto"/>
        <w:left w:val="none" w:sz="0" w:space="0" w:color="auto"/>
        <w:bottom w:val="none" w:sz="0" w:space="0" w:color="auto"/>
        <w:right w:val="none" w:sz="0" w:space="0" w:color="auto"/>
      </w:divBdr>
    </w:div>
    <w:div w:id="1222716093">
      <w:bodyDiv w:val="1"/>
      <w:marLeft w:val="0"/>
      <w:marRight w:val="0"/>
      <w:marTop w:val="0"/>
      <w:marBottom w:val="0"/>
      <w:divBdr>
        <w:top w:val="none" w:sz="0" w:space="0" w:color="auto"/>
        <w:left w:val="none" w:sz="0" w:space="0" w:color="auto"/>
        <w:bottom w:val="none" w:sz="0" w:space="0" w:color="auto"/>
        <w:right w:val="none" w:sz="0" w:space="0" w:color="auto"/>
      </w:divBdr>
      <w:divsChild>
        <w:div w:id="1468813616">
          <w:marLeft w:val="547"/>
          <w:marRight w:val="0"/>
          <w:marTop w:val="120"/>
          <w:marBottom w:val="0"/>
          <w:divBdr>
            <w:top w:val="none" w:sz="0" w:space="0" w:color="auto"/>
            <w:left w:val="none" w:sz="0" w:space="0" w:color="auto"/>
            <w:bottom w:val="none" w:sz="0" w:space="0" w:color="auto"/>
            <w:right w:val="none" w:sz="0" w:space="0" w:color="auto"/>
          </w:divBdr>
        </w:div>
        <w:div w:id="1034578465">
          <w:marLeft w:val="547"/>
          <w:marRight w:val="0"/>
          <w:marTop w:val="120"/>
          <w:marBottom w:val="0"/>
          <w:divBdr>
            <w:top w:val="none" w:sz="0" w:space="0" w:color="auto"/>
            <w:left w:val="none" w:sz="0" w:space="0" w:color="auto"/>
            <w:bottom w:val="none" w:sz="0" w:space="0" w:color="auto"/>
            <w:right w:val="none" w:sz="0" w:space="0" w:color="auto"/>
          </w:divBdr>
        </w:div>
        <w:div w:id="889389408">
          <w:marLeft w:val="547"/>
          <w:marRight w:val="0"/>
          <w:marTop w:val="120"/>
          <w:marBottom w:val="0"/>
          <w:divBdr>
            <w:top w:val="none" w:sz="0" w:space="0" w:color="auto"/>
            <w:left w:val="none" w:sz="0" w:space="0" w:color="auto"/>
            <w:bottom w:val="none" w:sz="0" w:space="0" w:color="auto"/>
            <w:right w:val="none" w:sz="0" w:space="0" w:color="auto"/>
          </w:divBdr>
        </w:div>
      </w:divsChild>
    </w:div>
    <w:div w:id="1236746461">
      <w:bodyDiv w:val="1"/>
      <w:marLeft w:val="0"/>
      <w:marRight w:val="0"/>
      <w:marTop w:val="0"/>
      <w:marBottom w:val="0"/>
      <w:divBdr>
        <w:top w:val="none" w:sz="0" w:space="0" w:color="auto"/>
        <w:left w:val="none" w:sz="0" w:space="0" w:color="auto"/>
        <w:bottom w:val="none" w:sz="0" w:space="0" w:color="auto"/>
        <w:right w:val="none" w:sz="0" w:space="0" w:color="auto"/>
      </w:divBdr>
    </w:div>
    <w:div w:id="1260792435">
      <w:bodyDiv w:val="1"/>
      <w:marLeft w:val="0"/>
      <w:marRight w:val="0"/>
      <w:marTop w:val="0"/>
      <w:marBottom w:val="0"/>
      <w:divBdr>
        <w:top w:val="none" w:sz="0" w:space="0" w:color="auto"/>
        <w:left w:val="none" w:sz="0" w:space="0" w:color="auto"/>
        <w:bottom w:val="none" w:sz="0" w:space="0" w:color="auto"/>
        <w:right w:val="none" w:sz="0" w:space="0" w:color="auto"/>
      </w:divBdr>
    </w:div>
    <w:div w:id="1280647274">
      <w:bodyDiv w:val="1"/>
      <w:marLeft w:val="0"/>
      <w:marRight w:val="0"/>
      <w:marTop w:val="0"/>
      <w:marBottom w:val="0"/>
      <w:divBdr>
        <w:top w:val="none" w:sz="0" w:space="0" w:color="auto"/>
        <w:left w:val="none" w:sz="0" w:space="0" w:color="auto"/>
        <w:bottom w:val="none" w:sz="0" w:space="0" w:color="auto"/>
        <w:right w:val="none" w:sz="0" w:space="0" w:color="auto"/>
      </w:divBdr>
    </w:div>
    <w:div w:id="1303730388">
      <w:bodyDiv w:val="1"/>
      <w:marLeft w:val="0"/>
      <w:marRight w:val="0"/>
      <w:marTop w:val="0"/>
      <w:marBottom w:val="0"/>
      <w:divBdr>
        <w:top w:val="none" w:sz="0" w:space="0" w:color="auto"/>
        <w:left w:val="none" w:sz="0" w:space="0" w:color="auto"/>
        <w:bottom w:val="none" w:sz="0" w:space="0" w:color="auto"/>
        <w:right w:val="none" w:sz="0" w:space="0" w:color="auto"/>
      </w:divBdr>
    </w:div>
    <w:div w:id="1316640304">
      <w:bodyDiv w:val="1"/>
      <w:marLeft w:val="0"/>
      <w:marRight w:val="0"/>
      <w:marTop w:val="0"/>
      <w:marBottom w:val="0"/>
      <w:divBdr>
        <w:top w:val="none" w:sz="0" w:space="0" w:color="auto"/>
        <w:left w:val="none" w:sz="0" w:space="0" w:color="auto"/>
        <w:bottom w:val="none" w:sz="0" w:space="0" w:color="auto"/>
        <w:right w:val="none" w:sz="0" w:space="0" w:color="auto"/>
      </w:divBdr>
    </w:div>
    <w:div w:id="1317566767">
      <w:bodyDiv w:val="1"/>
      <w:marLeft w:val="0"/>
      <w:marRight w:val="0"/>
      <w:marTop w:val="0"/>
      <w:marBottom w:val="0"/>
      <w:divBdr>
        <w:top w:val="none" w:sz="0" w:space="0" w:color="auto"/>
        <w:left w:val="none" w:sz="0" w:space="0" w:color="auto"/>
        <w:bottom w:val="none" w:sz="0" w:space="0" w:color="auto"/>
        <w:right w:val="none" w:sz="0" w:space="0" w:color="auto"/>
      </w:divBdr>
    </w:div>
    <w:div w:id="1357854013">
      <w:bodyDiv w:val="1"/>
      <w:marLeft w:val="0"/>
      <w:marRight w:val="0"/>
      <w:marTop w:val="0"/>
      <w:marBottom w:val="0"/>
      <w:divBdr>
        <w:top w:val="none" w:sz="0" w:space="0" w:color="auto"/>
        <w:left w:val="none" w:sz="0" w:space="0" w:color="auto"/>
        <w:bottom w:val="none" w:sz="0" w:space="0" w:color="auto"/>
        <w:right w:val="none" w:sz="0" w:space="0" w:color="auto"/>
      </w:divBdr>
    </w:div>
    <w:div w:id="1372799345">
      <w:bodyDiv w:val="1"/>
      <w:marLeft w:val="0"/>
      <w:marRight w:val="0"/>
      <w:marTop w:val="0"/>
      <w:marBottom w:val="0"/>
      <w:divBdr>
        <w:top w:val="none" w:sz="0" w:space="0" w:color="auto"/>
        <w:left w:val="none" w:sz="0" w:space="0" w:color="auto"/>
        <w:bottom w:val="none" w:sz="0" w:space="0" w:color="auto"/>
        <w:right w:val="none" w:sz="0" w:space="0" w:color="auto"/>
      </w:divBdr>
    </w:div>
    <w:div w:id="1373187308">
      <w:bodyDiv w:val="1"/>
      <w:marLeft w:val="0"/>
      <w:marRight w:val="0"/>
      <w:marTop w:val="0"/>
      <w:marBottom w:val="0"/>
      <w:divBdr>
        <w:top w:val="none" w:sz="0" w:space="0" w:color="auto"/>
        <w:left w:val="none" w:sz="0" w:space="0" w:color="auto"/>
        <w:bottom w:val="none" w:sz="0" w:space="0" w:color="auto"/>
        <w:right w:val="none" w:sz="0" w:space="0" w:color="auto"/>
      </w:divBdr>
    </w:div>
    <w:div w:id="1374768231">
      <w:bodyDiv w:val="1"/>
      <w:marLeft w:val="0"/>
      <w:marRight w:val="0"/>
      <w:marTop w:val="0"/>
      <w:marBottom w:val="0"/>
      <w:divBdr>
        <w:top w:val="none" w:sz="0" w:space="0" w:color="auto"/>
        <w:left w:val="none" w:sz="0" w:space="0" w:color="auto"/>
        <w:bottom w:val="none" w:sz="0" w:space="0" w:color="auto"/>
        <w:right w:val="none" w:sz="0" w:space="0" w:color="auto"/>
      </w:divBdr>
    </w:div>
    <w:div w:id="1393693139">
      <w:bodyDiv w:val="1"/>
      <w:marLeft w:val="0"/>
      <w:marRight w:val="0"/>
      <w:marTop w:val="0"/>
      <w:marBottom w:val="0"/>
      <w:divBdr>
        <w:top w:val="none" w:sz="0" w:space="0" w:color="auto"/>
        <w:left w:val="none" w:sz="0" w:space="0" w:color="auto"/>
        <w:bottom w:val="none" w:sz="0" w:space="0" w:color="auto"/>
        <w:right w:val="none" w:sz="0" w:space="0" w:color="auto"/>
      </w:divBdr>
    </w:div>
    <w:div w:id="1399548988">
      <w:bodyDiv w:val="1"/>
      <w:marLeft w:val="0"/>
      <w:marRight w:val="0"/>
      <w:marTop w:val="0"/>
      <w:marBottom w:val="0"/>
      <w:divBdr>
        <w:top w:val="none" w:sz="0" w:space="0" w:color="auto"/>
        <w:left w:val="none" w:sz="0" w:space="0" w:color="auto"/>
        <w:bottom w:val="none" w:sz="0" w:space="0" w:color="auto"/>
        <w:right w:val="none" w:sz="0" w:space="0" w:color="auto"/>
      </w:divBdr>
    </w:div>
    <w:div w:id="1401052225">
      <w:bodyDiv w:val="1"/>
      <w:marLeft w:val="0"/>
      <w:marRight w:val="0"/>
      <w:marTop w:val="0"/>
      <w:marBottom w:val="0"/>
      <w:divBdr>
        <w:top w:val="none" w:sz="0" w:space="0" w:color="auto"/>
        <w:left w:val="none" w:sz="0" w:space="0" w:color="auto"/>
        <w:bottom w:val="none" w:sz="0" w:space="0" w:color="auto"/>
        <w:right w:val="none" w:sz="0" w:space="0" w:color="auto"/>
      </w:divBdr>
    </w:div>
    <w:div w:id="1433355857">
      <w:bodyDiv w:val="1"/>
      <w:marLeft w:val="0"/>
      <w:marRight w:val="0"/>
      <w:marTop w:val="0"/>
      <w:marBottom w:val="0"/>
      <w:divBdr>
        <w:top w:val="none" w:sz="0" w:space="0" w:color="auto"/>
        <w:left w:val="none" w:sz="0" w:space="0" w:color="auto"/>
        <w:bottom w:val="none" w:sz="0" w:space="0" w:color="auto"/>
        <w:right w:val="none" w:sz="0" w:space="0" w:color="auto"/>
      </w:divBdr>
    </w:div>
    <w:div w:id="1434085238">
      <w:bodyDiv w:val="1"/>
      <w:marLeft w:val="0"/>
      <w:marRight w:val="0"/>
      <w:marTop w:val="0"/>
      <w:marBottom w:val="0"/>
      <w:divBdr>
        <w:top w:val="none" w:sz="0" w:space="0" w:color="auto"/>
        <w:left w:val="none" w:sz="0" w:space="0" w:color="auto"/>
        <w:bottom w:val="none" w:sz="0" w:space="0" w:color="auto"/>
        <w:right w:val="none" w:sz="0" w:space="0" w:color="auto"/>
      </w:divBdr>
    </w:div>
    <w:div w:id="1447236505">
      <w:bodyDiv w:val="1"/>
      <w:marLeft w:val="0"/>
      <w:marRight w:val="0"/>
      <w:marTop w:val="0"/>
      <w:marBottom w:val="0"/>
      <w:divBdr>
        <w:top w:val="none" w:sz="0" w:space="0" w:color="auto"/>
        <w:left w:val="none" w:sz="0" w:space="0" w:color="auto"/>
        <w:bottom w:val="none" w:sz="0" w:space="0" w:color="auto"/>
        <w:right w:val="none" w:sz="0" w:space="0" w:color="auto"/>
      </w:divBdr>
    </w:div>
    <w:div w:id="1458252584">
      <w:bodyDiv w:val="1"/>
      <w:marLeft w:val="0"/>
      <w:marRight w:val="0"/>
      <w:marTop w:val="0"/>
      <w:marBottom w:val="0"/>
      <w:divBdr>
        <w:top w:val="none" w:sz="0" w:space="0" w:color="auto"/>
        <w:left w:val="none" w:sz="0" w:space="0" w:color="auto"/>
        <w:bottom w:val="none" w:sz="0" w:space="0" w:color="auto"/>
        <w:right w:val="none" w:sz="0" w:space="0" w:color="auto"/>
      </w:divBdr>
    </w:div>
    <w:div w:id="1461917948">
      <w:bodyDiv w:val="1"/>
      <w:marLeft w:val="0"/>
      <w:marRight w:val="0"/>
      <w:marTop w:val="0"/>
      <w:marBottom w:val="0"/>
      <w:divBdr>
        <w:top w:val="none" w:sz="0" w:space="0" w:color="auto"/>
        <w:left w:val="none" w:sz="0" w:space="0" w:color="auto"/>
        <w:bottom w:val="none" w:sz="0" w:space="0" w:color="auto"/>
        <w:right w:val="none" w:sz="0" w:space="0" w:color="auto"/>
      </w:divBdr>
    </w:div>
    <w:div w:id="1465081093">
      <w:bodyDiv w:val="1"/>
      <w:marLeft w:val="0"/>
      <w:marRight w:val="0"/>
      <w:marTop w:val="0"/>
      <w:marBottom w:val="0"/>
      <w:divBdr>
        <w:top w:val="none" w:sz="0" w:space="0" w:color="auto"/>
        <w:left w:val="none" w:sz="0" w:space="0" w:color="auto"/>
        <w:bottom w:val="none" w:sz="0" w:space="0" w:color="auto"/>
        <w:right w:val="none" w:sz="0" w:space="0" w:color="auto"/>
      </w:divBdr>
    </w:div>
    <w:div w:id="1469087459">
      <w:bodyDiv w:val="1"/>
      <w:marLeft w:val="0"/>
      <w:marRight w:val="0"/>
      <w:marTop w:val="0"/>
      <w:marBottom w:val="0"/>
      <w:divBdr>
        <w:top w:val="none" w:sz="0" w:space="0" w:color="auto"/>
        <w:left w:val="none" w:sz="0" w:space="0" w:color="auto"/>
        <w:bottom w:val="none" w:sz="0" w:space="0" w:color="auto"/>
        <w:right w:val="none" w:sz="0" w:space="0" w:color="auto"/>
      </w:divBdr>
    </w:div>
    <w:div w:id="1492065900">
      <w:bodyDiv w:val="1"/>
      <w:marLeft w:val="0"/>
      <w:marRight w:val="0"/>
      <w:marTop w:val="0"/>
      <w:marBottom w:val="0"/>
      <w:divBdr>
        <w:top w:val="none" w:sz="0" w:space="0" w:color="auto"/>
        <w:left w:val="none" w:sz="0" w:space="0" w:color="auto"/>
        <w:bottom w:val="none" w:sz="0" w:space="0" w:color="auto"/>
        <w:right w:val="none" w:sz="0" w:space="0" w:color="auto"/>
      </w:divBdr>
    </w:div>
    <w:div w:id="1531532355">
      <w:bodyDiv w:val="1"/>
      <w:marLeft w:val="0"/>
      <w:marRight w:val="0"/>
      <w:marTop w:val="0"/>
      <w:marBottom w:val="0"/>
      <w:divBdr>
        <w:top w:val="none" w:sz="0" w:space="0" w:color="auto"/>
        <w:left w:val="none" w:sz="0" w:space="0" w:color="auto"/>
        <w:bottom w:val="none" w:sz="0" w:space="0" w:color="auto"/>
        <w:right w:val="none" w:sz="0" w:space="0" w:color="auto"/>
      </w:divBdr>
    </w:div>
    <w:div w:id="1532955238">
      <w:bodyDiv w:val="1"/>
      <w:marLeft w:val="0"/>
      <w:marRight w:val="0"/>
      <w:marTop w:val="0"/>
      <w:marBottom w:val="0"/>
      <w:divBdr>
        <w:top w:val="none" w:sz="0" w:space="0" w:color="auto"/>
        <w:left w:val="none" w:sz="0" w:space="0" w:color="auto"/>
        <w:bottom w:val="none" w:sz="0" w:space="0" w:color="auto"/>
        <w:right w:val="none" w:sz="0" w:space="0" w:color="auto"/>
      </w:divBdr>
    </w:div>
    <w:div w:id="1579243183">
      <w:bodyDiv w:val="1"/>
      <w:marLeft w:val="0"/>
      <w:marRight w:val="0"/>
      <w:marTop w:val="0"/>
      <w:marBottom w:val="0"/>
      <w:divBdr>
        <w:top w:val="none" w:sz="0" w:space="0" w:color="auto"/>
        <w:left w:val="none" w:sz="0" w:space="0" w:color="auto"/>
        <w:bottom w:val="none" w:sz="0" w:space="0" w:color="auto"/>
        <w:right w:val="none" w:sz="0" w:space="0" w:color="auto"/>
      </w:divBdr>
    </w:div>
    <w:div w:id="1608348362">
      <w:bodyDiv w:val="1"/>
      <w:marLeft w:val="0"/>
      <w:marRight w:val="0"/>
      <w:marTop w:val="0"/>
      <w:marBottom w:val="0"/>
      <w:divBdr>
        <w:top w:val="none" w:sz="0" w:space="0" w:color="auto"/>
        <w:left w:val="none" w:sz="0" w:space="0" w:color="auto"/>
        <w:bottom w:val="none" w:sz="0" w:space="0" w:color="auto"/>
        <w:right w:val="none" w:sz="0" w:space="0" w:color="auto"/>
      </w:divBdr>
    </w:div>
    <w:div w:id="1617180771">
      <w:bodyDiv w:val="1"/>
      <w:marLeft w:val="0"/>
      <w:marRight w:val="0"/>
      <w:marTop w:val="0"/>
      <w:marBottom w:val="0"/>
      <w:divBdr>
        <w:top w:val="none" w:sz="0" w:space="0" w:color="auto"/>
        <w:left w:val="none" w:sz="0" w:space="0" w:color="auto"/>
        <w:bottom w:val="none" w:sz="0" w:space="0" w:color="auto"/>
        <w:right w:val="none" w:sz="0" w:space="0" w:color="auto"/>
      </w:divBdr>
    </w:div>
    <w:div w:id="1629818921">
      <w:bodyDiv w:val="1"/>
      <w:marLeft w:val="0"/>
      <w:marRight w:val="0"/>
      <w:marTop w:val="0"/>
      <w:marBottom w:val="0"/>
      <w:divBdr>
        <w:top w:val="none" w:sz="0" w:space="0" w:color="auto"/>
        <w:left w:val="none" w:sz="0" w:space="0" w:color="auto"/>
        <w:bottom w:val="none" w:sz="0" w:space="0" w:color="auto"/>
        <w:right w:val="none" w:sz="0" w:space="0" w:color="auto"/>
      </w:divBdr>
    </w:div>
    <w:div w:id="1668628698">
      <w:bodyDiv w:val="1"/>
      <w:marLeft w:val="0"/>
      <w:marRight w:val="0"/>
      <w:marTop w:val="0"/>
      <w:marBottom w:val="0"/>
      <w:divBdr>
        <w:top w:val="none" w:sz="0" w:space="0" w:color="auto"/>
        <w:left w:val="none" w:sz="0" w:space="0" w:color="auto"/>
        <w:bottom w:val="none" w:sz="0" w:space="0" w:color="auto"/>
        <w:right w:val="none" w:sz="0" w:space="0" w:color="auto"/>
      </w:divBdr>
    </w:div>
    <w:div w:id="1695351442">
      <w:bodyDiv w:val="1"/>
      <w:marLeft w:val="0"/>
      <w:marRight w:val="0"/>
      <w:marTop w:val="0"/>
      <w:marBottom w:val="0"/>
      <w:divBdr>
        <w:top w:val="none" w:sz="0" w:space="0" w:color="auto"/>
        <w:left w:val="none" w:sz="0" w:space="0" w:color="auto"/>
        <w:bottom w:val="none" w:sz="0" w:space="0" w:color="auto"/>
        <w:right w:val="none" w:sz="0" w:space="0" w:color="auto"/>
      </w:divBdr>
    </w:div>
    <w:div w:id="1701591281">
      <w:bodyDiv w:val="1"/>
      <w:marLeft w:val="0"/>
      <w:marRight w:val="0"/>
      <w:marTop w:val="0"/>
      <w:marBottom w:val="0"/>
      <w:divBdr>
        <w:top w:val="none" w:sz="0" w:space="0" w:color="auto"/>
        <w:left w:val="none" w:sz="0" w:space="0" w:color="auto"/>
        <w:bottom w:val="none" w:sz="0" w:space="0" w:color="auto"/>
        <w:right w:val="none" w:sz="0" w:space="0" w:color="auto"/>
      </w:divBdr>
    </w:div>
    <w:div w:id="1704359895">
      <w:bodyDiv w:val="1"/>
      <w:marLeft w:val="0"/>
      <w:marRight w:val="0"/>
      <w:marTop w:val="0"/>
      <w:marBottom w:val="0"/>
      <w:divBdr>
        <w:top w:val="none" w:sz="0" w:space="0" w:color="auto"/>
        <w:left w:val="none" w:sz="0" w:space="0" w:color="auto"/>
        <w:bottom w:val="none" w:sz="0" w:space="0" w:color="auto"/>
        <w:right w:val="none" w:sz="0" w:space="0" w:color="auto"/>
      </w:divBdr>
    </w:div>
    <w:div w:id="1713651459">
      <w:bodyDiv w:val="1"/>
      <w:marLeft w:val="0"/>
      <w:marRight w:val="0"/>
      <w:marTop w:val="0"/>
      <w:marBottom w:val="0"/>
      <w:divBdr>
        <w:top w:val="none" w:sz="0" w:space="0" w:color="auto"/>
        <w:left w:val="none" w:sz="0" w:space="0" w:color="auto"/>
        <w:bottom w:val="none" w:sz="0" w:space="0" w:color="auto"/>
        <w:right w:val="none" w:sz="0" w:space="0" w:color="auto"/>
      </w:divBdr>
    </w:div>
    <w:div w:id="1732079394">
      <w:bodyDiv w:val="1"/>
      <w:marLeft w:val="0"/>
      <w:marRight w:val="0"/>
      <w:marTop w:val="0"/>
      <w:marBottom w:val="0"/>
      <w:divBdr>
        <w:top w:val="none" w:sz="0" w:space="0" w:color="auto"/>
        <w:left w:val="none" w:sz="0" w:space="0" w:color="auto"/>
        <w:bottom w:val="none" w:sz="0" w:space="0" w:color="auto"/>
        <w:right w:val="none" w:sz="0" w:space="0" w:color="auto"/>
      </w:divBdr>
    </w:div>
    <w:div w:id="1761486194">
      <w:bodyDiv w:val="1"/>
      <w:marLeft w:val="0"/>
      <w:marRight w:val="0"/>
      <w:marTop w:val="0"/>
      <w:marBottom w:val="0"/>
      <w:divBdr>
        <w:top w:val="none" w:sz="0" w:space="0" w:color="auto"/>
        <w:left w:val="none" w:sz="0" w:space="0" w:color="auto"/>
        <w:bottom w:val="none" w:sz="0" w:space="0" w:color="auto"/>
        <w:right w:val="none" w:sz="0" w:space="0" w:color="auto"/>
      </w:divBdr>
      <w:divsChild>
        <w:div w:id="1220438829">
          <w:marLeft w:val="547"/>
          <w:marRight w:val="0"/>
          <w:marTop w:val="120"/>
          <w:marBottom w:val="0"/>
          <w:divBdr>
            <w:top w:val="none" w:sz="0" w:space="0" w:color="auto"/>
            <w:left w:val="none" w:sz="0" w:space="0" w:color="auto"/>
            <w:bottom w:val="none" w:sz="0" w:space="0" w:color="auto"/>
            <w:right w:val="none" w:sz="0" w:space="0" w:color="auto"/>
          </w:divBdr>
        </w:div>
        <w:div w:id="1542325247">
          <w:marLeft w:val="547"/>
          <w:marRight w:val="0"/>
          <w:marTop w:val="120"/>
          <w:marBottom w:val="0"/>
          <w:divBdr>
            <w:top w:val="none" w:sz="0" w:space="0" w:color="auto"/>
            <w:left w:val="none" w:sz="0" w:space="0" w:color="auto"/>
            <w:bottom w:val="none" w:sz="0" w:space="0" w:color="auto"/>
            <w:right w:val="none" w:sz="0" w:space="0" w:color="auto"/>
          </w:divBdr>
        </w:div>
        <w:div w:id="2123258537">
          <w:marLeft w:val="547"/>
          <w:marRight w:val="0"/>
          <w:marTop w:val="120"/>
          <w:marBottom w:val="0"/>
          <w:divBdr>
            <w:top w:val="none" w:sz="0" w:space="0" w:color="auto"/>
            <w:left w:val="none" w:sz="0" w:space="0" w:color="auto"/>
            <w:bottom w:val="none" w:sz="0" w:space="0" w:color="auto"/>
            <w:right w:val="none" w:sz="0" w:space="0" w:color="auto"/>
          </w:divBdr>
        </w:div>
        <w:div w:id="1582058265">
          <w:marLeft w:val="547"/>
          <w:marRight w:val="0"/>
          <w:marTop w:val="120"/>
          <w:marBottom w:val="0"/>
          <w:divBdr>
            <w:top w:val="none" w:sz="0" w:space="0" w:color="auto"/>
            <w:left w:val="none" w:sz="0" w:space="0" w:color="auto"/>
            <w:bottom w:val="none" w:sz="0" w:space="0" w:color="auto"/>
            <w:right w:val="none" w:sz="0" w:space="0" w:color="auto"/>
          </w:divBdr>
        </w:div>
        <w:div w:id="78841626">
          <w:marLeft w:val="547"/>
          <w:marRight w:val="0"/>
          <w:marTop w:val="120"/>
          <w:marBottom w:val="0"/>
          <w:divBdr>
            <w:top w:val="none" w:sz="0" w:space="0" w:color="auto"/>
            <w:left w:val="none" w:sz="0" w:space="0" w:color="auto"/>
            <w:bottom w:val="none" w:sz="0" w:space="0" w:color="auto"/>
            <w:right w:val="none" w:sz="0" w:space="0" w:color="auto"/>
          </w:divBdr>
        </w:div>
      </w:divsChild>
    </w:div>
    <w:div w:id="1786001998">
      <w:bodyDiv w:val="1"/>
      <w:marLeft w:val="0"/>
      <w:marRight w:val="0"/>
      <w:marTop w:val="0"/>
      <w:marBottom w:val="0"/>
      <w:divBdr>
        <w:top w:val="none" w:sz="0" w:space="0" w:color="auto"/>
        <w:left w:val="none" w:sz="0" w:space="0" w:color="auto"/>
        <w:bottom w:val="none" w:sz="0" w:space="0" w:color="auto"/>
        <w:right w:val="none" w:sz="0" w:space="0" w:color="auto"/>
      </w:divBdr>
    </w:div>
    <w:div w:id="1838690685">
      <w:bodyDiv w:val="1"/>
      <w:marLeft w:val="0"/>
      <w:marRight w:val="0"/>
      <w:marTop w:val="0"/>
      <w:marBottom w:val="0"/>
      <w:divBdr>
        <w:top w:val="none" w:sz="0" w:space="0" w:color="auto"/>
        <w:left w:val="none" w:sz="0" w:space="0" w:color="auto"/>
        <w:bottom w:val="none" w:sz="0" w:space="0" w:color="auto"/>
        <w:right w:val="none" w:sz="0" w:space="0" w:color="auto"/>
      </w:divBdr>
    </w:div>
    <w:div w:id="1845198474">
      <w:bodyDiv w:val="1"/>
      <w:marLeft w:val="0"/>
      <w:marRight w:val="0"/>
      <w:marTop w:val="0"/>
      <w:marBottom w:val="0"/>
      <w:divBdr>
        <w:top w:val="none" w:sz="0" w:space="0" w:color="auto"/>
        <w:left w:val="none" w:sz="0" w:space="0" w:color="auto"/>
        <w:bottom w:val="none" w:sz="0" w:space="0" w:color="auto"/>
        <w:right w:val="none" w:sz="0" w:space="0" w:color="auto"/>
      </w:divBdr>
    </w:div>
    <w:div w:id="1847549450">
      <w:bodyDiv w:val="1"/>
      <w:marLeft w:val="0"/>
      <w:marRight w:val="0"/>
      <w:marTop w:val="0"/>
      <w:marBottom w:val="0"/>
      <w:divBdr>
        <w:top w:val="none" w:sz="0" w:space="0" w:color="auto"/>
        <w:left w:val="none" w:sz="0" w:space="0" w:color="auto"/>
        <w:bottom w:val="none" w:sz="0" w:space="0" w:color="auto"/>
        <w:right w:val="none" w:sz="0" w:space="0" w:color="auto"/>
      </w:divBdr>
    </w:div>
    <w:div w:id="1852599117">
      <w:bodyDiv w:val="1"/>
      <w:marLeft w:val="0"/>
      <w:marRight w:val="0"/>
      <w:marTop w:val="0"/>
      <w:marBottom w:val="0"/>
      <w:divBdr>
        <w:top w:val="none" w:sz="0" w:space="0" w:color="auto"/>
        <w:left w:val="none" w:sz="0" w:space="0" w:color="auto"/>
        <w:bottom w:val="none" w:sz="0" w:space="0" w:color="auto"/>
        <w:right w:val="none" w:sz="0" w:space="0" w:color="auto"/>
      </w:divBdr>
    </w:div>
    <w:div w:id="1911498721">
      <w:bodyDiv w:val="1"/>
      <w:marLeft w:val="0"/>
      <w:marRight w:val="0"/>
      <w:marTop w:val="0"/>
      <w:marBottom w:val="0"/>
      <w:divBdr>
        <w:top w:val="none" w:sz="0" w:space="0" w:color="auto"/>
        <w:left w:val="none" w:sz="0" w:space="0" w:color="auto"/>
        <w:bottom w:val="none" w:sz="0" w:space="0" w:color="auto"/>
        <w:right w:val="none" w:sz="0" w:space="0" w:color="auto"/>
      </w:divBdr>
    </w:div>
    <w:div w:id="1932855140">
      <w:bodyDiv w:val="1"/>
      <w:marLeft w:val="0"/>
      <w:marRight w:val="0"/>
      <w:marTop w:val="0"/>
      <w:marBottom w:val="0"/>
      <w:divBdr>
        <w:top w:val="none" w:sz="0" w:space="0" w:color="auto"/>
        <w:left w:val="none" w:sz="0" w:space="0" w:color="auto"/>
        <w:bottom w:val="none" w:sz="0" w:space="0" w:color="auto"/>
        <w:right w:val="none" w:sz="0" w:space="0" w:color="auto"/>
      </w:divBdr>
    </w:div>
    <w:div w:id="1946039178">
      <w:bodyDiv w:val="1"/>
      <w:marLeft w:val="0"/>
      <w:marRight w:val="0"/>
      <w:marTop w:val="0"/>
      <w:marBottom w:val="0"/>
      <w:divBdr>
        <w:top w:val="none" w:sz="0" w:space="0" w:color="auto"/>
        <w:left w:val="none" w:sz="0" w:space="0" w:color="auto"/>
        <w:bottom w:val="none" w:sz="0" w:space="0" w:color="auto"/>
        <w:right w:val="none" w:sz="0" w:space="0" w:color="auto"/>
      </w:divBdr>
    </w:div>
    <w:div w:id="1950040409">
      <w:bodyDiv w:val="1"/>
      <w:marLeft w:val="0"/>
      <w:marRight w:val="0"/>
      <w:marTop w:val="0"/>
      <w:marBottom w:val="0"/>
      <w:divBdr>
        <w:top w:val="none" w:sz="0" w:space="0" w:color="auto"/>
        <w:left w:val="none" w:sz="0" w:space="0" w:color="auto"/>
        <w:bottom w:val="none" w:sz="0" w:space="0" w:color="auto"/>
        <w:right w:val="none" w:sz="0" w:space="0" w:color="auto"/>
      </w:divBdr>
    </w:div>
    <w:div w:id="1955671800">
      <w:bodyDiv w:val="1"/>
      <w:marLeft w:val="0"/>
      <w:marRight w:val="0"/>
      <w:marTop w:val="0"/>
      <w:marBottom w:val="0"/>
      <w:divBdr>
        <w:top w:val="none" w:sz="0" w:space="0" w:color="auto"/>
        <w:left w:val="none" w:sz="0" w:space="0" w:color="auto"/>
        <w:bottom w:val="none" w:sz="0" w:space="0" w:color="auto"/>
        <w:right w:val="none" w:sz="0" w:space="0" w:color="auto"/>
      </w:divBdr>
    </w:div>
    <w:div w:id="1990329975">
      <w:bodyDiv w:val="1"/>
      <w:marLeft w:val="0"/>
      <w:marRight w:val="0"/>
      <w:marTop w:val="0"/>
      <w:marBottom w:val="0"/>
      <w:divBdr>
        <w:top w:val="none" w:sz="0" w:space="0" w:color="auto"/>
        <w:left w:val="none" w:sz="0" w:space="0" w:color="auto"/>
        <w:bottom w:val="none" w:sz="0" w:space="0" w:color="auto"/>
        <w:right w:val="none" w:sz="0" w:space="0" w:color="auto"/>
      </w:divBdr>
    </w:div>
    <w:div w:id="2018581852">
      <w:bodyDiv w:val="1"/>
      <w:marLeft w:val="0"/>
      <w:marRight w:val="0"/>
      <w:marTop w:val="0"/>
      <w:marBottom w:val="0"/>
      <w:divBdr>
        <w:top w:val="none" w:sz="0" w:space="0" w:color="auto"/>
        <w:left w:val="none" w:sz="0" w:space="0" w:color="auto"/>
        <w:bottom w:val="none" w:sz="0" w:space="0" w:color="auto"/>
        <w:right w:val="none" w:sz="0" w:space="0" w:color="auto"/>
      </w:divBdr>
    </w:div>
    <w:div w:id="2035229314">
      <w:bodyDiv w:val="1"/>
      <w:marLeft w:val="0"/>
      <w:marRight w:val="0"/>
      <w:marTop w:val="0"/>
      <w:marBottom w:val="0"/>
      <w:divBdr>
        <w:top w:val="none" w:sz="0" w:space="0" w:color="auto"/>
        <w:left w:val="none" w:sz="0" w:space="0" w:color="auto"/>
        <w:bottom w:val="none" w:sz="0" w:space="0" w:color="auto"/>
        <w:right w:val="none" w:sz="0" w:space="0" w:color="auto"/>
      </w:divBdr>
    </w:div>
    <w:div w:id="2038504426">
      <w:bodyDiv w:val="1"/>
      <w:marLeft w:val="0"/>
      <w:marRight w:val="0"/>
      <w:marTop w:val="0"/>
      <w:marBottom w:val="0"/>
      <w:divBdr>
        <w:top w:val="none" w:sz="0" w:space="0" w:color="auto"/>
        <w:left w:val="none" w:sz="0" w:space="0" w:color="auto"/>
        <w:bottom w:val="none" w:sz="0" w:space="0" w:color="auto"/>
        <w:right w:val="none" w:sz="0" w:space="0" w:color="auto"/>
      </w:divBdr>
    </w:div>
    <w:div w:id="2054377444">
      <w:bodyDiv w:val="1"/>
      <w:marLeft w:val="0"/>
      <w:marRight w:val="0"/>
      <w:marTop w:val="0"/>
      <w:marBottom w:val="0"/>
      <w:divBdr>
        <w:top w:val="none" w:sz="0" w:space="0" w:color="auto"/>
        <w:left w:val="none" w:sz="0" w:space="0" w:color="auto"/>
        <w:bottom w:val="none" w:sz="0" w:space="0" w:color="auto"/>
        <w:right w:val="none" w:sz="0" w:space="0" w:color="auto"/>
      </w:divBdr>
    </w:div>
    <w:div w:id="2081321820">
      <w:bodyDiv w:val="1"/>
      <w:marLeft w:val="0"/>
      <w:marRight w:val="0"/>
      <w:marTop w:val="0"/>
      <w:marBottom w:val="0"/>
      <w:divBdr>
        <w:top w:val="none" w:sz="0" w:space="0" w:color="auto"/>
        <w:left w:val="none" w:sz="0" w:space="0" w:color="auto"/>
        <w:bottom w:val="none" w:sz="0" w:space="0" w:color="auto"/>
        <w:right w:val="none" w:sz="0" w:space="0" w:color="auto"/>
      </w:divBdr>
    </w:div>
    <w:div w:id="2089887330">
      <w:bodyDiv w:val="1"/>
      <w:marLeft w:val="0"/>
      <w:marRight w:val="0"/>
      <w:marTop w:val="0"/>
      <w:marBottom w:val="0"/>
      <w:divBdr>
        <w:top w:val="none" w:sz="0" w:space="0" w:color="auto"/>
        <w:left w:val="none" w:sz="0" w:space="0" w:color="auto"/>
        <w:bottom w:val="none" w:sz="0" w:space="0" w:color="auto"/>
        <w:right w:val="none" w:sz="0" w:space="0" w:color="auto"/>
      </w:divBdr>
      <w:divsChild>
        <w:div w:id="2071339994">
          <w:marLeft w:val="0"/>
          <w:marRight w:val="0"/>
          <w:marTop w:val="0"/>
          <w:marBottom w:val="0"/>
          <w:divBdr>
            <w:top w:val="none" w:sz="0" w:space="0" w:color="auto"/>
            <w:left w:val="none" w:sz="0" w:space="0" w:color="auto"/>
            <w:bottom w:val="none" w:sz="0" w:space="0" w:color="auto"/>
            <w:right w:val="none" w:sz="0" w:space="0" w:color="auto"/>
          </w:divBdr>
        </w:div>
        <w:div w:id="2001804930">
          <w:marLeft w:val="0"/>
          <w:marRight w:val="0"/>
          <w:marTop w:val="0"/>
          <w:marBottom w:val="0"/>
          <w:divBdr>
            <w:top w:val="none" w:sz="0" w:space="0" w:color="auto"/>
            <w:left w:val="none" w:sz="0" w:space="0" w:color="auto"/>
            <w:bottom w:val="none" w:sz="0" w:space="0" w:color="auto"/>
            <w:right w:val="none" w:sz="0" w:space="0" w:color="auto"/>
          </w:divBdr>
        </w:div>
      </w:divsChild>
    </w:div>
    <w:div w:id="2109807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fontTable" Target="fontTable.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1857</TotalTime>
  <Pages>51</Pages>
  <Words>14701</Words>
  <Characters>83800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Постановление Девятого арбитражного апелляционного суда от 20.03.2018 N 09АП-4289/2018 по делу N А40-157252/17Заявление о признании недействительными требований налогового органа об уплате недоимки по НДФЛ, пени, а также решений удовлетворено правомерно, </vt:lpstr>
    </vt:vector>
  </TitlesOfParts>
  <Company>КонсультантПлюс Версия 4017.00.21</Company>
  <LinksUpToDate>false</LinksUpToDate>
  <CharactersWithSpaces>98305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Девятого арбитражного апелляционного суда от 20.03.2018 N 09АП-4289/2018 по делу N А40-157252/17Заявление о признании недействительными требований налогового органа об уплате недоимки по НДФЛ, пени, а также решений удовлетворено правомерно, поскольку досрочное исполнение обязанности по исчислению, удержанию и перечислению НДФЛ в бюджетную систему РФ налоговым агентом не может рассматриваться в качестве обстоятельства неуплаты НДФЛ в установленный законом срок, то есть считаться недоимкой, кро</dc:title>
  <cp:lastModifiedBy>User</cp:lastModifiedBy>
  <cp:revision>1235</cp:revision>
  <dcterms:created xsi:type="dcterms:W3CDTF">2018-03-30T10:00:00Z</dcterms:created>
  <dcterms:modified xsi:type="dcterms:W3CDTF">2024-11-15T00:00:00Z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КонсультантПлюс Версия 4017.00.21</vt:lpwstr>
  </property>
</Properties>
</file>