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C3" w:rsidRPr="002911C3" w:rsidRDefault="002911C3" w:rsidP="002911C3">
      <w:pPr>
        <w:pStyle w:val="ConsPlusNormal"/>
        <w:spacing w:before="480"/>
        <w:jc w:val="center"/>
        <w:rPr>
          <w:sz w:val="32"/>
          <w:szCs w:val="32"/>
        </w:rPr>
      </w:pPr>
      <w:bookmarkStart w:id="0" w:name="_GoBack"/>
      <w:r w:rsidRPr="002911C3">
        <w:rPr>
          <w:b/>
          <w:sz w:val="32"/>
          <w:szCs w:val="32"/>
        </w:rPr>
        <w:t>Как выставлять УПД в электронной форме</w:t>
      </w:r>
    </w:p>
    <w:bookmarkEnd w:id="0"/>
    <w:p w:rsidR="002911C3" w:rsidRPr="002911C3" w:rsidRDefault="002911C3" w:rsidP="002911C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DEEAF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80"/>
        <w:gridCol w:w="9928"/>
        <w:gridCol w:w="180"/>
      </w:tblGrid>
      <w:tr w:rsidR="002911C3" w:rsidRPr="002911C3" w:rsidTr="002911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1C3" w:rsidRPr="002911C3" w:rsidRDefault="002911C3" w:rsidP="00BE1D52">
            <w:pPr>
              <w:pStyle w:val="ConsPlusNormal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1C3" w:rsidRPr="002911C3" w:rsidRDefault="002911C3" w:rsidP="00BE1D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2911C3" w:rsidRPr="002911C3" w:rsidRDefault="002911C3" w:rsidP="00BE1D52">
            <w:pPr>
              <w:pStyle w:val="ConsPlusNormal"/>
              <w:jc w:val="both"/>
            </w:pPr>
            <w:r w:rsidRPr="002911C3">
              <w:t>Электронный УПД выставляется при обоюдном согласии продавца и покупателя, если есть совместимые технические средства.</w:t>
            </w:r>
          </w:p>
          <w:p w:rsidR="002911C3" w:rsidRPr="002911C3" w:rsidRDefault="002911C3" w:rsidP="00BE1D52">
            <w:pPr>
              <w:pStyle w:val="ConsPlusNormal"/>
              <w:jc w:val="both"/>
            </w:pPr>
            <w:r w:rsidRPr="002911C3">
              <w:t>УПД составляются по установленному формату и подписываются электронными подписями продавца и покупателя.</w:t>
            </w:r>
          </w:p>
          <w:p w:rsidR="002911C3" w:rsidRPr="002911C3" w:rsidRDefault="002911C3" w:rsidP="00BE1D52">
            <w:pPr>
              <w:pStyle w:val="ConsPlusNormal"/>
              <w:jc w:val="both"/>
            </w:pPr>
            <w:r w:rsidRPr="002911C3">
              <w:t>Обмен электронным УПД идет через операторов электронного документооборота, а при использовании ЕИС - через уполномоченный орган.</w:t>
            </w:r>
          </w:p>
          <w:p w:rsidR="002911C3" w:rsidRPr="002911C3" w:rsidRDefault="002911C3" w:rsidP="00BE1D52">
            <w:pPr>
              <w:pStyle w:val="ConsPlusNormal"/>
              <w:jc w:val="both"/>
            </w:pPr>
            <w:r w:rsidRPr="002911C3">
              <w:t>Поскольку УПД является в том числе первичным документом, продавец должен выставить его при совершении операции, а если это невозможно - сразу после ее совершения. Это касается УПД с любым статусом, в том числе УПД по прослеживаемым товарам.</w:t>
            </w:r>
          </w:p>
          <w:p w:rsidR="002911C3" w:rsidRPr="002911C3" w:rsidRDefault="002911C3" w:rsidP="00BE1D52">
            <w:pPr>
              <w:pStyle w:val="ConsPlusNormal"/>
              <w:jc w:val="both"/>
            </w:pPr>
            <w:r w:rsidRPr="002911C3">
              <w:t>Срок для подписания покупателем УПД законодательно не установлен. Обычно его оговаривают в договоре или соглашении об электронном документообороте.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0" w:type="dxa"/>
            </w:tcMar>
          </w:tcPr>
          <w:p w:rsidR="002911C3" w:rsidRPr="002911C3" w:rsidRDefault="002911C3" w:rsidP="00BE1D52">
            <w:pPr>
              <w:pStyle w:val="ConsPlusNormal"/>
            </w:pPr>
          </w:p>
        </w:tc>
      </w:tr>
    </w:tbl>
    <w:p w:rsidR="002911C3" w:rsidRPr="002911C3" w:rsidRDefault="002911C3" w:rsidP="002911C3">
      <w:pPr>
        <w:pStyle w:val="ConsPlusNormal"/>
        <w:spacing w:before="400"/>
        <w:jc w:val="both"/>
      </w:pPr>
    </w:p>
    <w:p w:rsidR="002911C3" w:rsidRPr="002911C3" w:rsidRDefault="002911C3" w:rsidP="002911C3">
      <w:pPr>
        <w:pStyle w:val="ConsPlusNormal"/>
      </w:pPr>
      <w:r w:rsidRPr="002911C3">
        <w:rPr>
          <w:b/>
        </w:rPr>
        <w:t>Оглавление:</w:t>
      </w:r>
    </w:p>
    <w:p w:rsidR="002911C3" w:rsidRPr="002911C3" w:rsidRDefault="002911C3" w:rsidP="002911C3">
      <w:pPr>
        <w:pStyle w:val="ConsPlusNormal"/>
        <w:spacing w:before="340"/>
        <w:ind w:left="180"/>
      </w:pPr>
      <w:r w:rsidRPr="002911C3">
        <w:t xml:space="preserve">1. </w:t>
      </w:r>
      <w:hyperlink w:anchor="P16">
        <w:r w:rsidRPr="002911C3">
          <w:rPr>
            <w:color w:val="0000FF"/>
          </w:rPr>
          <w:t>В каких случаях выставляется электронный УПД</w:t>
        </w:r>
      </w:hyperlink>
    </w:p>
    <w:p w:rsidR="002911C3" w:rsidRPr="002911C3" w:rsidRDefault="002911C3" w:rsidP="002911C3">
      <w:pPr>
        <w:pStyle w:val="ConsPlusNormal"/>
        <w:ind w:left="180"/>
      </w:pPr>
      <w:r w:rsidRPr="002911C3">
        <w:t xml:space="preserve">2. </w:t>
      </w:r>
      <w:hyperlink w:anchor="P38">
        <w:r w:rsidRPr="002911C3">
          <w:rPr>
            <w:color w:val="0000FF"/>
          </w:rPr>
          <w:t>По какому формату составляется электронный УПД</w:t>
        </w:r>
      </w:hyperlink>
    </w:p>
    <w:p w:rsidR="002911C3" w:rsidRPr="002911C3" w:rsidRDefault="002911C3" w:rsidP="002911C3">
      <w:pPr>
        <w:pStyle w:val="ConsPlusNormal"/>
        <w:ind w:left="180"/>
      </w:pPr>
      <w:r w:rsidRPr="002911C3">
        <w:t xml:space="preserve">3. </w:t>
      </w:r>
      <w:hyperlink w:anchor="P45">
        <w:r w:rsidRPr="002911C3">
          <w:rPr>
            <w:color w:val="0000FF"/>
          </w:rPr>
          <w:t>Как продавцу выставить электронный УПД</w:t>
        </w:r>
      </w:hyperlink>
    </w:p>
    <w:p w:rsidR="002911C3" w:rsidRPr="002911C3" w:rsidRDefault="002911C3" w:rsidP="002911C3">
      <w:pPr>
        <w:pStyle w:val="ConsPlusNormal"/>
        <w:ind w:left="180"/>
      </w:pPr>
      <w:r w:rsidRPr="002911C3">
        <w:t xml:space="preserve">4. </w:t>
      </w:r>
      <w:hyperlink w:anchor="P65">
        <w:r w:rsidRPr="002911C3">
          <w:rPr>
            <w:color w:val="0000FF"/>
          </w:rPr>
          <w:t>Как покупателю получить электронный УПД</w:t>
        </w:r>
      </w:hyperlink>
    </w:p>
    <w:p w:rsidR="002911C3" w:rsidRPr="002911C3" w:rsidRDefault="002911C3" w:rsidP="002911C3">
      <w:pPr>
        <w:pStyle w:val="ConsPlusNormal"/>
        <w:spacing w:before="400"/>
        <w:jc w:val="both"/>
      </w:pPr>
    </w:p>
    <w:p w:rsidR="002911C3" w:rsidRPr="002911C3" w:rsidRDefault="002911C3" w:rsidP="002911C3">
      <w:pPr>
        <w:pStyle w:val="ConsPlusNormal"/>
        <w:outlineLvl w:val="0"/>
      </w:pPr>
      <w:bookmarkStart w:id="1" w:name="P16"/>
      <w:bookmarkEnd w:id="1"/>
      <w:r w:rsidRPr="002911C3">
        <w:rPr>
          <w:b/>
        </w:rPr>
        <w:t>1. В каких случаях выставляется электронный УПД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Электронные УПД можно выставлять, если стороны согласны на их электронный обмен и имеют для этого совместимые технические средства.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 xml:space="preserve">УПД со статусом </w:t>
      </w:r>
      <w:hyperlink r:id="rId8">
        <w:r w:rsidRPr="002911C3">
          <w:rPr>
            <w:color w:val="0000FF"/>
          </w:rPr>
          <w:t>"1"</w:t>
        </w:r>
      </w:hyperlink>
      <w:r w:rsidRPr="002911C3">
        <w:t xml:space="preserve"> является одновременно и первичным документом, и счетом-фактурой. А электронный счет-фактуру в общем случае можно выставлять только по взаимному согласию сторон при наличии у них технических средств. Исключение составляют счета-фактуры по реализации товаров, подлежащих прослеживаемости. Электронная форма для таких счетов-фактур в основном обязательна (</w:t>
      </w:r>
      <w:hyperlink r:id="rId9">
        <w:r w:rsidRPr="002911C3">
          <w:rPr>
            <w:color w:val="0000FF"/>
          </w:rPr>
          <w:t>п. п. 1</w:t>
        </w:r>
      </w:hyperlink>
      <w:r w:rsidRPr="002911C3">
        <w:t xml:space="preserve">, </w:t>
      </w:r>
      <w:hyperlink r:id="rId10">
        <w:r w:rsidRPr="002911C3">
          <w:rPr>
            <w:color w:val="0000FF"/>
          </w:rPr>
          <w:t>1.1 ст. 169</w:t>
        </w:r>
      </w:hyperlink>
      <w:r w:rsidRPr="002911C3">
        <w:t xml:space="preserve"> НК РФ).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 xml:space="preserve">В рамках </w:t>
      </w:r>
      <w:hyperlink r:id="rId11">
        <w:r w:rsidRPr="002911C3">
          <w:rPr>
            <w:color w:val="0000FF"/>
          </w:rPr>
          <w:t>госзакупок</w:t>
        </w:r>
      </w:hyperlink>
      <w:r w:rsidRPr="002911C3">
        <w:t xml:space="preserve"> электронные счета-фактуры и документы о приемке, включающие счет-фактуру (УПД со статусом </w:t>
      </w:r>
      <w:hyperlink r:id="rId12">
        <w:r w:rsidRPr="002911C3">
          <w:rPr>
            <w:color w:val="0000FF"/>
          </w:rPr>
          <w:t>"1"</w:t>
        </w:r>
      </w:hyperlink>
      <w:r w:rsidRPr="002911C3">
        <w:t>), формируются с использованием ЕИС (</w:t>
      </w:r>
      <w:hyperlink r:id="rId13">
        <w:r w:rsidRPr="002911C3">
          <w:rPr>
            <w:color w:val="0000FF"/>
          </w:rPr>
          <w:t>п. 3</w:t>
        </w:r>
      </w:hyperlink>
      <w:r w:rsidRPr="002911C3">
        <w:t xml:space="preserve"> Порядка выставления и получения счетов-фактур в электронной форме).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 xml:space="preserve">УПД со статусом </w:t>
      </w:r>
      <w:hyperlink r:id="rId14">
        <w:r w:rsidRPr="002911C3">
          <w:rPr>
            <w:color w:val="0000FF"/>
          </w:rPr>
          <w:t>"2"</w:t>
        </w:r>
      </w:hyperlink>
      <w:r w:rsidRPr="002911C3">
        <w:t xml:space="preserve"> является первичным учетным документом. Обмен первичными электронными документами законодательно не регламентирован.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 xml:space="preserve">Поскольку покупатель может не иметь технической возможности обработать документы продавца, мы рекомендуем согласовать с контрагентом порядок электронного документооборота независимо от </w:t>
      </w:r>
      <w:hyperlink r:id="rId15">
        <w:r w:rsidRPr="002911C3">
          <w:rPr>
            <w:color w:val="0000FF"/>
          </w:rPr>
          <w:t>статуса</w:t>
        </w:r>
      </w:hyperlink>
      <w:r w:rsidRPr="002911C3">
        <w:t xml:space="preserve"> УПД.</w:t>
      </w:r>
    </w:p>
    <w:p w:rsidR="002911C3" w:rsidRDefault="002911C3" w:rsidP="002911C3">
      <w:pPr>
        <w:pStyle w:val="ConsPlusNormal"/>
        <w:spacing w:before="220"/>
        <w:jc w:val="both"/>
      </w:pPr>
      <w:r w:rsidRPr="002911C3">
        <w:t xml:space="preserve">Согласие на выставление электронного УПД можно оформить по аналогии с согласием на выставление </w:t>
      </w:r>
      <w:hyperlink r:id="rId16">
        <w:r w:rsidRPr="002911C3">
          <w:rPr>
            <w:color w:val="0000FF"/>
          </w:rPr>
          <w:t>электронных счетов-фактур</w:t>
        </w:r>
      </w:hyperlink>
      <w:r w:rsidRPr="002911C3">
        <w:t>: оговоркой в договоре, отдельным соглашением, путем обмена письмами или иным удобным для вас способом.</w:t>
      </w:r>
    </w:p>
    <w:p w:rsidR="002911C3" w:rsidRPr="002911C3" w:rsidRDefault="002911C3" w:rsidP="002911C3">
      <w:pPr>
        <w:pStyle w:val="ConsPlusNormal"/>
        <w:spacing w:before="220"/>
        <w:jc w:val="both"/>
      </w:pPr>
    </w:p>
    <w:p w:rsidR="002911C3" w:rsidRPr="002911C3" w:rsidRDefault="002911C3" w:rsidP="002911C3">
      <w:pPr>
        <w:pStyle w:val="ConsPlusNormal"/>
        <w:jc w:val="both"/>
      </w:pPr>
    </w:p>
    <w:tbl>
      <w:tblPr>
        <w:tblW w:w="97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4"/>
      </w:tblGrid>
      <w:tr w:rsidR="002911C3" w:rsidRPr="002911C3" w:rsidTr="00BE1D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2911C3" w:rsidRPr="002911C3" w:rsidRDefault="002911C3" w:rsidP="00BE1D52">
            <w:pPr>
              <w:pStyle w:val="ConsPlusNormal"/>
              <w:jc w:val="both"/>
            </w:pPr>
            <w:bookmarkStart w:id="2" w:name="P24"/>
            <w:bookmarkEnd w:id="2"/>
            <w:r w:rsidRPr="002911C3">
              <w:rPr>
                <w:u w:val="single"/>
              </w:rPr>
              <w:lastRenderedPageBreak/>
              <w:t>Предусмотрено ли выставление УПД со статусом "3"</w:t>
            </w:r>
          </w:p>
          <w:p w:rsidR="002911C3" w:rsidRPr="002911C3" w:rsidRDefault="002911C3" w:rsidP="00BE1D52">
            <w:pPr>
              <w:pStyle w:val="ConsPlusNormal"/>
              <w:spacing w:before="220"/>
              <w:jc w:val="both"/>
            </w:pPr>
            <w:r w:rsidRPr="002911C3">
              <w:t xml:space="preserve">Выставление УПД со статусом "3" не предусмотрено. УПД может быть либо со статусом </w:t>
            </w:r>
            <w:hyperlink r:id="rId17">
              <w:r w:rsidRPr="002911C3">
                <w:rPr>
                  <w:color w:val="0000FF"/>
                </w:rPr>
                <w:t>"1"</w:t>
              </w:r>
            </w:hyperlink>
            <w:r w:rsidRPr="002911C3">
              <w:t xml:space="preserve">, если используется одновременно как счет-фактура и первичный документ, либо со статусом </w:t>
            </w:r>
            <w:hyperlink r:id="rId18">
              <w:r w:rsidRPr="002911C3">
                <w:rPr>
                  <w:color w:val="0000FF"/>
                </w:rPr>
                <w:t>"2"</w:t>
              </w:r>
            </w:hyperlink>
            <w:r w:rsidRPr="002911C3">
              <w:t xml:space="preserve">, если используется только как первичный документ (Приложения N </w:t>
            </w:r>
            <w:proofErr w:type="spellStart"/>
            <w:r w:rsidRPr="002911C3">
              <w:t>N</w:t>
            </w:r>
            <w:proofErr w:type="spellEnd"/>
            <w:r w:rsidRPr="002911C3">
              <w:t xml:space="preserve"> 2, </w:t>
            </w:r>
            <w:hyperlink r:id="rId19">
              <w:r w:rsidRPr="002911C3">
                <w:rPr>
                  <w:color w:val="0000FF"/>
                </w:rPr>
                <w:t>3</w:t>
              </w:r>
            </w:hyperlink>
            <w:r w:rsidRPr="002911C3">
              <w:t xml:space="preserve"> к Письму ФНС России от 21.10.2013 N ММВ-20-3/96@). Использование УПД только в качестве счета-фактуры не предусмотрено, а значит, у УПД не может быть статуса "3". Это следует из </w:t>
            </w:r>
            <w:hyperlink r:id="rId20">
              <w:r w:rsidRPr="002911C3">
                <w:rPr>
                  <w:color w:val="0000FF"/>
                </w:rPr>
                <w:t>Письма</w:t>
              </w:r>
            </w:hyperlink>
            <w:r w:rsidRPr="002911C3">
              <w:t xml:space="preserve"> ФНС России от 22.08.2018 N АС-4-15/16298@.</w:t>
            </w:r>
          </w:p>
          <w:p w:rsidR="002911C3" w:rsidRPr="002911C3" w:rsidRDefault="002911C3" w:rsidP="00BE1D52">
            <w:pPr>
              <w:pStyle w:val="ConsPlusNormal"/>
              <w:spacing w:before="220"/>
              <w:jc w:val="both"/>
            </w:pPr>
            <w:r w:rsidRPr="002911C3">
              <w:t xml:space="preserve">На практике при выставлении электронных УПД иногда возникает путаница, поскольку для электронных счета-фактуры, УПД со статусом "1" и УПД со статусом "2" используется один </w:t>
            </w:r>
            <w:hyperlink r:id="rId21">
              <w:r w:rsidRPr="002911C3">
                <w:rPr>
                  <w:color w:val="0000FF"/>
                </w:rPr>
                <w:t>Формат</w:t>
              </w:r>
            </w:hyperlink>
            <w:r w:rsidRPr="002911C3">
              <w:t>, утвержденный Приказом ФНС России от 19.12.2023 N ЕД-7-26/970@.</w:t>
            </w:r>
          </w:p>
          <w:p w:rsidR="002911C3" w:rsidRPr="002911C3" w:rsidRDefault="002911C3" w:rsidP="00BE1D52">
            <w:pPr>
              <w:pStyle w:val="ConsPlusNormal"/>
              <w:spacing w:before="220"/>
              <w:jc w:val="both"/>
            </w:pPr>
            <w:r w:rsidRPr="002911C3">
              <w:t xml:space="preserve">Как именно будет использоваться </w:t>
            </w:r>
            <w:hyperlink r:id="rId22">
              <w:r w:rsidRPr="002911C3">
                <w:rPr>
                  <w:color w:val="0000FF"/>
                </w:rPr>
                <w:t>Формат</w:t>
              </w:r>
            </w:hyperlink>
            <w:r w:rsidRPr="002911C3">
              <w:t>, зависит от того, какую функцию вы выберете при составлении документа. В общем случае таких функций три (Приложение N 1 к Приказу ФНС России от 19.12.2023 N ЕД-7-26/970@):</w:t>
            </w:r>
          </w:p>
          <w:p w:rsidR="002911C3" w:rsidRPr="002911C3" w:rsidRDefault="002911C3" w:rsidP="002911C3">
            <w:pPr>
              <w:pStyle w:val="ConsPlusNormal"/>
              <w:numPr>
                <w:ilvl w:val="0"/>
                <w:numId w:val="34"/>
              </w:numPr>
              <w:adjustRightInd/>
              <w:spacing w:before="220"/>
              <w:jc w:val="both"/>
            </w:pPr>
            <w:hyperlink r:id="rId23">
              <w:r w:rsidRPr="002911C3">
                <w:rPr>
                  <w:color w:val="0000FF"/>
                </w:rPr>
                <w:t>"СЧФ"</w:t>
              </w:r>
            </w:hyperlink>
            <w:r w:rsidRPr="002911C3">
              <w:t xml:space="preserve"> - если выставляете </w:t>
            </w:r>
            <w:hyperlink r:id="rId24">
              <w:r w:rsidRPr="002911C3">
                <w:rPr>
                  <w:color w:val="0000FF"/>
                </w:rPr>
                <w:t>электронный счет-фактуру</w:t>
              </w:r>
            </w:hyperlink>
            <w:r w:rsidRPr="002911C3">
              <w:t xml:space="preserve"> (не УПД);</w:t>
            </w:r>
          </w:p>
          <w:p w:rsidR="002911C3" w:rsidRPr="002911C3" w:rsidRDefault="002911C3" w:rsidP="002911C3">
            <w:pPr>
              <w:pStyle w:val="ConsPlusNormal"/>
              <w:numPr>
                <w:ilvl w:val="0"/>
                <w:numId w:val="34"/>
              </w:numPr>
              <w:adjustRightInd/>
              <w:spacing w:before="220"/>
              <w:jc w:val="both"/>
            </w:pPr>
            <w:hyperlink r:id="rId25">
              <w:r w:rsidRPr="002911C3">
                <w:rPr>
                  <w:color w:val="0000FF"/>
                </w:rPr>
                <w:t>"СЧФДОП"</w:t>
              </w:r>
            </w:hyperlink>
            <w:r w:rsidRPr="002911C3">
              <w:t xml:space="preserve"> - если выставляете </w:t>
            </w:r>
            <w:hyperlink w:anchor="P45">
              <w:r w:rsidRPr="002911C3">
                <w:rPr>
                  <w:color w:val="0000FF"/>
                </w:rPr>
                <w:t>электронный УПД</w:t>
              </w:r>
            </w:hyperlink>
            <w:r w:rsidRPr="002911C3">
              <w:t xml:space="preserve"> со статусом "1" (т.е. одновременно счет-фактуру и первичный документ);</w:t>
            </w:r>
          </w:p>
          <w:p w:rsidR="002911C3" w:rsidRPr="002911C3" w:rsidRDefault="002911C3" w:rsidP="002911C3">
            <w:pPr>
              <w:pStyle w:val="ConsPlusNormal"/>
              <w:numPr>
                <w:ilvl w:val="0"/>
                <w:numId w:val="34"/>
              </w:numPr>
              <w:adjustRightInd/>
              <w:spacing w:before="220"/>
              <w:jc w:val="both"/>
            </w:pPr>
            <w:hyperlink r:id="rId26">
              <w:r w:rsidRPr="002911C3">
                <w:rPr>
                  <w:color w:val="0000FF"/>
                </w:rPr>
                <w:t>"ДОП"</w:t>
              </w:r>
            </w:hyperlink>
            <w:r w:rsidRPr="002911C3">
              <w:t xml:space="preserve"> - если выставляете </w:t>
            </w:r>
            <w:hyperlink w:anchor="P45">
              <w:r w:rsidRPr="002911C3">
                <w:rPr>
                  <w:color w:val="0000FF"/>
                </w:rPr>
                <w:t>электронный УПД</w:t>
              </w:r>
            </w:hyperlink>
            <w:r w:rsidRPr="002911C3">
              <w:t xml:space="preserve"> со статусом "2" (т.е. только первичный документ).</w:t>
            </w:r>
          </w:p>
          <w:p w:rsidR="002911C3" w:rsidRPr="002911C3" w:rsidRDefault="002911C3" w:rsidP="00BE1D52">
            <w:pPr>
              <w:pStyle w:val="ConsPlusNormal"/>
              <w:spacing w:before="220"/>
              <w:jc w:val="both"/>
            </w:pPr>
            <w:r w:rsidRPr="002911C3">
              <w:t xml:space="preserve">В связи с этим может показаться, что у УПД бывает три статуса, но на самом деле это не так, просто статус путают с функцией электронного документа, предусмотренной </w:t>
            </w:r>
            <w:hyperlink r:id="rId27">
              <w:r w:rsidRPr="002911C3">
                <w:rPr>
                  <w:color w:val="0000FF"/>
                </w:rPr>
                <w:t>Форматом</w:t>
              </w:r>
            </w:hyperlink>
            <w:r w:rsidRPr="002911C3">
              <w:t>, утвержденным Приказом ФНС России от 19.12.2023 N ЕД-7-26/970@.</w:t>
            </w:r>
          </w:p>
        </w:tc>
      </w:tr>
    </w:tbl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spacing w:before="400"/>
        <w:jc w:val="both"/>
      </w:pPr>
    </w:p>
    <w:p w:rsidR="002911C3" w:rsidRPr="002911C3" w:rsidRDefault="002911C3" w:rsidP="002911C3">
      <w:pPr>
        <w:pStyle w:val="ConsPlusNormal"/>
        <w:outlineLvl w:val="0"/>
      </w:pPr>
      <w:bookmarkStart w:id="3" w:name="P38"/>
      <w:bookmarkEnd w:id="3"/>
      <w:r w:rsidRPr="002911C3">
        <w:rPr>
          <w:b/>
        </w:rPr>
        <w:t>2. По какому формату составляется электронный УПД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 xml:space="preserve">Электронный УПД (и со статусом "1", и со статусом "2") составляйте по </w:t>
      </w:r>
      <w:hyperlink r:id="rId28">
        <w:r w:rsidRPr="002911C3">
          <w:rPr>
            <w:color w:val="0000FF"/>
          </w:rPr>
          <w:t>Формату</w:t>
        </w:r>
      </w:hyperlink>
      <w:r w:rsidRPr="002911C3">
        <w:t xml:space="preserve"> из Приложения N 1 к Приказу ФНС России от 19.12.2023 N ЕД-7-26/970@.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Он подходит для использования в том числе при осуществлении операций с прослеживаемыми товарами через посредников, действующих от своего имени, когда:</w:t>
      </w:r>
    </w:p>
    <w:p w:rsidR="002911C3" w:rsidRPr="002911C3" w:rsidRDefault="002911C3" w:rsidP="002911C3">
      <w:pPr>
        <w:pStyle w:val="ConsPlusNormal"/>
        <w:numPr>
          <w:ilvl w:val="0"/>
          <w:numId w:val="35"/>
        </w:numPr>
        <w:adjustRightInd/>
        <w:spacing w:before="220"/>
        <w:jc w:val="both"/>
      </w:pPr>
      <w:r w:rsidRPr="002911C3">
        <w:t>комиссионер (агент) реализует товар комитента (принципала), который применяет освобождение от НДС либо специальный налоговый режим (кроме ЕСХН);</w:t>
      </w:r>
    </w:p>
    <w:p w:rsidR="002911C3" w:rsidRPr="002911C3" w:rsidRDefault="002911C3" w:rsidP="002911C3">
      <w:pPr>
        <w:pStyle w:val="ConsPlusNormal"/>
        <w:numPr>
          <w:ilvl w:val="0"/>
          <w:numId w:val="35"/>
        </w:numPr>
        <w:adjustRightInd/>
        <w:spacing w:before="220"/>
        <w:jc w:val="both"/>
      </w:pPr>
      <w:r w:rsidRPr="002911C3">
        <w:t>комиссионер (агент) приобретает товар для комитента (принципала) у продавца, который применяет освобождение от НДС либо специальный налоговый режим (кроме ЕСХН).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Если налоговый орган потребует представить документы, УПД, составленный по установленному формату, вы сможете передать по ТКС (</w:t>
      </w:r>
      <w:hyperlink r:id="rId29">
        <w:r w:rsidRPr="002911C3">
          <w:rPr>
            <w:color w:val="0000FF"/>
          </w:rPr>
          <w:t>п. п. 1</w:t>
        </w:r>
      </w:hyperlink>
      <w:r w:rsidRPr="002911C3">
        <w:t xml:space="preserve">, </w:t>
      </w:r>
      <w:hyperlink r:id="rId30">
        <w:r w:rsidRPr="002911C3">
          <w:rPr>
            <w:color w:val="0000FF"/>
          </w:rPr>
          <w:t>2 ст. 93</w:t>
        </w:r>
      </w:hyperlink>
      <w:r w:rsidRPr="002911C3">
        <w:t xml:space="preserve"> НК РФ, </w:t>
      </w:r>
      <w:hyperlink r:id="rId31">
        <w:r w:rsidRPr="002911C3">
          <w:rPr>
            <w:color w:val="0000FF"/>
          </w:rPr>
          <w:t>Письмо</w:t>
        </w:r>
      </w:hyperlink>
      <w:r w:rsidRPr="002911C3">
        <w:t xml:space="preserve"> ФНС России от 20.02.2018 N ЕД-4-15/3372).</w:t>
      </w:r>
    </w:p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outlineLvl w:val="0"/>
      </w:pPr>
      <w:bookmarkStart w:id="4" w:name="P45"/>
      <w:bookmarkEnd w:id="4"/>
      <w:r w:rsidRPr="002911C3">
        <w:rPr>
          <w:b/>
        </w:rPr>
        <w:t>3. Как продавцу выставить электронный УПД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 xml:space="preserve">Электронный УПД выставляется в том же порядке, что и </w:t>
      </w:r>
      <w:hyperlink r:id="rId32">
        <w:r w:rsidRPr="002911C3">
          <w:rPr>
            <w:color w:val="0000FF"/>
          </w:rPr>
          <w:t>электронный счет-фактура</w:t>
        </w:r>
      </w:hyperlink>
      <w:r w:rsidRPr="002911C3">
        <w:t>. Для этого требуется: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1) сформировать УПД для отправки покупателю;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2) подписать:</w:t>
      </w:r>
    </w:p>
    <w:p w:rsidR="002911C3" w:rsidRPr="002911C3" w:rsidRDefault="002911C3" w:rsidP="002911C3">
      <w:pPr>
        <w:pStyle w:val="ConsPlusNormal"/>
        <w:numPr>
          <w:ilvl w:val="0"/>
          <w:numId w:val="36"/>
        </w:numPr>
        <w:adjustRightInd/>
        <w:spacing w:before="220"/>
        <w:jc w:val="both"/>
      </w:pPr>
      <w:hyperlink r:id="rId33">
        <w:r w:rsidRPr="002911C3">
          <w:rPr>
            <w:color w:val="0000FF"/>
          </w:rPr>
          <w:t>усиленной квалифицированной электронной подписью</w:t>
        </w:r>
      </w:hyperlink>
      <w:r w:rsidRPr="002911C3">
        <w:t xml:space="preserve"> уполномоченного продавцом лица (для УПД со статусом </w:t>
      </w:r>
      <w:hyperlink r:id="rId34">
        <w:r w:rsidRPr="002911C3">
          <w:rPr>
            <w:color w:val="0000FF"/>
          </w:rPr>
          <w:t>"1"</w:t>
        </w:r>
      </w:hyperlink>
      <w:r w:rsidRPr="002911C3">
        <w:t>). Подпись главного бухгалтера не требуется (</w:t>
      </w:r>
      <w:hyperlink r:id="rId35">
        <w:r w:rsidRPr="002911C3">
          <w:rPr>
            <w:color w:val="0000FF"/>
          </w:rPr>
          <w:t>п. 8</w:t>
        </w:r>
      </w:hyperlink>
      <w:r w:rsidRPr="002911C3">
        <w:t xml:space="preserve"> Правил заполнения счетов-фактур);</w:t>
      </w:r>
    </w:p>
    <w:p w:rsidR="002911C3" w:rsidRPr="002911C3" w:rsidRDefault="002911C3" w:rsidP="002911C3">
      <w:pPr>
        <w:pStyle w:val="ConsPlusNormal"/>
        <w:numPr>
          <w:ilvl w:val="0"/>
          <w:numId w:val="36"/>
        </w:numPr>
        <w:adjustRightInd/>
        <w:spacing w:before="220"/>
        <w:jc w:val="both"/>
      </w:pPr>
      <w:r w:rsidRPr="002911C3">
        <w:lastRenderedPageBreak/>
        <w:t>электронной подписью лица, ответственного за оформление операции (независимо от статуса УПД);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 xml:space="preserve">3) </w:t>
      </w:r>
      <w:hyperlink r:id="rId36">
        <w:r w:rsidRPr="002911C3">
          <w:rPr>
            <w:color w:val="0000FF"/>
          </w:rPr>
          <w:t>отправить</w:t>
        </w:r>
      </w:hyperlink>
      <w:r w:rsidRPr="002911C3">
        <w:t xml:space="preserve"> подписанный УПД покупателю через оператора ЭДО или уполномоченный орган (при использовании ЕИС).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Такой порядок установлен:</w:t>
      </w:r>
    </w:p>
    <w:p w:rsidR="002911C3" w:rsidRPr="002911C3" w:rsidRDefault="002911C3" w:rsidP="002911C3">
      <w:pPr>
        <w:pStyle w:val="ConsPlusNormal"/>
        <w:numPr>
          <w:ilvl w:val="0"/>
          <w:numId w:val="37"/>
        </w:numPr>
        <w:adjustRightInd/>
        <w:spacing w:before="220"/>
        <w:jc w:val="both"/>
      </w:pPr>
      <w:hyperlink r:id="rId37">
        <w:r w:rsidRPr="002911C3">
          <w:rPr>
            <w:color w:val="0000FF"/>
          </w:rPr>
          <w:t>п. п. 6</w:t>
        </w:r>
      </w:hyperlink>
      <w:r w:rsidRPr="002911C3">
        <w:t xml:space="preserve">, </w:t>
      </w:r>
      <w:hyperlink r:id="rId38">
        <w:r w:rsidRPr="002911C3">
          <w:rPr>
            <w:color w:val="0000FF"/>
          </w:rPr>
          <w:t>9 ст. 169</w:t>
        </w:r>
      </w:hyperlink>
      <w:r w:rsidRPr="002911C3">
        <w:t xml:space="preserve"> НК РФ;</w:t>
      </w:r>
    </w:p>
    <w:p w:rsidR="002911C3" w:rsidRPr="002911C3" w:rsidRDefault="002911C3" w:rsidP="002911C3">
      <w:pPr>
        <w:pStyle w:val="ConsPlusNormal"/>
        <w:numPr>
          <w:ilvl w:val="0"/>
          <w:numId w:val="37"/>
        </w:numPr>
        <w:adjustRightInd/>
        <w:spacing w:before="220"/>
        <w:jc w:val="both"/>
      </w:pPr>
      <w:hyperlink r:id="rId39">
        <w:r w:rsidRPr="002911C3">
          <w:rPr>
            <w:color w:val="0000FF"/>
          </w:rPr>
          <w:t>п. 14</w:t>
        </w:r>
      </w:hyperlink>
      <w:r w:rsidRPr="002911C3">
        <w:t xml:space="preserve"> Порядка выставления и получения счетов-фактур в электронной форме;</w:t>
      </w:r>
    </w:p>
    <w:p w:rsidR="002911C3" w:rsidRPr="002911C3" w:rsidRDefault="002911C3" w:rsidP="002911C3">
      <w:pPr>
        <w:pStyle w:val="ConsPlusNormal"/>
        <w:numPr>
          <w:ilvl w:val="0"/>
          <w:numId w:val="37"/>
        </w:numPr>
        <w:adjustRightInd/>
        <w:spacing w:before="220"/>
        <w:jc w:val="both"/>
      </w:pPr>
      <w:hyperlink r:id="rId40">
        <w:r w:rsidRPr="002911C3">
          <w:rPr>
            <w:color w:val="0000FF"/>
          </w:rPr>
          <w:t>Форматом</w:t>
        </w:r>
      </w:hyperlink>
      <w:r w:rsidRPr="002911C3">
        <w:t>, утвержденным Приказом ФНС России от 19.12.2023 N ЕД-7-26/970@.</w:t>
      </w:r>
    </w:p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outlineLvl w:val="1"/>
      </w:pPr>
      <w:r w:rsidRPr="002911C3">
        <w:rPr>
          <w:b/>
        </w:rPr>
        <w:t>3.1. В какой срок нужно выставить электронный УПД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Электронный УПД, как и бумажный, выставляйте при совершении операции, а если это невозможно, то непосредственно после ее совершения. Такой срок установлен для составления первичного документа, а УПД является в том числе первичным документом (</w:t>
      </w:r>
      <w:hyperlink r:id="rId41">
        <w:r w:rsidRPr="002911C3">
          <w:rPr>
            <w:color w:val="0000FF"/>
          </w:rPr>
          <w:t>ч. 3 ст. 9</w:t>
        </w:r>
      </w:hyperlink>
      <w:r w:rsidRPr="002911C3">
        <w:t xml:space="preserve"> Закона о бухгалтерском учете, Приложение N 2 к Письму ФНС России от 21.10.2013 N ММВ-20-3/96@). Поскольку срок составления первичных документов меньше, чем </w:t>
      </w:r>
      <w:hyperlink r:id="rId42">
        <w:r w:rsidRPr="002911C3">
          <w:rPr>
            <w:color w:val="0000FF"/>
          </w:rPr>
          <w:t>срок</w:t>
        </w:r>
      </w:hyperlink>
      <w:r w:rsidRPr="002911C3">
        <w:t xml:space="preserve"> выставления счета-фактуры, то, чтобы не нарушить законодательство, нужно ориентироваться на меньший срок.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 xml:space="preserve">Так как первичный документ всегда входит в состав УПД, соблюдать указанный срок нужно независимо от статуса УПД "1" или "2", в том числе при </w:t>
      </w:r>
      <w:hyperlink r:id="rId43">
        <w:r w:rsidRPr="002911C3">
          <w:rPr>
            <w:color w:val="0000FF"/>
          </w:rPr>
          <w:t>составлении</w:t>
        </w:r>
      </w:hyperlink>
      <w:r w:rsidRPr="002911C3">
        <w:t xml:space="preserve"> электронного УПД по операциям с </w:t>
      </w:r>
      <w:hyperlink r:id="rId44">
        <w:r w:rsidRPr="002911C3">
          <w:rPr>
            <w:color w:val="0000FF"/>
          </w:rPr>
          <w:t>прослеживаемыми товарами</w:t>
        </w:r>
      </w:hyperlink>
      <w:r w:rsidRPr="002911C3">
        <w:t xml:space="preserve">. Это следует из </w:t>
      </w:r>
      <w:hyperlink r:id="rId45">
        <w:r w:rsidRPr="002911C3">
          <w:rPr>
            <w:color w:val="0000FF"/>
          </w:rPr>
          <w:t>ч. 3 ст. 9</w:t>
        </w:r>
      </w:hyperlink>
      <w:r w:rsidRPr="002911C3">
        <w:t xml:space="preserve"> Закона о бухгалтерском учете, Приложения N 2 к Письму ФНС России от 21.10.2013 N ММВ-20-3/96@, </w:t>
      </w:r>
      <w:hyperlink r:id="rId46">
        <w:r w:rsidRPr="002911C3">
          <w:rPr>
            <w:color w:val="0000FF"/>
          </w:rPr>
          <w:t>пп. "г"</w:t>
        </w:r>
      </w:hyperlink>
      <w:r w:rsidRPr="002911C3">
        <w:t xml:space="preserve">, </w:t>
      </w:r>
      <w:hyperlink r:id="rId47">
        <w:r w:rsidRPr="002911C3">
          <w:rPr>
            <w:color w:val="0000FF"/>
          </w:rPr>
          <w:t>"д"</w:t>
        </w:r>
      </w:hyperlink>
      <w:r w:rsidRPr="002911C3">
        <w:t xml:space="preserve">, </w:t>
      </w:r>
      <w:hyperlink r:id="rId48">
        <w:r w:rsidRPr="002911C3">
          <w:rPr>
            <w:color w:val="0000FF"/>
          </w:rPr>
          <w:t>"е" п. 13</w:t>
        </w:r>
      </w:hyperlink>
      <w:r w:rsidRPr="002911C3">
        <w:t xml:space="preserve"> Положения о национальной системе прослеживаемости товаров.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 xml:space="preserve">Датой выставления электронного УПД будет дата его поступления к вашему оператору ЭДО. Оператор укажет ее в подтверждении получения электронного УПД. При использовании ЕИС (в рамках контрактов, заключенных по </w:t>
      </w:r>
      <w:hyperlink r:id="rId49">
        <w:r w:rsidRPr="002911C3">
          <w:rPr>
            <w:color w:val="0000FF"/>
          </w:rPr>
          <w:t>Закону</w:t>
        </w:r>
      </w:hyperlink>
      <w:r w:rsidRPr="002911C3">
        <w:t xml:space="preserve"> N 44-ФЗ) датой выставления электронного УПД считается дата его направления покупателю, указанная уполномоченным органом в соответствующем подтверждении (</w:t>
      </w:r>
      <w:hyperlink r:id="rId50">
        <w:r w:rsidRPr="002911C3">
          <w:rPr>
            <w:color w:val="0000FF"/>
          </w:rPr>
          <w:t>п. 8</w:t>
        </w:r>
      </w:hyperlink>
      <w:r w:rsidRPr="002911C3">
        <w:t xml:space="preserve">, </w:t>
      </w:r>
      <w:hyperlink r:id="rId51">
        <w:r w:rsidRPr="002911C3">
          <w:rPr>
            <w:color w:val="0000FF"/>
          </w:rPr>
          <w:t>пп. "в" п. 15</w:t>
        </w:r>
      </w:hyperlink>
      <w:r w:rsidRPr="002911C3">
        <w:t xml:space="preserve"> Порядка выставления и получения счетов-фактур в электронной форме, </w:t>
      </w:r>
      <w:hyperlink r:id="rId52">
        <w:r w:rsidRPr="002911C3">
          <w:rPr>
            <w:color w:val="0000FF"/>
          </w:rPr>
          <w:t>пп. "г" п. 13</w:t>
        </w:r>
      </w:hyperlink>
      <w:r w:rsidRPr="002911C3">
        <w:t xml:space="preserve"> Положения о национальной системе прослеживаемости товаров).</w:t>
      </w:r>
    </w:p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spacing w:before="400"/>
        <w:jc w:val="both"/>
      </w:pPr>
    </w:p>
    <w:p w:rsidR="002911C3" w:rsidRPr="002911C3" w:rsidRDefault="002911C3" w:rsidP="002911C3">
      <w:pPr>
        <w:pStyle w:val="ConsPlusNormal"/>
        <w:outlineLvl w:val="0"/>
      </w:pPr>
      <w:bookmarkStart w:id="5" w:name="P65"/>
      <w:bookmarkEnd w:id="5"/>
      <w:r w:rsidRPr="002911C3">
        <w:rPr>
          <w:b/>
        </w:rPr>
        <w:t>4. Как покупателю получить электронный УПД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После того как электронный УПД поступил от продавца, покупателю нужно: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1) сформировать дополнительные сведения к УПД, включающие сведения покупателя об оформляемой сделке (блок информации для покупателя в УПД);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2) подписать УПД:</w:t>
      </w:r>
    </w:p>
    <w:p w:rsidR="002911C3" w:rsidRPr="002911C3" w:rsidRDefault="002911C3" w:rsidP="002911C3">
      <w:pPr>
        <w:pStyle w:val="ConsPlusNormal"/>
        <w:numPr>
          <w:ilvl w:val="0"/>
          <w:numId w:val="38"/>
        </w:numPr>
        <w:adjustRightInd/>
        <w:spacing w:before="220"/>
        <w:jc w:val="both"/>
      </w:pPr>
      <w:hyperlink r:id="rId53">
        <w:r w:rsidRPr="002911C3">
          <w:rPr>
            <w:color w:val="0000FF"/>
          </w:rPr>
          <w:t>усиленной квалифицированной электронной подписью</w:t>
        </w:r>
      </w:hyperlink>
      <w:r w:rsidRPr="002911C3">
        <w:t xml:space="preserve"> лица, ответственного за оформление факта хозяйственной жизни (для УПД со статусом </w:t>
      </w:r>
      <w:hyperlink r:id="rId54">
        <w:r w:rsidRPr="002911C3">
          <w:rPr>
            <w:color w:val="0000FF"/>
          </w:rPr>
          <w:t>"1"</w:t>
        </w:r>
      </w:hyperlink>
      <w:r w:rsidRPr="002911C3">
        <w:t>);</w:t>
      </w:r>
    </w:p>
    <w:p w:rsidR="002911C3" w:rsidRPr="002911C3" w:rsidRDefault="002911C3" w:rsidP="002911C3">
      <w:pPr>
        <w:pStyle w:val="ConsPlusNormal"/>
        <w:numPr>
          <w:ilvl w:val="0"/>
          <w:numId w:val="38"/>
        </w:numPr>
        <w:adjustRightInd/>
        <w:spacing w:before="220"/>
        <w:jc w:val="both"/>
      </w:pPr>
      <w:r w:rsidRPr="002911C3">
        <w:t xml:space="preserve">электронной подписью лица, ответственного за оформление операции (для УПД со статусом </w:t>
      </w:r>
      <w:hyperlink r:id="rId55">
        <w:r w:rsidRPr="002911C3">
          <w:rPr>
            <w:color w:val="0000FF"/>
          </w:rPr>
          <w:t>"2"</w:t>
        </w:r>
      </w:hyperlink>
      <w:r w:rsidRPr="002911C3">
        <w:t>);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3) отправить подписанный УПД продавцу через оператора ЭДО или уполномоченный орган (при использовании ЕИС).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Такой порядок установлен:</w:t>
      </w:r>
    </w:p>
    <w:p w:rsidR="002911C3" w:rsidRPr="002911C3" w:rsidRDefault="002911C3" w:rsidP="002911C3">
      <w:pPr>
        <w:pStyle w:val="ConsPlusNormal"/>
        <w:numPr>
          <w:ilvl w:val="0"/>
          <w:numId w:val="39"/>
        </w:numPr>
        <w:adjustRightInd/>
        <w:spacing w:before="220"/>
        <w:jc w:val="both"/>
      </w:pPr>
      <w:hyperlink r:id="rId56">
        <w:r w:rsidRPr="002911C3">
          <w:rPr>
            <w:color w:val="0000FF"/>
          </w:rPr>
          <w:t>пп. 6</w:t>
        </w:r>
      </w:hyperlink>
      <w:r w:rsidRPr="002911C3">
        <w:t xml:space="preserve">, </w:t>
      </w:r>
      <w:hyperlink r:id="rId57">
        <w:r w:rsidRPr="002911C3">
          <w:rPr>
            <w:color w:val="0000FF"/>
          </w:rPr>
          <w:t>7 п. 2</w:t>
        </w:r>
      </w:hyperlink>
      <w:r w:rsidRPr="002911C3">
        <w:t xml:space="preserve">, </w:t>
      </w:r>
      <w:hyperlink r:id="rId58">
        <w:r w:rsidRPr="002911C3">
          <w:rPr>
            <w:color w:val="0000FF"/>
          </w:rPr>
          <w:t>п. 5 ст. 9</w:t>
        </w:r>
      </w:hyperlink>
      <w:r w:rsidRPr="002911C3">
        <w:t xml:space="preserve"> Закона о бухучете;</w:t>
      </w:r>
    </w:p>
    <w:p w:rsidR="002911C3" w:rsidRPr="002911C3" w:rsidRDefault="002911C3" w:rsidP="002911C3">
      <w:pPr>
        <w:pStyle w:val="ConsPlusNormal"/>
        <w:numPr>
          <w:ilvl w:val="0"/>
          <w:numId w:val="39"/>
        </w:numPr>
        <w:adjustRightInd/>
        <w:spacing w:before="220"/>
        <w:jc w:val="both"/>
      </w:pPr>
      <w:hyperlink r:id="rId59">
        <w:r w:rsidRPr="002911C3">
          <w:rPr>
            <w:color w:val="0000FF"/>
          </w:rPr>
          <w:t>п. 19</w:t>
        </w:r>
      </w:hyperlink>
      <w:r w:rsidRPr="002911C3">
        <w:t xml:space="preserve"> Порядка выставления и получения счетов-фактур в электронной форме;</w:t>
      </w:r>
    </w:p>
    <w:p w:rsidR="002911C3" w:rsidRPr="002911C3" w:rsidRDefault="002911C3" w:rsidP="002911C3">
      <w:pPr>
        <w:pStyle w:val="ConsPlusNormal"/>
        <w:numPr>
          <w:ilvl w:val="0"/>
          <w:numId w:val="39"/>
        </w:numPr>
        <w:adjustRightInd/>
        <w:spacing w:before="220"/>
        <w:jc w:val="both"/>
      </w:pPr>
      <w:hyperlink r:id="rId60">
        <w:r w:rsidRPr="002911C3">
          <w:rPr>
            <w:color w:val="0000FF"/>
          </w:rPr>
          <w:t>Форматом</w:t>
        </w:r>
      </w:hyperlink>
      <w:r w:rsidRPr="002911C3">
        <w:t>, утвержденным Приказом ФНС России от 19.12.2023 N ЕД-7-26/970@.</w:t>
      </w:r>
    </w:p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outlineLvl w:val="1"/>
      </w:pPr>
      <w:r w:rsidRPr="002911C3">
        <w:rPr>
          <w:b/>
        </w:rPr>
        <w:lastRenderedPageBreak/>
        <w:t>4.1. В какой срок покупатель должен подписать электронный УПД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 xml:space="preserve">Законодательством срок подписания покупателем электронного УПД (в том числе УПД, которые </w:t>
      </w:r>
      <w:hyperlink r:id="rId61">
        <w:r w:rsidRPr="002911C3">
          <w:rPr>
            <w:color w:val="0000FF"/>
          </w:rPr>
          <w:t>составляют</w:t>
        </w:r>
      </w:hyperlink>
      <w:r w:rsidRPr="002911C3">
        <w:t xml:space="preserve"> по операциям с </w:t>
      </w:r>
      <w:hyperlink r:id="rId62">
        <w:r w:rsidRPr="002911C3">
          <w:rPr>
            <w:color w:val="0000FF"/>
          </w:rPr>
          <w:t>прослеживаемыми товарами</w:t>
        </w:r>
      </w:hyperlink>
      <w:r w:rsidRPr="002911C3">
        <w:t>) не установлен. Как правило, срок, в течение которого покупатель должен осмотреть и принять товар (осмотреть и принять результат выполненной работы, принять услугу) и подписать документы, покупатель и продавец определяют сами и прописывают в договоре (</w:t>
      </w:r>
      <w:hyperlink r:id="rId63">
        <w:r w:rsidRPr="002911C3">
          <w:rPr>
            <w:color w:val="0000FF"/>
          </w:rPr>
          <w:t>п. 2 ст. 513</w:t>
        </w:r>
      </w:hyperlink>
      <w:r w:rsidRPr="002911C3">
        <w:t xml:space="preserve">, </w:t>
      </w:r>
      <w:hyperlink r:id="rId64">
        <w:r w:rsidRPr="002911C3">
          <w:rPr>
            <w:color w:val="0000FF"/>
          </w:rPr>
          <w:t>п. 1 ст. 720</w:t>
        </w:r>
      </w:hyperlink>
      <w:r w:rsidRPr="002911C3">
        <w:t xml:space="preserve">, </w:t>
      </w:r>
      <w:hyperlink r:id="rId65">
        <w:r w:rsidRPr="002911C3">
          <w:rPr>
            <w:color w:val="0000FF"/>
          </w:rPr>
          <w:t>ст. 783</w:t>
        </w:r>
      </w:hyperlink>
      <w:r w:rsidRPr="002911C3">
        <w:t xml:space="preserve"> ГК РФ).</w:t>
      </w:r>
    </w:p>
    <w:p w:rsidR="002911C3" w:rsidRPr="002911C3" w:rsidRDefault="002911C3" w:rsidP="002911C3">
      <w:pPr>
        <w:pStyle w:val="ConsPlusNormal"/>
        <w:spacing w:before="220"/>
        <w:jc w:val="both"/>
      </w:pPr>
      <w:r w:rsidRPr="002911C3">
        <w:t>Срок подписания электронного УПД также можно закрепить в соглашении об электронном документообороте с контрагентом.</w:t>
      </w:r>
    </w:p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jc w:val="both"/>
      </w:pPr>
    </w:p>
    <w:p w:rsidR="002911C3" w:rsidRPr="002911C3" w:rsidRDefault="002911C3" w:rsidP="002911C3">
      <w:pPr>
        <w:pStyle w:val="ConsPlusNormal"/>
        <w:pBdr>
          <w:bottom w:val="single" w:sz="6" w:space="0" w:color="auto"/>
        </w:pBdr>
        <w:spacing w:before="100" w:after="100"/>
        <w:jc w:val="both"/>
      </w:pPr>
    </w:p>
    <w:p w:rsidR="002911C3" w:rsidRPr="002911C3" w:rsidRDefault="002911C3" w:rsidP="002911C3">
      <w:pPr>
        <w:rPr>
          <w:rFonts w:ascii="Arial" w:hAnsi="Arial" w:cs="Arial"/>
          <w:sz w:val="20"/>
          <w:szCs w:val="20"/>
        </w:rPr>
      </w:pPr>
    </w:p>
    <w:p w:rsidR="00D43F17" w:rsidRPr="002911C3" w:rsidRDefault="00D43F17" w:rsidP="00A50D7C">
      <w:pPr>
        <w:rPr>
          <w:rFonts w:ascii="Arial" w:hAnsi="Arial" w:cs="Arial"/>
          <w:sz w:val="20"/>
          <w:szCs w:val="20"/>
        </w:rPr>
      </w:pPr>
    </w:p>
    <w:sectPr w:rsidR="00D43F17" w:rsidRPr="002911C3" w:rsidSect="0033263D">
      <w:headerReference w:type="default" r:id="rId66"/>
      <w:footerReference w:type="default" r:id="rId67"/>
      <w:headerReference w:type="first" r:id="rId68"/>
      <w:footerReference w:type="first" r:id="rId69"/>
      <w:pgSz w:w="11906" w:h="16838"/>
      <w:pgMar w:top="1134" w:right="707" w:bottom="426" w:left="851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C8" w:rsidRDefault="009A41C8" w:rsidP="00704AA4">
      <w:r>
        <w:separator/>
      </w:r>
    </w:p>
  </w:endnote>
  <w:endnote w:type="continuationSeparator" w:id="0">
    <w:p w:rsidR="009A41C8" w:rsidRDefault="009A41C8" w:rsidP="0070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9A41C8" w:rsidTr="005E75A5">
      <w:tc>
        <w:tcPr>
          <w:tcW w:w="4842" w:type="dxa"/>
          <w:shd w:val="clear" w:color="auto" w:fill="auto"/>
        </w:tcPr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 xml:space="preserve">материал принадлежат АО </w:t>
          </w:r>
          <w:r>
            <w:rPr>
              <w:rFonts w:ascii="Arial" w:hAnsi="Arial" w:cs="Arial"/>
              <w:sz w:val="16"/>
              <w:szCs w:val="16"/>
            </w:rPr>
            <w:t>«</w:t>
          </w:r>
          <w:r w:rsidRPr="005E75A5">
            <w:rPr>
              <w:rFonts w:ascii="Arial" w:hAnsi="Arial" w:cs="Arial"/>
              <w:sz w:val="16"/>
              <w:szCs w:val="16"/>
            </w:rPr>
            <w:t>Консультант Плюс</w:t>
          </w:r>
          <w:r w:rsidR="002911C3">
            <w:rPr>
              <w:rFonts w:ascii="Arial" w:hAnsi="Arial" w:cs="Arial"/>
              <w:noProof/>
              <w:sz w:val="16"/>
              <w:szCs w:val="16"/>
            </w:rPr>
            <w:pict>
              <v:line id="_x0000_s205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  <w:r>
            <w:rPr>
              <w:rFonts w:ascii="Arial" w:hAnsi="Arial" w:cs="Arial"/>
              <w:sz w:val="16"/>
              <w:szCs w:val="16"/>
            </w:rPr>
            <w:t>»</w:t>
          </w: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9A41C8" w:rsidRDefault="002911C3" w:rsidP="00062ED9">
          <w:pPr>
            <w:pStyle w:val="af7"/>
            <w:tabs>
              <w:tab w:val="clear" w:pos="4677"/>
              <w:tab w:val="right" w:pos="4626"/>
            </w:tabs>
            <w:ind w:right="317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pt;height:30.45pt">
                <v:imagedata r:id="rId1" o:title="K+"/>
              </v:shape>
            </w:pict>
          </w:r>
        </w:p>
      </w:tc>
    </w:tr>
  </w:tbl>
  <w:p w:rsidR="009A41C8" w:rsidRDefault="009A41C8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42"/>
      <w:gridCol w:w="5047"/>
    </w:tblGrid>
    <w:tr w:rsidR="009A41C8" w:rsidTr="005E75A5">
      <w:tc>
        <w:tcPr>
          <w:tcW w:w="4842" w:type="dxa"/>
          <w:shd w:val="clear" w:color="auto" w:fill="auto"/>
        </w:tcPr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6"/>
              <w:szCs w:val="16"/>
            </w:rPr>
          </w:pPr>
          <w:r w:rsidRPr="005E75A5">
            <w:rPr>
              <w:rFonts w:ascii="Arial" w:hAnsi="Arial" w:cs="Arial"/>
              <w:sz w:val="16"/>
              <w:szCs w:val="16"/>
            </w:rPr>
            <w:t xml:space="preserve">Исключительные права на представленный </w:t>
          </w:r>
          <w:r w:rsidRPr="005E75A5">
            <w:rPr>
              <w:rFonts w:ascii="Arial" w:hAnsi="Arial" w:cs="Arial"/>
              <w:sz w:val="16"/>
              <w:szCs w:val="16"/>
            </w:rPr>
            <w:br/>
            <w:t>материал принадлежат АО "Консультант Плюс"</w:t>
          </w:r>
          <w:r w:rsidR="002911C3">
            <w:rPr>
              <w:rFonts w:ascii="Arial" w:hAnsi="Arial" w:cs="Arial"/>
              <w:noProof/>
              <w:sz w:val="16"/>
              <w:szCs w:val="16"/>
            </w:rPr>
            <w:pict>
              <v:line id="Прямая соединительная линия 28" o:spid="_x0000_s2051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65pt" to="150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" strokeweight=".5pt">
                <v:stroke joinstyle="miter"/>
              </v:line>
            </w:pict>
          </w:r>
        </w:p>
        <w:p w:rsidR="009A41C8" w:rsidRPr="005E75A5" w:rsidRDefault="009A41C8" w:rsidP="00D6731D">
          <w:pPr>
            <w:pStyle w:val="af7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47" w:type="dxa"/>
          <w:shd w:val="clear" w:color="auto" w:fill="auto"/>
        </w:tcPr>
        <w:p w:rsidR="009A41C8" w:rsidRDefault="002911C3" w:rsidP="00062ED9">
          <w:pPr>
            <w:pStyle w:val="af7"/>
            <w:tabs>
              <w:tab w:val="clear" w:pos="4677"/>
              <w:tab w:val="right" w:pos="4626"/>
            </w:tabs>
            <w:ind w:right="175"/>
            <w:jc w:val="right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27pt;height:30.45pt">
                <v:imagedata r:id="rId1" o:title="K+"/>
              </v:shape>
            </w:pict>
          </w:r>
        </w:p>
      </w:tc>
    </w:tr>
  </w:tbl>
  <w:p w:rsidR="009A41C8" w:rsidRDefault="009A41C8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C8" w:rsidRDefault="009A41C8" w:rsidP="00704AA4">
      <w:r>
        <w:separator/>
      </w:r>
    </w:p>
  </w:footnote>
  <w:footnote w:type="continuationSeparator" w:id="0">
    <w:p w:rsidR="009A41C8" w:rsidRDefault="009A41C8" w:rsidP="0070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1C8" w:rsidRDefault="009A41C8" w:rsidP="00EE3F99">
    <w:pPr>
      <w:pStyle w:val="af0"/>
      <w:tabs>
        <w:tab w:val="clear" w:pos="9355"/>
        <w:tab w:val="right" w:pos="9639"/>
      </w:tabs>
    </w:pPr>
  </w:p>
  <w:p w:rsidR="009A41C8" w:rsidRPr="00704AA4" w:rsidRDefault="009A41C8" w:rsidP="00704AA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390"/>
      <w:gridCol w:w="5804"/>
    </w:tblGrid>
    <w:tr w:rsidR="009A41C8" w:rsidRPr="00704AA4" w:rsidTr="006D28A7">
      <w:tc>
        <w:tcPr>
          <w:tcW w:w="4390" w:type="dxa"/>
          <w:shd w:val="clear" w:color="auto" w:fill="auto"/>
        </w:tcPr>
        <w:p w:rsidR="009A41C8" w:rsidRPr="00704AA4" w:rsidRDefault="002911C3" w:rsidP="006D28A7">
          <w:pPr>
            <w:pStyle w:val="af0"/>
            <w:tabs>
              <w:tab w:val="clear" w:pos="9355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89.1pt;height:37.2pt;visibility:visible;mso-wrap-style:square">
                <v:imagedata r:id="rId1" o:title=""/>
              </v:shape>
            </w:pict>
          </w:r>
        </w:p>
      </w:tc>
      <w:tc>
        <w:tcPr>
          <w:tcW w:w="5804" w:type="dxa"/>
          <w:shd w:val="clear" w:color="auto" w:fill="auto"/>
        </w:tcPr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6D28A7">
            <w:rPr>
              <w:rFonts w:ascii="Arial" w:hAnsi="Arial" w:cs="Arial"/>
              <w:b/>
              <w:sz w:val="18"/>
              <w:szCs w:val="18"/>
            </w:rPr>
            <w:t>ООО «Информационно-сервисная компания «Ю-Софт»</w:t>
          </w: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117393, г. Москва, ул. Архитектора Власова, д. 55</w:t>
          </w: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ИНН 7718129300, КПП 771801001</w:t>
          </w:r>
        </w:p>
        <w:p w:rsidR="009A41C8" w:rsidRPr="006D28A7" w:rsidRDefault="009A41C8" w:rsidP="006D28A7">
          <w:pPr>
            <w:ind w:right="-30"/>
            <w:jc w:val="center"/>
            <w:rPr>
              <w:rFonts w:ascii="Arial" w:hAnsi="Arial" w:cs="Arial"/>
              <w:sz w:val="18"/>
              <w:szCs w:val="18"/>
            </w:rPr>
          </w:pPr>
        </w:p>
        <w:p w:rsidR="009A41C8" w:rsidRPr="006D28A7" w:rsidRDefault="009A41C8" w:rsidP="006D28A7">
          <w:pPr>
            <w:ind w:right="-30"/>
            <w:jc w:val="right"/>
            <w:rPr>
              <w:rFonts w:ascii="Arial" w:hAnsi="Arial" w:cs="Arial"/>
              <w:sz w:val="18"/>
              <w:szCs w:val="18"/>
            </w:rPr>
          </w:pPr>
          <w:r w:rsidRPr="006D28A7">
            <w:rPr>
              <w:rFonts w:ascii="Arial" w:hAnsi="Arial" w:cs="Arial"/>
              <w:sz w:val="18"/>
              <w:szCs w:val="18"/>
            </w:rPr>
            <w:t>8 (495) 956-</w:t>
          </w:r>
          <w:r>
            <w:rPr>
              <w:rFonts w:ascii="Arial" w:hAnsi="Arial" w:cs="Arial"/>
              <w:sz w:val="18"/>
              <w:szCs w:val="18"/>
            </w:rPr>
            <w:t>67-76</w:t>
          </w:r>
        </w:p>
        <w:p w:rsidR="009A41C8" w:rsidRPr="006D28A7" w:rsidRDefault="002911C3" w:rsidP="006D28A7">
          <w:pPr>
            <w:ind w:right="-30"/>
            <w:jc w:val="right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9A41C8" w:rsidRPr="006D28A7">
              <w:rPr>
                <w:rStyle w:val="af6"/>
                <w:rFonts w:ascii="Arial" w:hAnsi="Arial" w:cs="Arial"/>
                <w:sz w:val="18"/>
                <w:szCs w:val="18"/>
                <w:lang w:val="en-US"/>
              </w:rPr>
              <w:t>hot@usoft.ru</w:t>
            </w:r>
          </w:hyperlink>
        </w:p>
        <w:p w:rsidR="009A41C8" w:rsidRPr="00704AA4" w:rsidRDefault="009A41C8" w:rsidP="00D6731D">
          <w:pPr>
            <w:pStyle w:val="af0"/>
          </w:pPr>
        </w:p>
      </w:tc>
    </w:tr>
  </w:tbl>
  <w:p w:rsidR="009A41C8" w:rsidRDefault="002911C3" w:rsidP="00D567F4">
    <w:pPr>
      <w:pStyle w:val="af0"/>
      <w:tabs>
        <w:tab w:val="clear" w:pos="9355"/>
        <w:tab w:val="right" w:pos="9639"/>
      </w:tabs>
    </w:pPr>
    <w:r>
      <w:rPr>
        <w:noProof/>
      </w:rPr>
      <w:pict>
        <v:line id="Прямая соединительная линия 4" o:spid="_x0000_s2049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pt,.45pt" to="473.3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06AB"/>
    <w:multiLevelType w:val="multilevel"/>
    <w:tmpl w:val="DEA4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5916B9"/>
    <w:multiLevelType w:val="multilevel"/>
    <w:tmpl w:val="D742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2236E"/>
    <w:multiLevelType w:val="hybridMultilevel"/>
    <w:tmpl w:val="B6940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033F0"/>
    <w:multiLevelType w:val="multilevel"/>
    <w:tmpl w:val="7E50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78463F"/>
    <w:multiLevelType w:val="multilevel"/>
    <w:tmpl w:val="605290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0D67A8"/>
    <w:multiLevelType w:val="multilevel"/>
    <w:tmpl w:val="EF46D40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1459EF"/>
    <w:multiLevelType w:val="hybridMultilevel"/>
    <w:tmpl w:val="ECC2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F4CAB"/>
    <w:multiLevelType w:val="multilevel"/>
    <w:tmpl w:val="1ED6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241BF2"/>
    <w:multiLevelType w:val="multilevel"/>
    <w:tmpl w:val="B026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5A2D02"/>
    <w:multiLevelType w:val="multilevel"/>
    <w:tmpl w:val="C78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F7FCE"/>
    <w:multiLevelType w:val="hybridMultilevel"/>
    <w:tmpl w:val="AD3459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83D6ACC"/>
    <w:multiLevelType w:val="multilevel"/>
    <w:tmpl w:val="AA52786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851411"/>
    <w:multiLevelType w:val="multilevel"/>
    <w:tmpl w:val="1974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762009"/>
    <w:multiLevelType w:val="multilevel"/>
    <w:tmpl w:val="851A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B96B2D"/>
    <w:multiLevelType w:val="multilevel"/>
    <w:tmpl w:val="C94A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566010"/>
    <w:multiLevelType w:val="multilevel"/>
    <w:tmpl w:val="224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3630BB"/>
    <w:multiLevelType w:val="hybridMultilevel"/>
    <w:tmpl w:val="70C6D6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5157336"/>
    <w:multiLevelType w:val="multilevel"/>
    <w:tmpl w:val="75F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B95A58"/>
    <w:multiLevelType w:val="multilevel"/>
    <w:tmpl w:val="3BC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004367"/>
    <w:multiLevelType w:val="hybridMultilevel"/>
    <w:tmpl w:val="346C6088"/>
    <w:lvl w:ilvl="0" w:tplc="0419000F">
      <w:start w:val="1"/>
      <w:numFmt w:val="decimal"/>
      <w:lvlText w:val="%1."/>
      <w:lvlJc w:val="left"/>
      <w:pPr>
        <w:ind w:left="899" w:hanging="360"/>
      </w:p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4919775E"/>
    <w:multiLevelType w:val="multilevel"/>
    <w:tmpl w:val="5F465D2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487115"/>
    <w:multiLevelType w:val="hybridMultilevel"/>
    <w:tmpl w:val="7AA221EA"/>
    <w:lvl w:ilvl="0" w:tplc="1C845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8C7E2F"/>
    <w:multiLevelType w:val="multilevel"/>
    <w:tmpl w:val="30A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C319D3"/>
    <w:multiLevelType w:val="multilevel"/>
    <w:tmpl w:val="DBA8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0B6E4D"/>
    <w:multiLevelType w:val="multilevel"/>
    <w:tmpl w:val="8EDE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204C7E"/>
    <w:multiLevelType w:val="hybridMultilevel"/>
    <w:tmpl w:val="B7F85088"/>
    <w:lvl w:ilvl="0" w:tplc="41C6DB9E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6">
    <w:nsid w:val="5BCC67E0"/>
    <w:multiLevelType w:val="multilevel"/>
    <w:tmpl w:val="AC3A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984436"/>
    <w:multiLevelType w:val="multilevel"/>
    <w:tmpl w:val="2C3EA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1A008EE"/>
    <w:multiLevelType w:val="multilevel"/>
    <w:tmpl w:val="66D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0E06A6"/>
    <w:multiLevelType w:val="multilevel"/>
    <w:tmpl w:val="5F7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0E0CB5"/>
    <w:multiLevelType w:val="multilevel"/>
    <w:tmpl w:val="4416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26213A"/>
    <w:multiLevelType w:val="hybridMultilevel"/>
    <w:tmpl w:val="F1F01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113C5A"/>
    <w:multiLevelType w:val="multilevel"/>
    <w:tmpl w:val="F39A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495740"/>
    <w:multiLevelType w:val="hybridMultilevel"/>
    <w:tmpl w:val="0B38CB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6EE356BB"/>
    <w:multiLevelType w:val="multilevel"/>
    <w:tmpl w:val="0B88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4D25FD"/>
    <w:multiLevelType w:val="hybridMultilevel"/>
    <w:tmpl w:val="6458E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33FF6"/>
    <w:multiLevelType w:val="multilevel"/>
    <w:tmpl w:val="E056F20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0F11E4"/>
    <w:multiLevelType w:val="multilevel"/>
    <w:tmpl w:val="0EDEA8B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5A0316"/>
    <w:multiLevelType w:val="multilevel"/>
    <w:tmpl w:val="44D6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1"/>
  </w:num>
  <w:num w:numId="3">
    <w:abstractNumId w:val="16"/>
  </w:num>
  <w:num w:numId="4">
    <w:abstractNumId w:val="10"/>
  </w:num>
  <w:num w:numId="5">
    <w:abstractNumId w:val="33"/>
  </w:num>
  <w:num w:numId="6">
    <w:abstractNumId w:val="21"/>
  </w:num>
  <w:num w:numId="7">
    <w:abstractNumId w:val="19"/>
  </w:num>
  <w:num w:numId="8">
    <w:abstractNumId w:val="6"/>
  </w:num>
  <w:num w:numId="9">
    <w:abstractNumId w:val="25"/>
  </w:num>
  <w:num w:numId="10">
    <w:abstractNumId w:val="2"/>
  </w:num>
  <w:num w:numId="11">
    <w:abstractNumId w:val="35"/>
  </w:num>
  <w:num w:numId="12">
    <w:abstractNumId w:val="0"/>
  </w:num>
  <w:num w:numId="13">
    <w:abstractNumId w:val="38"/>
  </w:num>
  <w:num w:numId="14">
    <w:abstractNumId w:val="32"/>
  </w:num>
  <w:num w:numId="15">
    <w:abstractNumId w:val="15"/>
  </w:num>
  <w:num w:numId="16">
    <w:abstractNumId w:val="1"/>
  </w:num>
  <w:num w:numId="17">
    <w:abstractNumId w:val="24"/>
  </w:num>
  <w:num w:numId="18">
    <w:abstractNumId w:val="29"/>
  </w:num>
  <w:num w:numId="19">
    <w:abstractNumId w:val="12"/>
  </w:num>
  <w:num w:numId="20">
    <w:abstractNumId w:val="28"/>
  </w:num>
  <w:num w:numId="21">
    <w:abstractNumId w:val="8"/>
  </w:num>
  <w:num w:numId="22">
    <w:abstractNumId w:val="23"/>
  </w:num>
  <w:num w:numId="23">
    <w:abstractNumId w:val="14"/>
  </w:num>
  <w:num w:numId="24">
    <w:abstractNumId w:val="34"/>
  </w:num>
  <w:num w:numId="25">
    <w:abstractNumId w:val="26"/>
  </w:num>
  <w:num w:numId="26">
    <w:abstractNumId w:val="30"/>
  </w:num>
  <w:num w:numId="27">
    <w:abstractNumId w:val="22"/>
  </w:num>
  <w:num w:numId="28">
    <w:abstractNumId w:val="17"/>
  </w:num>
  <w:num w:numId="29">
    <w:abstractNumId w:val="7"/>
  </w:num>
  <w:num w:numId="30">
    <w:abstractNumId w:val="9"/>
  </w:num>
  <w:num w:numId="31">
    <w:abstractNumId w:val="18"/>
  </w:num>
  <w:num w:numId="32">
    <w:abstractNumId w:val="3"/>
  </w:num>
  <w:num w:numId="33">
    <w:abstractNumId w:val="13"/>
  </w:num>
  <w:num w:numId="34">
    <w:abstractNumId w:val="11"/>
    <w:lvlOverride w:ilvl="0">
      <w:startOverride w:val="1"/>
    </w:lvlOverride>
  </w:num>
  <w:num w:numId="35">
    <w:abstractNumId w:val="36"/>
    <w:lvlOverride w:ilvl="0">
      <w:startOverride w:val="1"/>
    </w:lvlOverride>
  </w:num>
  <w:num w:numId="36">
    <w:abstractNumId w:val="20"/>
    <w:lvlOverride w:ilvl="0">
      <w:startOverride w:val="1"/>
    </w:lvlOverride>
  </w:num>
  <w:num w:numId="37">
    <w:abstractNumId w:val="5"/>
    <w:lvlOverride w:ilvl="0">
      <w:startOverride w:val="1"/>
    </w:lvlOverride>
  </w:num>
  <w:num w:numId="38">
    <w:abstractNumId w:val="37"/>
    <w:lvlOverride w:ilvl="0">
      <w:startOverride w:val="1"/>
    </w:lvlOverride>
  </w:num>
  <w:num w:numId="3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oNotTrackMoves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413"/>
    <w:rsid w:val="00006501"/>
    <w:rsid w:val="00026837"/>
    <w:rsid w:val="000331DC"/>
    <w:rsid w:val="00035A19"/>
    <w:rsid w:val="0004022D"/>
    <w:rsid w:val="000409B5"/>
    <w:rsid w:val="00052C0A"/>
    <w:rsid w:val="00055168"/>
    <w:rsid w:val="00062ED9"/>
    <w:rsid w:val="00074CF2"/>
    <w:rsid w:val="00096CCD"/>
    <w:rsid w:val="000A31A5"/>
    <w:rsid w:val="000A5629"/>
    <w:rsid w:val="000A7DB8"/>
    <w:rsid w:val="000B3444"/>
    <w:rsid w:val="000D02E6"/>
    <w:rsid w:val="000D33EE"/>
    <w:rsid w:val="000D7A93"/>
    <w:rsid w:val="000F1277"/>
    <w:rsid w:val="000F3BFE"/>
    <w:rsid w:val="00102452"/>
    <w:rsid w:val="001105D1"/>
    <w:rsid w:val="00114FE4"/>
    <w:rsid w:val="00140C82"/>
    <w:rsid w:val="001420A5"/>
    <w:rsid w:val="00150800"/>
    <w:rsid w:val="0015710A"/>
    <w:rsid w:val="00160690"/>
    <w:rsid w:val="00171088"/>
    <w:rsid w:val="00176057"/>
    <w:rsid w:val="00183F0D"/>
    <w:rsid w:val="001912C7"/>
    <w:rsid w:val="0019566A"/>
    <w:rsid w:val="001B39E7"/>
    <w:rsid w:val="001B4D2B"/>
    <w:rsid w:val="001C08C6"/>
    <w:rsid w:val="001C477B"/>
    <w:rsid w:val="001D45A6"/>
    <w:rsid w:val="001E1B1C"/>
    <w:rsid w:val="001E32E5"/>
    <w:rsid w:val="001F04EA"/>
    <w:rsid w:val="001F413B"/>
    <w:rsid w:val="00220BFB"/>
    <w:rsid w:val="00222997"/>
    <w:rsid w:val="00227978"/>
    <w:rsid w:val="002360D0"/>
    <w:rsid w:val="0024383E"/>
    <w:rsid w:val="00243E4C"/>
    <w:rsid w:val="0025046E"/>
    <w:rsid w:val="00260F13"/>
    <w:rsid w:val="0026467D"/>
    <w:rsid w:val="002911C3"/>
    <w:rsid w:val="002C2304"/>
    <w:rsid w:val="002D2C36"/>
    <w:rsid w:val="002D5AB4"/>
    <w:rsid w:val="002E0B25"/>
    <w:rsid w:val="00305F4B"/>
    <w:rsid w:val="00315ED5"/>
    <w:rsid w:val="00330EBF"/>
    <w:rsid w:val="0033263D"/>
    <w:rsid w:val="00334E6F"/>
    <w:rsid w:val="00387580"/>
    <w:rsid w:val="00393E75"/>
    <w:rsid w:val="003A6765"/>
    <w:rsid w:val="003D0624"/>
    <w:rsid w:val="003D5111"/>
    <w:rsid w:val="004043DC"/>
    <w:rsid w:val="00405C7C"/>
    <w:rsid w:val="00407E4E"/>
    <w:rsid w:val="004209BF"/>
    <w:rsid w:val="00423ECB"/>
    <w:rsid w:val="0044740C"/>
    <w:rsid w:val="0046038E"/>
    <w:rsid w:val="00476A46"/>
    <w:rsid w:val="00485B1E"/>
    <w:rsid w:val="004B6C24"/>
    <w:rsid w:val="004E1583"/>
    <w:rsid w:val="004E5DEE"/>
    <w:rsid w:val="004F590F"/>
    <w:rsid w:val="004F5EC1"/>
    <w:rsid w:val="00502128"/>
    <w:rsid w:val="00513414"/>
    <w:rsid w:val="00523055"/>
    <w:rsid w:val="00535E3F"/>
    <w:rsid w:val="0054255B"/>
    <w:rsid w:val="00560A66"/>
    <w:rsid w:val="00581A6D"/>
    <w:rsid w:val="005857AB"/>
    <w:rsid w:val="00595A5B"/>
    <w:rsid w:val="005974E9"/>
    <w:rsid w:val="00597962"/>
    <w:rsid w:val="005A4B2A"/>
    <w:rsid w:val="005B15B3"/>
    <w:rsid w:val="005B34C8"/>
    <w:rsid w:val="005B6629"/>
    <w:rsid w:val="005C4051"/>
    <w:rsid w:val="005C4A88"/>
    <w:rsid w:val="005C54BB"/>
    <w:rsid w:val="005C7D4D"/>
    <w:rsid w:val="005E75A5"/>
    <w:rsid w:val="005E76E4"/>
    <w:rsid w:val="005F28A2"/>
    <w:rsid w:val="0060701B"/>
    <w:rsid w:val="006101E3"/>
    <w:rsid w:val="006362E4"/>
    <w:rsid w:val="00637473"/>
    <w:rsid w:val="00640259"/>
    <w:rsid w:val="00640B2C"/>
    <w:rsid w:val="006A3A52"/>
    <w:rsid w:val="006A6276"/>
    <w:rsid w:val="006B0790"/>
    <w:rsid w:val="006C25EA"/>
    <w:rsid w:val="006D28A7"/>
    <w:rsid w:val="006E7EE2"/>
    <w:rsid w:val="00704AA4"/>
    <w:rsid w:val="00715800"/>
    <w:rsid w:val="007518F9"/>
    <w:rsid w:val="00762342"/>
    <w:rsid w:val="00766CA1"/>
    <w:rsid w:val="00784A6D"/>
    <w:rsid w:val="007A3202"/>
    <w:rsid w:val="007E5EF4"/>
    <w:rsid w:val="007E7385"/>
    <w:rsid w:val="007F29AA"/>
    <w:rsid w:val="00832A9C"/>
    <w:rsid w:val="008335DF"/>
    <w:rsid w:val="00845FC2"/>
    <w:rsid w:val="00896740"/>
    <w:rsid w:val="008B58D8"/>
    <w:rsid w:val="00911A15"/>
    <w:rsid w:val="009334D9"/>
    <w:rsid w:val="00947B9B"/>
    <w:rsid w:val="00984F7F"/>
    <w:rsid w:val="00994870"/>
    <w:rsid w:val="009A41C8"/>
    <w:rsid w:val="009A4701"/>
    <w:rsid w:val="009B3722"/>
    <w:rsid w:val="009C6009"/>
    <w:rsid w:val="009D6662"/>
    <w:rsid w:val="009D6FFB"/>
    <w:rsid w:val="009E562C"/>
    <w:rsid w:val="00A01858"/>
    <w:rsid w:val="00A0364B"/>
    <w:rsid w:val="00A132D2"/>
    <w:rsid w:val="00A151C9"/>
    <w:rsid w:val="00A44B7A"/>
    <w:rsid w:val="00A50D7C"/>
    <w:rsid w:val="00A57BBA"/>
    <w:rsid w:val="00A63FF0"/>
    <w:rsid w:val="00A66D6F"/>
    <w:rsid w:val="00A73878"/>
    <w:rsid w:val="00A73AD3"/>
    <w:rsid w:val="00A7507F"/>
    <w:rsid w:val="00A86317"/>
    <w:rsid w:val="00A86F13"/>
    <w:rsid w:val="00AB0804"/>
    <w:rsid w:val="00AB0F61"/>
    <w:rsid w:val="00AD2338"/>
    <w:rsid w:val="00AD6D09"/>
    <w:rsid w:val="00AF166F"/>
    <w:rsid w:val="00AF6413"/>
    <w:rsid w:val="00AF7782"/>
    <w:rsid w:val="00B015ED"/>
    <w:rsid w:val="00B0241A"/>
    <w:rsid w:val="00B2776B"/>
    <w:rsid w:val="00B420A9"/>
    <w:rsid w:val="00B51D24"/>
    <w:rsid w:val="00B52B88"/>
    <w:rsid w:val="00B56E8B"/>
    <w:rsid w:val="00B6023C"/>
    <w:rsid w:val="00B81099"/>
    <w:rsid w:val="00B9297C"/>
    <w:rsid w:val="00B941CA"/>
    <w:rsid w:val="00BB2FAD"/>
    <w:rsid w:val="00BB6E80"/>
    <w:rsid w:val="00BC536D"/>
    <w:rsid w:val="00BD369D"/>
    <w:rsid w:val="00BD6D3B"/>
    <w:rsid w:val="00C01616"/>
    <w:rsid w:val="00C1489E"/>
    <w:rsid w:val="00C26945"/>
    <w:rsid w:val="00C46BCF"/>
    <w:rsid w:val="00C52C22"/>
    <w:rsid w:val="00C52DE3"/>
    <w:rsid w:val="00C61CC6"/>
    <w:rsid w:val="00C62596"/>
    <w:rsid w:val="00C852A3"/>
    <w:rsid w:val="00C91218"/>
    <w:rsid w:val="00CA40F5"/>
    <w:rsid w:val="00CB3975"/>
    <w:rsid w:val="00CB65F4"/>
    <w:rsid w:val="00CC0241"/>
    <w:rsid w:val="00CC3927"/>
    <w:rsid w:val="00CD0085"/>
    <w:rsid w:val="00CD446B"/>
    <w:rsid w:val="00CD6EBF"/>
    <w:rsid w:val="00CF7C74"/>
    <w:rsid w:val="00D076D4"/>
    <w:rsid w:val="00D13CFD"/>
    <w:rsid w:val="00D37247"/>
    <w:rsid w:val="00D414BA"/>
    <w:rsid w:val="00D43F17"/>
    <w:rsid w:val="00D51593"/>
    <w:rsid w:val="00D567F4"/>
    <w:rsid w:val="00D6731D"/>
    <w:rsid w:val="00D67D83"/>
    <w:rsid w:val="00D8088E"/>
    <w:rsid w:val="00D869D2"/>
    <w:rsid w:val="00D90A29"/>
    <w:rsid w:val="00DA568D"/>
    <w:rsid w:val="00DC7016"/>
    <w:rsid w:val="00DC746F"/>
    <w:rsid w:val="00DE654D"/>
    <w:rsid w:val="00E25CE6"/>
    <w:rsid w:val="00E2688A"/>
    <w:rsid w:val="00E76087"/>
    <w:rsid w:val="00E76A91"/>
    <w:rsid w:val="00E94EF6"/>
    <w:rsid w:val="00EA554F"/>
    <w:rsid w:val="00EB6E3F"/>
    <w:rsid w:val="00EE077F"/>
    <w:rsid w:val="00EE3F99"/>
    <w:rsid w:val="00EF01C4"/>
    <w:rsid w:val="00EF332E"/>
    <w:rsid w:val="00F277BF"/>
    <w:rsid w:val="00F76F55"/>
    <w:rsid w:val="00F91D4D"/>
    <w:rsid w:val="00F950C3"/>
    <w:rsid w:val="00FC7CF6"/>
    <w:rsid w:val="00FD1EEB"/>
    <w:rsid w:val="00FD4C28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4AE1936-DAF8-49FF-AB91-BBEEF45C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234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5E75A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6731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rsid w:val="0017108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762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rsid w:val="0076234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E3717"/>
    <w:rPr>
      <w:sz w:val="16"/>
      <w:szCs w:val="16"/>
    </w:rPr>
  </w:style>
  <w:style w:type="paragraph" w:styleId="a4">
    <w:name w:val="annotation text"/>
    <w:basedOn w:val="a"/>
    <w:link w:val="a5"/>
    <w:semiHidden/>
    <w:rsid w:val="00FE3717"/>
    <w:rPr>
      <w:sz w:val="20"/>
      <w:szCs w:val="20"/>
    </w:rPr>
  </w:style>
  <w:style w:type="character" w:customStyle="1" w:styleId="a5">
    <w:name w:val="Текст примечания Знак"/>
    <w:link w:val="a4"/>
    <w:semiHidden/>
    <w:rsid w:val="00FE37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371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link w:val="a6"/>
    <w:uiPriority w:val="99"/>
    <w:semiHidden/>
    <w:rsid w:val="00FE3717"/>
    <w:rPr>
      <w:rFonts w:ascii="Segoe UI" w:hAnsi="Segoe UI" w:cs="Segoe UI"/>
      <w:sz w:val="18"/>
      <w:szCs w:val="18"/>
    </w:rPr>
  </w:style>
  <w:style w:type="paragraph" w:styleId="a8">
    <w:name w:val="Title"/>
    <w:basedOn w:val="a"/>
    <w:link w:val="a9"/>
    <w:uiPriority w:val="10"/>
    <w:rsid w:val="00762342"/>
    <w:pPr>
      <w:widowControl w:val="0"/>
      <w:jc w:val="center"/>
    </w:pPr>
    <w:rPr>
      <w:rFonts w:eastAsia="SimSun"/>
      <w:b/>
      <w:szCs w:val="20"/>
    </w:rPr>
  </w:style>
  <w:style w:type="character" w:customStyle="1" w:styleId="a9">
    <w:name w:val="Название Знак"/>
    <w:link w:val="a8"/>
    <w:uiPriority w:val="10"/>
    <w:rsid w:val="00762342"/>
    <w:rPr>
      <w:rFonts w:ascii="Times New Roman" w:eastAsia="SimSu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rsid w:val="00762342"/>
    <w:pPr>
      <w:spacing w:after="120"/>
    </w:pPr>
  </w:style>
  <w:style w:type="character" w:customStyle="1" w:styleId="ab">
    <w:name w:val="Основной текст Знак"/>
    <w:link w:val="aa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rsid w:val="0076234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1">
    <w:name w:val="Body Text 2"/>
    <w:basedOn w:val="a"/>
    <w:link w:val="22"/>
    <w:rsid w:val="00762342"/>
    <w:pPr>
      <w:spacing w:after="120" w:line="480" w:lineRule="auto"/>
    </w:pPr>
  </w:style>
  <w:style w:type="character" w:customStyle="1" w:styleId="22">
    <w:name w:val="Основной текст 2 Знак"/>
    <w:link w:val="21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762342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623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623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6234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623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76234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rsid w:val="0076234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e">
    <w:name w:val="Placeholder Text"/>
    <w:uiPriority w:val="99"/>
    <w:semiHidden/>
    <w:rsid w:val="00FD1EEB"/>
    <w:rPr>
      <w:color w:val="808080"/>
    </w:rPr>
  </w:style>
  <w:style w:type="paragraph" w:styleId="af">
    <w:name w:val="List Paragraph"/>
    <w:basedOn w:val="a"/>
    <w:uiPriority w:val="34"/>
    <w:rsid w:val="009B3722"/>
    <w:pPr>
      <w:ind w:left="720"/>
      <w:contextualSpacing/>
    </w:pPr>
  </w:style>
  <w:style w:type="paragraph" w:customStyle="1" w:styleId="ConsPlusNormal">
    <w:name w:val="ConsPlusNormal"/>
    <w:rsid w:val="00EB6E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rsid w:val="00EB6E3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EB6E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Signature"/>
    <w:basedOn w:val="a"/>
    <w:link w:val="af3"/>
    <w:rsid w:val="00EB6E3F"/>
    <w:pPr>
      <w:tabs>
        <w:tab w:val="right" w:pos="10206"/>
      </w:tabs>
      <w:spacing w:before="240"/>
    </w:pPr>
    <w:rPr>
      <w:rFonts w:ascii="Arial" w:hAnsi="Arial"/>
      <w:b/>
      <w:bCs/>
      <w:sz w:val="20"/>
    </w:rPr>
  </w:style>
  <w:style w:type="character" w:customStyle="1" w:styleId="af3">
    <w:name w:val="Подпись Знак"/>
    <w:link w:val="af2"/>
    <w:rsid w:val="00EB6E3F"/>
    <w:rPr>
      <w:rFonts w:ascii="Arial" w:eastAsia="Times New Roman" w:hAnsi="Arial" w:cs="Times New Roman"/>
      <w:b/>
      <w:bCs/>
      <w:sz w:val="20"/>
      <w:szCs w:val="24"/>
      <w:lang w:eastAsia="ru-RU"/>
    </w:rPr>
  </w:style>
  <w:style w:type="paragraph" w:customStyle="1" w:styleId="af4">
    <w:name w:val="Исх./Вх.номер"/>
    <w:basedOn w:val="aa"/>
    <w:rsid w:val="00EB6E3F"/>
    <w:pPr>
      <w:tabs>
        <w:tab w:val="right" w:pos="10260"/>
      </w:tabs>
      <w:spacing w:after="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5">
    <w:name w:val="Адресат"/>
    <w:basedOn w:val="aa"/>
    <w:rsid w:val="00EB6E3F"/>
    <w:pPr>
      <w:tabs>
        <w:tab w:val="right" w:pos="10260"/>
      </w:tabs>
      <w:spacing w:after="0"/>
      <w:jc w:val="right"/>
    </w:pPr>
    <w:rPr>
      <w:rFonts w:ascii="Arial" w:hAnsi="Arial" w:cs="Arial"/>
      <w:b/>
      <w:bCs/>
      <w:sz w:val="20"/>
      <w:szCs w:val="20"/>
    </w:rPr>
  </w:style>
  <w:style w:type="character" w:styleId="af6">
    <w:name w:val="Hyperlink"/>
    <w:uiPriority w:val="99"/>
    <w:unhideWhenUsed/>
    <w:rsid w:val="00A8631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86317"/>
    <w:rPr>
      <w:color w:val="605E5C"/>
      <w:shd w:val="clear" w:color="auto" w:fill="E1DFDD"/>
    </w:rPr>
  </w:style>
  <w:style w:type="paragraph" w:styleId="af7">
    <w:name w:val="footer"/>
    <w:basedOn w:val="a"/>
    <w:link w:val="af8"/>
    <w:uiPriority w:val="99"/>
    <w:unhideWhenUsed/>
    <w:rsid w:val="00704AA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704A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704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D6731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afa">
    <w:name w:val="Вспомогательный заголовок"/>
    <w:basedOn w:val="a"/>
    <w:next w:val="a"/>
    <w:unhideWhenUsed/>
    <w:rsid w:val="00D6731D"/>
    <w:pPr>
      <w:keepNext/>
      <w:keepLines/>
      <w:spacing w:after="200" w:line="259" w:lineRule="auto"/>
      <w:jc w:val="center"/>
    </w:pPr>
    <w:rPr>
      <w:b/>
      <w:sz w:val="32"/>
      <w:szCs w:val="22"/>
      <w:lang w:eastAsia="en-US"/>
    </w:rPr>
  </w:style>
  <w:style w:type="paragraph" w:customStyle="1" w:styleId="afb">
    <w:name w:val="Подзаг"/>
    <w:basedOn w:val="2"/>
    <w:link w:val="afc"/>
    <w:qFormat/>
    <w:rsid w:val="005E75A5"/>
    <w:pPr>
      <w:spacing w:before="400" w:after="120" w:line="288" w:lineRule="auto"/>
    </w:pPr>
    <w:rPr>
      <w:rFonts w:ascii="Arial" w:hAnsi="Arial" w:cs="Arial"/>
      <w:i w:val="0"/>
      <w:color w:val="2F5496"/>
      <w:sz w:val="20"/>
      <w:szCs w:val="20"/>
    </w:rPr>
  </w:style>
  <w:style w:type="character" w:customStyle="1" w:styleId="10">
    <w:name w:val="Заголовок 1 Знак"/>
    <w:link w:val="1"/>
    <w:uiPriority w:val="9"/>
    <w:rsid w:val="005E75A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c">
    <w:name w:val="Подзаг Знак"/>
    <w:link w:val="afb"/>
    <w:rsid w:val="005E75A5"/>
    <w:rPr>
      <w:rFonts w:ascii="Arial" w:eastAsia="Times New Roman" w:hAnsi="Arial" w:cs="Arial"/>
      <w:b/>
      <w:bCs/>
      <w:i w:val="0"/>
      <w:iCs/>
      <w:color w:val="2F5496"/>
      <w:sz w:val="28"/>
      <w:szCs w:val="28"/>
    </w:rPr>
  </w:style>
  <w:style w:type="paragraph" w:styleId="afd">
    <w:name w:val="TOC Heading"/>
    <w:basedOn w:val="1"/>
    <w:next w:val="a"/>
    <w:uiPriority w:val="39"/>
    <w:unhideWhenUsed/>
    <w:rsid w:val="005E75A5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25">
    <w:name w:val="toc 2"/>
    <w:basedOn w:val="a"/>
    <w:next w:val="a"/>
    <w:autoRedefine/>
    <w:uiPriority w:val="39"/>
    <w:unhideWhenUsed/>
    <w:rsid w:val="005E75A5"/>
    <w:pPr>
      <w:spacing w:before="240"/>
    </w:pPr>
    <w:rPr>
      <w:rFonts w:ascii="Calibri" w:hAnsi="Calibri"/>
      <w:b/>
      <w:bC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5E75A5"/>
    <w:pPr>
      <w:ind w:left="240"/>
    </w:pPr>
    <w:rPr>
      <w:rFonts w:ascii="Calibri" w:hAnsi="Calibri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F91D4D"/>
    <w:pPr>
      <w:framePr w:wrap="around" w:vAnchor="text" w:hAnchor="text" w:y="1"/>
    </w:pPr>
    <w:rPr>
      <w:rFonts w:ascii="Arial" w:hAnsi="Arial"/>
      <w:bCs/>
      <w:caps/>
      <w:color w:val="2E74B5"/>
      <w:sz w:val="20"/>
    </w:rPr>
  </w:style>
  <w:style w:type="paragraph" w:styleId="41">
    <w:name w:val="toc 4"/>
    <w:basedOn w:val="a"/>
    <w:next w:val="a"/>
    <w:autoRedefine/>
    <w:uiPriority w:val="39"/>
    <w:unhideWhenUsed/>
    <w:rsid w:val="005E75A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5E75A5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E75A5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E75A5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E75A5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75A5"/>
    <w:pPr>
      <w:ind w:left="1680"/>
    </w:pPr>
    <w:rPr>
      <w:rFonts w:ascii="Calibri" w:hAnsi="Calibri"/>
      <w:sz w:val="20"/>
      <w:szCs w:val="20"/>
    </w:rPr>
  </w:style>
  <w:style w:type="paragraph" w:styleId="afe">
    <w:name w:val="No Spacing"/>
    <w:aliases w:val="Основной"/>
    <w:uiPriority w:val="1"/>
    <w:qFormat/>
    <w:rsid w:val="00BD6D3B"/>
    <w:pPr>
      <w:spacing w:after="80" w:line="288" w:lineRule="auto"/>
      <w:jc w:val="both"/>
    </w:pPr>
    <w:rPr>
      <w:rFonts w:ascii="Arial" w:eastAsia="Times New Roman" w:hAnsi="Arial"/>
      <w:szCs w:val="24"/>
    </w:rPr>
  </w:style>
  <w:style w:type="character" w:styleId="aff">
    <w:name w:val="Strong"/>
    <w:uiPriority w:val="22"/>
    <w:qFormat/>
    <w:rsid w:val="00D90A29"/>
    <w:rPr>
      <w:b/>
      <w:bCs/>
    </w:rPr>
  </w:style>
  <w:style w:type="paragraph" w:customStyle="1" w:styleId="ConsPlusTitle">
    <w:name w:val="ConsPlusTitle"/>
    <w:uiPriority w:val="99"/>
    <w:rsid w:val="00176057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TitlePage">
    <w:name w:val="ConsPlusTitlePage"/>
    <w:uiPriority w:val="99"/>
    <w:rsid w:val="00176057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tags-newsitem">
    <w:name w:val="tags-news__item"/>
    <w:rsid w:val="00171088"/>
  </w:style>
  <w:style w:type="character" w:customStyle="1" w:styleId="tags-newstext">
    <w:name w:val="tags-news__text"/>
    <w:rsid w:val="00171088"/>
  </w:style>
  <w:style w:type="character" w:customStyle="1" w:styleId="apple-converted-space">
    <w:name w:val="apple-converted-space"/>
    <w:rsid w:val="00171088"/>
  </w:style>
  <w:style w:type="character" w:customStyle="1" w:styleId="30">
    <w:name w:val="Заголовок 3 Знак"/>
    <w:link w:val="3"/>
    <w:uiPriority w:val="9"/>
    <w:semiHidden/>
    <w:rsid w:val="001710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0">
    <w:name w:val="Normal (Web)"/>
    <w:basedOn w:val="a"/>
    <w:uiPriority w:val="99"/>
    <w:semiHidden/>
    <w:unhideWhenUsed/>
    <w:rsid w:val="00171088"/>
    <w:pPr>
      <w:spacing w:before="100" w:beforeAutospacing="1" w:after="100" w:afterAutospacing="1"/>
    </w:pPr>
  </w:style>
  <w:style w:type="character" w:styleId="aff1">
    <w:name w:val="Emphasis"/>
    <w:uiPriority w:val="20"/>
    <w:qFormat/>
    <w:rsid w:val="009A41C8"/>
    <w:rPr>
      <w:i/>
      <w:iCs/>
    </w:rPr>
  </w:style>
  <w:style w:type="paragraph" w:customStyle="1" w:styleId="ConsPlusNonformat">
    <w:name w:val="ConsPlusNonformat"/>
    <w:uiPriority w:val="99"/>
    <w:rsid w:val="00423E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JurTerm">
    <w:name w:val="ConsPlusJurTerm"/>
    <w:uiPriority w:val="99"/>
    <w:rsid w:val="00423ECB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423EC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2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2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55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7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0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5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6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2129&amp;dst=100021" TargetMode="External"/><Relationship Id="rId21" Type="http://schemas.openxmlformats.org/officeDocument/2006/relationships/hyperlink" Target="https://login.consultant.ru/link/?req=doc&amp;base=LAW&amp;n=502129&amp;dst=100016" TargetMode="External"/><Relationship Id="rId42" Type="http://schemas.openxmlformats.org/officeDocument/2006/relationships/hyperlink" Target="https://login.consultant.ru/link/?req=doc&amp;base=PBI&amp;n=241948&amp;dst=100004" TargetMode="External"/><Relationship Id="rId47" Type="http://schemas.openxmlformats.org/officeDocument/2006/relationships/hyperlink" Target="https://login.consultant.ru/link/?req=doc&amp;base=LAW&amp;n=464841&amp;dst=100121" TargetMode="External"/><Relationship Id="rId63" Type="http://schemas.openxmlformats.org/officeDocument/2006/relationships/hyperlink" Target="https://login.consultant.ru/link/?req=doc&amp;base=LAW&amp;n=508506&amp;dst=100281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PBI&amp;n=242015&amp;dst=100007" TargetMode="External"/><Relationship Id="rId29" Type="http://schemas.openxmlformats.org/officeDocument/2006/relationships/hyperlink" Target="https://login.consultant.ru/link/?req=doc&amp;base=LAW&amp;n=483130&amp;dst=2662" TargetMode="External"/><Relationship Id="rId11" Type="http://schemas.openxmlformats.org/officeDocument/2006/relationships/hyperlink" Target="https://login.consultant.ru/link/?req=doc&amp;base=LAW&amp;n=494990" TargetMode="External"/><Relationship Id="rId24" Type="http://schemas.openxmlformats.org/officeDocument/2006/relationships/hyperlink" Target="https://login.consultant.ru/link/?req=doc&amp;base=PBI&amp;n=242015" TargetMode="External"/><Relationship Id="rId32" Type="http://schemas.openxmlformats.org/officeDocument/2006/relationships/hyperlink" Target="https://login.consultant.ru/link/?req=doc&amp;base=PBI&amp;n=242015&amp;dst=100018" TargetMode="External"/><Relationship Id="rId37" Type="http://schemas.openxmlformats.org/officeDocument/2006/relationships/hyperlink" Target="https://login.consultant.ru/link/?req=doc&amp;base=LAW&amp;n=511075&amp;dst=8009" TargetMode="External"/><Relationship Id="rId40" Type="http://schemas.openxmlformats.org/officeDocument/2006/relationships/hyperlink" Target="https://login.consultant.ru/link/?req=doc&amp;base=LAW&amp;n=502129&amp;dst=100031" TargetMode="External"/><Relationship Id="rId45" Type="http://schemas.openxmlformats.org/officeDocument/2006/relationships/hyperlink" Target="https://login.consultant.ru/link/?req=doc&amp;base=LAW&amp;n=464181&amp;dst=60" TargetMode="External"/><Relationship Id="rId53" Type="http://schemas.openxmlformats.org/officeDocument/2006/relationships/hyperlink" Target="https://login.consultant.ru/link/?req=doc&amp;base=CJI&amp;n=117202" TargetMode="External"/><Relationship Id="rId58" Type="http://schemas.openxmlformats.org/officeDocument/2006/relationships/hyperlink" Target="https://login.consultant.ru/link/?req=doc&amp;base=LAW&amp;n=464181&amp;dst=100090" TargetMode="Externa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PBI&amp;n=276070&amp;dst=100118" TargetMode="External"/><Relationship Id="rId19" Type="http://schemas.openxmlformats.org/officeDocument/2006/relationships/hyperlink" Target="https://login.consultant.ru/link/?req=doc&amp;base=LAW&amp;n=153587&amp;dst=100080" TargetMode="External"/><Relationship Id="rId14" Type="http://schemas.openxmlformats.org/officeDocument/2006/relationships/hyperlink" Target="https://login.consultant.ru/link/?req=doc&amp;base=PBI&amp;n=244121&amp;dst=100006" TargetMode="External"/><Relationship Id="rId22" Type="http://schemas.openxmlformats.org/officeDocument/2006/relationships/hyperlink" Target="https://login.consultant.ru/link/?req=doc&amp;base=LAW&amp;n=502129&amp;dst=100016" TargetMode="External"/><Relationship Id="rId27" Type="http://schemas.openxmlformats.org/officeDocument/2006/relationships/hyperlink" Target="https://login.consultant.ru/link/?req=doc&amp;base=LAW&amp;n=502129&amp;dst=100016" TargetMode="External"/><Relationship Id="rId30" Type="http://schemas.openxmlformats.org/officeDocument/2006/relationships/hyperlink" Target="https://login.consultant.ru/link/?req=doc&amp;base=LAW&amp;n=483130&amp;dst=3616" TargetMode="External"/><Relationship Id="rId35" Type="http://schemas.openxmlformats.org/officeDocument/2006/relationships/hyperlink" Target="https://login.consultant.ru/link/?req=doc&amp;base=LAW&amp;n=489441&amp;dst=1814" TargetMode="External"/><Relationship Id="rId43" Type="http://schemas.openxmlformats.org/officeDocument/2006/relationships/hyperlink" Target="https://login.consultant.ru/link/?req=doc&amp;base=PBI&amp;n=276070&amp;dst=100118" TargetMode="External"/><Relationship Id="rId48" Type="http://schemas.openxmlformats.org/officeDocument/2006/relationships/hyperlink" Target="https://login.consultant.ru/link/?req=doc&amp;base=LAW&amp;n=464841&amp;dst=100122" TargetMode="External"/><Relationship Id="rId56" Type="http://schemas.openxmlformats.org/officeDocument/2006/relationships/hyperlink" Target="https://login.consultant.ru/link/?req=doc&amp;base=LAW&amp;n=464181&amp;dst=100325" TargetMode="External"/><Relationship Id="rId64" Type="http://schemas.openxmlformats.org/officeDocument/2006/relationships/hyperlink" Target="https://login.consultant.ru/link/?req=doc&amp;base=LAW&amp;n=508506&amp;dst=101098" TargetMode="External"/><Relationship Id="rId69" Type="http://schemas.openxmlformats.org/officeDocument/2006/relationships/footer" Target="footer2.xml"/><Relationship Id="rId8" Type="http://schemas.openxmlformats.org/officeDocument/2006/relationships/hyperlink" Target="https://login.consultant.ru/link/?req=doc&amp;base=PBI&amp;n=244124&amp;dst=100006" TargetMode="External"/><Relationship Id="rId51" Type="http://schemas.openxmlformats.org/officeDocument/2006/relationships/hyperlink" Target="https://login.consultant.ru/link/?req=doc&amp;base=LAW&amp;n=444233&amp;dst=100055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BI&amp;n=244124&amp;dst=100006" TargetMode="External"/><Relationship Id="rId17" Type="http://schemas.openxmlformats.org/officeDocument/2006/relationships/hyperlink" Target="https://login.consultant.ru/link/?req=doc&amp;base=PBI&amp;n=243354&amp;dst=100004" TargetMode="External"/><Relationship Id="rId25" Type="http://schemas.openxmlformats.org/officeDocument/2006/relationships/hyperlink" Target="https://login.consultant.ru/link/?req=doc&amp;base=LAW&amp;n=502129&amp;dst=100022" TargetMode="External"/><Relationship Id="rId33" Type="http://schemas.openxmlformats.org/officeDocument/2006/relationships/hyperlink" Target="https://login.consultant.ru/link/?req=doc&amp;base=CJI&amp;n=117202" TargetMode="External"/><Relationship Id="rId38" Type="http://schemas.openxmlformats.org/officeDocument/2006/relationships/hyperlink" Target="https://login.consultant.ru/link/?req=doc&amp;base=LAW&amp;n=511075&amp;dst=8010" TargetMode="External"/><Relationship Id="rId46" Type="http://schemas.openxmlformats.org/officeDocument/2006/relationships/hyperlink" Target="https://login.consultant.ru/link/?req=doc&amp;base=LAW&amp;n=464841&amp;dst=100114" TargetMode="External"/><Relationship Id="rId59" Type="http://schemas.openxmlformats.org/officeDocument/2006/relationships/hyperlink" Target="https://login.consultant.ru/link/?req=doc&amp;base=LAW&amp;n=444233&amp;dst=100069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login.consultant.ru/link/?req=doc&amp;base=QUEST&amp;n=178879&amp;dst=100008" TargetMode="External"/><Relationship Id="rId41" Type="http://schemas.openxmlformats.org/officeDocument/2006/relationships/hyperlink" Target="https://login.consultant.ru/link/?req=doc&amp;base=LAW&amp;n=464181&amp;dst=60" TargetMode="External"/><Relationship Id="rId54" Type="http://schemas.openxmlformats.org/officeDocument/2006/relationships/hyperlink" Target="https://login.consultant.ru/link/?req=doc&amp;base=PBI&amp;n=244124&amp;dst=100006" TargetMode="External"/><Relationship Id="rId62" Type="http://schemas.openxmlformats.org/officeDocument/2006/relationships/hyperlink" Target="https://login.consultant.ru/link/?req=doc&amp;base=PBI&amp;n=276070&amp;dst=100049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PBI&amp;n=243354" TargetMode="External"/><Relationship Id="rId23" Type="http://schemas.openxmlformats.org/officeDocument/2006/relationships/hyperlink" Target="https://login.consultant.ru/link/?req=doc&amp;base=LAW&amp;n=502129&amp;dst=100020" TargetMode="External"/><Relationship Id="rId28" Type="http://schemas.openxmlformats.org/officeDocument/2006/relationships/hyperlink" Target="https://login.consultant.ru/link/?req=doc&amp;base=LAW&amp;n=502129&amp;dst=100016" TargetMode="External"/><Relationship Id="rId36" Type="http://schemas.openxmlformats.org/officeDocument/2006/relationships/hyperlink" Target="https://login.consultant.ru/link/?req=doc&amp;base=LAW&amp;n=444233&amp;dst=4" TargetMode="External"/><Relationship Id="rId49" Type="http://schemas.openxmlformats.org/officeDocument/2006/relationships/hyperlink" Target="https://login.consultant.ru/link/?req=doc&amp;base=LAW&amp;n=494990" TargetMode="External"/><Relationship Id="rId57" Type="http://schemas.openxmlformats.org/officeDocument/2006/relationships/hyperlink" Target="https://login.consultant.ru/link/?req=doc&amp;base=LAW&amp;n=464181&amp;dst=100087" TargetMode="External"/><Relationship Id="rId10" Type="http://schemas.openxmlformats.org/officeDocument/2006/relationships/hyperlink" Target="https://login.consultant.ru/link/?req=doc&amp;base=LAW&amp;n=511075&amp;dst=20228" TargetMode="External"/><Relationship Id="rId31" Type="http://schemas.openxmlformats.org/officeDocument/2006/relationships/hyperlink" Target="https://login.consultant.ru/link/?req=doc&amp;base=QUEST&amp;n=175213&amp;dst=100015" TargetMode="External"/><Relationship Id="rId44" Type="http://schemas.openxmlformats.org/officeDocument/2006/relationships/hyperlink" Target="https://login.consultant.ru/link/?req=doc&amp;base=PBI&amp;n=276070&amp;dst=100049" TargetMode="External"/><Relationship Id="rId52" Type="http://schemas.openxmlformats.org/officeDocument/2006/relationships/hyperlink" Target="https://login.consultant.ru/link/?req=doc&amp;base=LAW&amp;n=464841&amp;dst=100119" TargetMode="External"/><Relationship Id="rId60" Type="http://schemas.openxmlformats.org/officeDocument/2006/relationships/hyperlink" Target="https://login.consultant.ru/link/?req=doc&amp;base=LAW&amp;n=502129&amp;dst=100032" TargetMode="External"/><Relationship Id="rId65" Type="http://schemas.openxmlformats.org/officeDocument/2006/relationships/hyperlink" Target="https://login.consultant.ru/link/?req=doc&amp;base=LAW&amp;n=508506&amp;dst=101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075&amp;dst=20227" TargetMode="External"/><Relationship Id="rId13" Type="http://schemas.openxmlformats.org/officeDocument/2006/relationships/hyperlink" Target="https://login.consultant.ru/link/?req=doc&amp;base=LAW&amp;n=444233&amp;dst=2" TargetMode="External"/><Relationship Id="rId18" Type="http://schemas.openxmlformats.org/officeDocument/2006/relationships/hyperlink" Target="https://login.consultant.ru/link/?req=doc&amp;base=PBI&amp;n=243354&amp;dst=100013" TargetMode="External"/><Relationship Id="rId39" Type="http://schemas.openxmlformats.org/officeDocument/2006/relationships/hyperlink" Target="https://login.consultant.ru/link/?req=doc&amp;base=LAW&amp;n=444233&amp;dst=100045" TargetMode="External"/><Relationship Id="rId34" Type="http://schemas.openxmlformats.org/officeDocument/2006/relationships/hyperlink" Target="https://login.consultant.ru/link/?req=doc&amp;base=PBI&amp;n=244124&amp;dst=100006" TargetMode="External"/><Relationship Id="rId50" Type="http://schemas.openxmlformats.org/officeDocument/2006/relationships/hyperlink" Target="https://login.consultant.ru/link/?req=doc&amp;base=LAW&amp;n=444233&amp;dst=6" TargetMode="External"/><Relationship Id="rId55" Type="http://schemas.openxmlformats.org/officeDocument/2006/relationships/hyperlink" Target="https://login.consultant.ru/link/?req=doc&amp;base=PBI&amp;n=244121&amp;dst=10000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hot@usoft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57084-837C-45A5-B6B8-26B51363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CDB7B9B0</Template>
  <TotalTime>0</TotalTime>
  <Pages>4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Корнеева Людмила Викторовна</dc:creator>
  <cp:lastModifiedBy>Сушок Елена Юрьевна</cp:lastModifiedBy>
  <cp:revision>2</cp:revision>
  <cp:lastPrinted>2023-10-13T11:25:00Z</cp:lastPrinted>
  <dcterms:created xsi:type="dcterms:W3CDTF">2025-08-22T07:24:00Z</dcterms:created>
  <dcterms:modified xsi:type="dcterms:W3CDTF">2025-08-22T07:24:00Z</dcterms:modified>
</cp:coreProperties>
</file>