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6D" w:rsidRDefault="0073756D" w:rsidP="0073756D">
      <w:pPr>
        <w:pStyle w:val="ConsPlusTitlePage"/>
        <w:spacing w:before="120" w:after="120"/>
        <w:jc w:val="right"/>
      </w:pPr>
      <w:r w:rsidRPr="0073756D">
        <w:t>Актуально на 02.12.2025</w:t>
      </w:r>
    </w:p>
    <w:p w:rsidR="0073756D" w:rsidRPr="0073756D" w:rsidRDefault="0073756D" w:rsidP="0073756D">
      <w:pPr>
        <w:pStyle w:val="ConsPlusNormal"/>
        <w:spacing w:before="120" w:after="120"/>
        <w:jc w:val="center"/>
        <w:rPr>
          <w:color w:val="2F5496"/>
        </w:rPr>
      </w:pPr>
      <w:bookmarkStart w:id="0" w:name="_GoBack"/>
      <w:r w:rsidRPr="0073756D">
        <w:rPr>
          <w:b/>
          <w:color w:val="2F5496"/>
          <w:sz w:val="38"/>
        </w:rPr>
        <w:t>Налоги-2026: главные изменения</w:t>
      </w:r>
    </w:p>
    <w:bookmarkEnd w:id="0"/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ЕНП и ЕНС</w:t>
      </w:r>
      <w:r>
        <w:rPr>
          <w:sz w:val="22"/>
        </w:rPr>
        <w:t xml:space="preserve"> - с сентября 2026 г. </w:t>
      </w:r>
      <w:hyperlink r:id="rId8">
        <w:r>
          <w:rPr>
            <w:color w:val="0000FF"/>
            <w:sz w:val="22"/>
          </w:rPr>
          <w:t>уведомления</w:t>
        </w:r>
      </w:hyperlink>
      <w:r>
        <w:rPr>
          <w:sz w:val="22"/>
        </w:rPr>
        <w:t xml:space="preserve"> по НДФЛ и взносам можно будет сдавать сразу на несколько периодов вперед. Уточнения потребуются, только если фактические суммы будут больше запланированных (</w:t>
      </w:r>
      <w:hyperlink r:id="rId9">
        <w:r>
          <w:rPr>
            <w:color w:val="0000FF"/>
            <w:sz w:val="22"/>
          </w:rPr>
          <w:t>пп. "б" п. 21</w:t>
        </w:r>
      </w:hyperlink>
      <w:r>
        <w:rPr>
          <w:sz w:val="22"/>
        </w:rPr>
        <w:t xml:space="preserve">, </w:t>
      </w:r>
      <w:hyperlink r:id="rId10">
        <w:r>
          <w:rPr>
            <w:color w:val="0000FF"/>
            <w:sz w:val="22"/>
          </w:rPr>
          <w:t>пп. "в"</w:t>
        </w:r>
      </w:hyperlink>
      <w:r>
        <w:rPr>
          <w:sz w:val="22"/>
        </w:rPr>
        <w:t xml:space="preserve">, </w:t>
      </w:r>
      <w:hyperlink r:id="rId11">
        <w:r>
          <w:rPr>
            <w:color w:val="0000FF"/>
            <w:sz w:val="22"/>
          </w:rPr>
          <w:t>"г" п. 34 ст. 1</w:t>
        </w:r>
      </w:hyperlink>
      <w:r>
        <w:rPr>
          <w:sz w:val="22"/>
        </w:rPr>
        <w:t xml:space="preserve">, </w:t>
      </w:r>
      <w:hyperlink r:id="rId12">
        <w:r>
          <w:rPr>
            <w:color w:val="0000FF"/>
            <w:sz w:val="22"/>
          </w:rPr>
          <w:t>ч. 8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>С 2027 г. будут отменены уведомления о налоге на имущество по кадастровой стоимости, земельном и транспортном налогах (</w:t>
      </w:r>
      <w:hyperlink r:id="rId13">
        <w:r>
          <w:rPr>
            <w:color w:val="0000FF"/>
            <w:sz w:val="22"/>
          </w:rPr>
          <w:t>пп. "а" п. 21 ст. 1</w:t>
        </w:r>
      </w:hyperlink>
      <w:r>
        <w:rPr>
          <w:sz w:val="22"/>
        </w:rPr>
        <w:t xml:space="preserve">, </w:t>
      </w:r>
      <w:hyperlink r:id="rId14">
        <w:r>
          <w:rPr>
            <w:color w:val="0000FF"/>
            <w:sz w:val="22"/>
          </w:rPr>
          <w:t>ч. 10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Электронный документооборот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01.01.2026 единственным электронным документом о передаче товаров (работ, услуг) будет </w:t>
      </w:r>
      <w:hyperlink r:id="rId15">
        <w:r>
          <w:rPr>
            <w:color w:val="0000FF"/>
            <w:sz w:val="22"/>
          </w:rPr>
          <w:t>УПД</w:t>
        </w:r>
      </w:hyperlink>
      <w:r>
        <w:rPr>
          <w:sz w:val="22"/>
        </w:rPr>
        <w:t xml:space="preserve"> в формате </w:t>
      </w:r>
      <w:hyperlink r:id="rId16">
        <w:r>
          <w:rPr>
            <w:color w:val="0000FF"/>
            <w:sz w:val="22"/>
          </w:rPr>
          <w:t>5.03</w:t>
        </w:r>
      </w:hyperlink>
      <w:r>
        <w:rPr>
          <w:sz w:val="22"/>
        </w:rPr>
        <w:t xml:space="preserve">. Электронные формы </w:t>
      </w:r>
      <w:hyperlink r:id="rId17">
        <w:r>
          <w:rPr>
            <w:color w:val="0000FF"/>
            <w:sz w:val="22"/>
          </w:rPr>
          <w:t>накладной</w:t>
        </w:r>
      </w:hyperlink>
      <w:r>
        <w:rPr>
          <w:sz w:val="22"/>
        </w:rPr>
        <w:t xml:space="preserve"> и </w:t>
      </w:r>
      <w:hyperlink r:id="rId18">
        <w:r>
          <w:rPr>
            <w:color w:val="0000FF"/>
            <w:sz w:val="22"/>
          </w:rPr>
          <w:t>акта</w:t>
        </w:r>
      </w:hyperlink>
      <w:r>
        <w:rPr>
          <w:sz w:val="22"/>
        </w:rPr>
        <w:t xml:space="preserve"> о выполнении работ (оказании услуг) отменят. </w:t>
      </w:r>
      <w:hyperlink r:id="rId19">
        <w:r>
          <w:rPr>
            <w:color w:val="0000FF"/>
            <w:sz w:val="22"/>
          </w:rPr>
          <w:t>ТОРГ-12</w:t>
        </w:r>
      </w:hyperlink>
      <w:r>
        <w:rPr>
          <w:sz w:val="22"/>
        </w:rPr>
        <w:t xml:space="preserve"> и акты на бумаге можно использовать и в 2026 г. (</w:t>
      </w:r>
      <w:hyperlink r:id="rId20">
        <w:r>
          <w:rPr>
            <w:color w:val="0000FF"/>
            <w:sz w:val="22"/>
          </w:rPr>
          <w:t>п. 1</w:t>
        </w:r>
      </w:hyperlink>
      <w:r>
        <w:rPr>
          <w:sz w:val="22"/>
        </w:rPr>
        <w:t xml:space="preserve"> Приказа ФНС от 20.01.2025 N ЕД-7-26/28@, Информация ФНС).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01.09.2026 участники грузоперевозок должны оформлять </w:t>
      </w:r>
      <w:hyperlink r:id="rId21">
        <w:r>
          <w:rPr>
            <w:color w:val="0000FF"/>
            <w:sz w:val="22"/>
          </w:rPr>
          <w:t>электронные транспортные накладные</w:t>
        </w:r>
      </w:hyperlink>
      <w:r>
        <w:rPr>
          <w:sz w:val="22"/>
        </w:rPr>
        <w:t xml:space="preserve"> (</w:t>
      </w:r>
      <w:hyperlink r:id="rId22">
        <w:r>
          <w:rPr>
            <w:color w:val="0000FF"/>
            <w:sz w:val="22"/>
          </w:rPr>
          <w:t>ст. ст. 4</w:t>
        </w:r>
      </w:hyperlink>
      <w:r>
        <w:rPr>
          <w:sz w:val="22"/>
        </w:rPr>
        <w:t xml:space="preserve">, </w:t>
      </w:r>
      <w:hyperlink r:id="rId23">
        <w:r>
          <w:rPr>
            <w:color w:val="0000FF"/>
            <w:sz w:val="22"/>
          </w:rPr>
          <w:t>5</w:t>
        </w:r>
      </w:hyperlink>
      <w:r>
        <w:rPr>
          <w:sz w:val="22"/>
        </w:rPr>
        <w:t xml:space="preserve"> Закона от 07.06.2025 N 140-ФЗ).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НДС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Планировалось, что с 01.10.2025 при передаче электронных счет-фактур через </w:t>
      </w:r>
      <w:hyperlink r:id="rId24">
        <w:r>
          <w:rPr>
            <w:color w:val="0000FF"/>
            <w:sz w:val="22"/>
          </w:rPr>
          <w:t>ЭДО</w:t>
        </w:r>
      </w:hyperlink>
      <w:r>
        <w:rPr>
          <w:sz w:val="22"/>
        </w:rPr>
        <w:t xml:space="preserve"> налогоплательщики будут обмениваться универсальными сообщениями взамен извещений и уведомлений. Пока есть только </w:t>
      </w:r>
      <w:hyperlink r:id="rId25">
        <w:r>
          <w:rPr>
            <w:color w:val="0000FF"/>
            <w:sz w:val="22"/>
          </w:rPr>
          <w:t>проект</w:t>
        </w:r>
      </w:hyperlink>
      <w:r>
        <w:rPr>
          <w:sz w:val="22"/>
        </w:rPr>
        <w:t>. Обратитесь к оператору ЭДО, чтобы вовремя перейти на новый порядок обмена электронными счетами-фактурами (</w:t>
      </w:r>
      <w:hyperlink r:id="rId26">
        <w:r>
          <w:rPr>
            <w:color w:val="0000FF"/>
            <w:sz w:val="22"/>
          </w:rPr>
          <w:t>Информация</w:t>
        </w:r>
      </w:hyperlink>
      <w:r>
        <w:rPr>
          <w:sz w:val="22"/>
        </w:rPr>
        <w:t xml:space="preserve"> ФНС).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01.01.2026 основная ставка НДС - 22%. Ставки </w:t>
      </w:r>
      <w:hyperlink r:id="rId27">
        <w:r>
          <w:rPr>
            <w:color w:val="0000FF"/>
            <w:sz w:val="22"/>
          </w:rPr>
          <w:t>10%</w:t>
        </w:r>
      </w:hyperlink>
      <w:r>
        <w:rPr>
          <w:sz w:val="22"/>
        </w:rPr>
        <w:t xml:space="preserve"> и </w:t>
      </w:r>
      <w:hyperlink r:id="rId28">
        <w:r>
          <w:rPr>
            <w:color w:val="0000FF"/>
            <w:sz w:val="22"/>
          </w:rPr>
          <w:t>0%</w:t>
        </w:r>
      </w:hyperlink>
      <w:r>
        <w:rPr>
          <w:sz w:val="22"/>
        </w:rPr>
        <w:t xml:space="preserve">, а также пониженные ставки </w:t>
      </w:r>
      <w:hyperlink r:id="rId29">
        <w:r>
          <w:rPr>
            <w:color w:val="0000FF"/>
            <w:sz w:val="22"/>
          </w:rPr>
          <w:t>5 и 7% для УСН</w:t>
        </w:r>
      </w:hyperlink>
      <w:r>
        <w:rPr>
          <w:sz w:val="22"/>
        </w:rPr>
        <w:t xml:space="preserve"> остаются прежними (</w:t>
      </w:r>
      <w:hyperlink r:id="rId30">
        <w:r>
          <w:rPr>
            <w:color w:val="0000FF"/>
            <w:sz w:val="22"/>
          </w:rPr>
          <w:t>пп. "в" п. 8 ст. 2</w:t>
        </w:r>
      </w:hyperlink>
      <w:r>
        <w:rPr>
          <w:sz w:val="22"/>
        </w:rPr>
        <w:t xml:space="preserve">, </w:t>
      </w:r>
      <w:hyperlink r:id="rId31">
        <w:r>
          <w:rPr>
            <w:color w:val="0000FF"/>
            <w:sz w:val="22"/>
          </w:rPr>
          <w:t>ч. 3</w:t>
        </w:r>
      </w:hyperlink>
      <w:r>
        <w:rPr>
          <w:sz w:val="22"/>
        </w:rPr>
        <w:t xml:space="preserve">, </w:t>
      </w:r>
      <w:hyperlink r:id="rId32">
        <w:r>
          <w:rPr>
            <w:color w:val="0000FF"/>
            <w:sz w:val="22"/>
          </w:rPr>
          <w:t>13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2026 г. если был получен аванс, в </w:t>
      </w:r>
      <w:hyperlink r:id="rId33">
        <w:r>
          <w:rPr>
            <w:color w:val="0000FF"/>
            <w:sz w:val="22"/>
          </w:rPr>
          <w:t>счете-фактуре на отгрузку</w:t>
        </w:r>
      </w:hyperlink>
      <w:r>
        <w:rPr>
          <w:sz w:val="22"/>
        </w:rPr>
        <w:t xml:space="preserve"> надо будет указывать номер и дату </w:t>
      </w:r>
      <w:hyperlink r:id="rId34">
        <w:r>
          <w:rPr>
            <w:color w:val="0000FF"/>
            <w:sz w:val="22"/>
          </w:rPr>
          <w:t>авансового счета-фактуры</w:t>
        </w:r>
      </w:hyperlink>
      <w:r>
        <w:rPr>
          <w:sz w:val="22"/>
        </w:rPr>
        <w:t>. С октября 2027 г. форму и порядок оформления счета-фактуры, книг покупок и продаж, журнала учета счетов-фактур будет утверждать ФНС (</w:t>
      </w:r>
      <w:hyperlink r:id="rId35">
        <w:r>
          <w:rPr>
            <w:color w:val="0000FF"/>
            <w:sz w:val="22"/>
          </w:rPr>
          <w:t>п. 10 ст. 2</w:t>
        </w:r>
      </w:hyperlink>
      <w:r>
        <w:rPr>
          <w:sz w:val="22"/>
        </w:rPr>
        <w:t xml:space="preserve">, </w:t>
      </w:r>
      <w:hyperlink r:id="rId36">
        <w:r>
          <w:rPr>
            <w:color w:val="0000FF"/>
            <w:sz w:val="22"/>
          </w:rPr>
          <w:t>ч. 3</w:t>
        </w:r>
      </w:hyperlink>
      <w:r>
        <w:rPr>
          <w:sz w:val="22"/>
        </w:rPr>
        <w:t xml:space="preserve">, </w:t>
      </w:r>
      <w:hyperlink r:id="rId37">
        <w:r>
          <w:rPr>
            <w:color w:val="0000FF"/>
            <w:sz w:val="22"/>
          </w:rPr>
          <w:t>11</w:t>
        </w:r>
      </w:hyperlink>
      <w:r>
        <w:rPr>
          <w:sz w:val="22"/>
        </w:rPr>
        <w:t xml:space="preserve">, </w:t>
      </w:r>
      <w:hyperlink r:id="rId38">
        <w:r>
          <w:rPr>
            <w:color w:val="0000FF"/>
            <w:sz w:val="22"/>
          </w:rPr>
          <w:t>36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01.10.2025 порог дохода для </w:t>
      </w:r>
      <w:hyperlink r:id="rId39">
        <w:r>
          <w:rPr>
            <w:color w:val="0000FF"/>
            <w:sz w:val="22"/>
          </w:rPr>
          <w:t>освобождения от НДС услуг общепита</w:t>
        </w:r>
      </w:hyperlink>
      <w:r>
        <w:rPr>
          <w:sz w:val="22"/>
        </w:rPr>
        <w:t xml:space="preserve"> - 3 млрд руб. за год (</w:t>
      </w:r>
      <w:hyperlink r:id="rId40">
        <w:r>
          <w:rPr>
            <w:color w:val="0000FF"/>
            <w:sz w:val="22"/>
          </w:rPr>
          <w:t>ст. 149</w:t>
        </w:r>
      </w:hyperlink>
      <w:r>
        <w:rPr>
          <w:sz w:val="22"/>
        </w:rPr>
        <w:t xml:space="preserve"> НК РФ).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НДФЛ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Ставки НДФЛ в 2026 г. остаются </w:t>
      </w:r>
      <w:hyperlink r:id="rId41">
        <w:r>
          <w:rPr>
            <w:color w:val="0000FF"/>
            <w:sz w:val="22"/>
          </w:rPr>
          <w:t>прежними</w:t>
        </w:r>
      </w:hyperlink>
      <w:r>
        <w:rPr>
          <w:sz w:val="22"/>
        </w:rPr>
        <w:t>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01.01.2026 не облагаемая НДФЛ </w:t>
      </w:r>
      <w:hyperlink r:id="rId42">
        <w:r>
          <w:rPr>
            <w:color w:val="0000FF"/>
            <w:sz w:val="22"/>
          </w:rPr>
          <w:t>матпомощь работнику при рождении ребенка</w:t>
        </w:r>
      </w:hyperlink>
      <w:r>
        <w:rPr>
          <w:sz w:val="22"/>
        </w:rPr>
        <w:t xml:space="preserve"> составит 1 млн руб. (</w:t>
      </w:r>
      <w:hyperlink r:id="rId43">
        <w:r>
          <w:rPr>
            <w:color w:val="0000FF"/>
            <w:sz w:val="22"/>
          </w:rPr>
          <w:t>ст. 1</w:t>
        </w:r>
      </w:hyperlink>
      <w:r>
        <w:rPr>
          <w:sz w:val="22"/>
        </w:rPr>
        <w:t xml:space="preserve"> Закона N 227-ФЗ).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>С 01.01.2026 работающие родители с двумя и более детьми и среднедушевым доходом ниже 1,5 региональных прожиточных минимумов смогут вернуть НДФЛ. Налог за прошлый год пересчитают по ставке 6%, а разницу вернут. За возвратом можно будет обратиться на Госуслугах, в МФЦ или СФР (</w:t>
      </w:r>
      <w:hyperlink r:id="rId44">
        <w:r>
          <w:rPr>
            <w:color w:val="0000FF"/>
            <w:sz w:val="22"/>
          </w:rPr>
          <w:t>ст. 1</w:t>
        </w:r>
      </w:hyperlink>
      <w:r>
        <w:rPr>
          <w:sz w:val="22"/>
        </w:rPr>
        <w:t xml:space="preserve"> Закона N 179-ФЗ).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Взносы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Предельная база по </w:t>
      </w:r>
      <w:hyperlink r:id="rId45">
        <w:r>
          <w:rPr>
            <w:color w:val="0000FF"/>
            <w:sz w:val="22"/>
          </w:rPr>
          <w:t>взносам</w:t>
        </w:r>
      </w:hyperlink>
      <w:r>
        <w:rPr>
          <w:sz w:val="22"/>
        </w:rPr>
        <w:t xml:space="preserve"> на 2026 г. - 2 979 000 руб. (</w:t>
      </w:r>
      <w:hyperlink r:id="rId46">
        <w:r>
          <w:rPr>
            <w:color w:val="0000FF"/>
            <w:sz w:val="22"/>
          </w:rPr>
          <w:t>п. 1</w:t>
        </w:r>
      </w:hyperlink>
      <w:r>
        <w:rPr>
          <w:sz w:val="22"/>
        </w:rPr>
        <w:t xml:space="preserve"> Постановления Правительства от 31.10.2025 N 1705).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01.01.2026 пониженный тариф 15% для выплат сверх 1,5 МРОТ смогут применять только МСП с основным видом деятельности из перечня, который утвердит Правительство, и </w:t>
      </w:r>
      <w:hyperlink r:id="rId47">
        <w:r>
          <w:rPr>
            <w:color w:val="0000FF"/>
            <w:sz w:val="22"/>
          </w:rPr>
          <w:t>предприятия общепита</w:t>
        </w:r>
      </w:hyperlink>
      <w:r>
        <w:rPr>
          <w:sz w:val="22"/>
        </w:rPr>
        <w:t xml:space="preserve">. Пониженный тариф 7,6% с выплат сверх 1,5 МРОТ для МСП, занимающихся </w:t>
      </w:r>
      <w:hyperlink r:id="rId48">
        <w:r>
          <w:rPr>
            <w:color w:val="0000FF"/>
            <w:sz w:val="22"/>
          </w:rPr>
          <w:t>обрабатывающими производствами</w:t>
        </w:r>
      </w:hyperlink>
      <w:r>
        <w:rPr>
          <w:sz w:val="22"/>
        </w:rPr>
        <w:t>, сохранится (</w:t>
      </w:r>
      <w:hyperlink r:id="rId49">
        <w:r>
          <w:rPr>
            <w:color w:val="0000FF"/>
            <w:sz w:val="22"/>
          </w:rPr>
          <w:t>п. 140 ст. 2</w:t>
        </w:r>
      </w:hyperlink>
      <w:r>
        <w:rPr>
          <w:sz w:val="22"/>
        </w:rPr>
        <w:t xml:space="preserve">, </w:t>
      </w:r>
      <w:hyperlink r:id="rId50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01.01.2026 тариф взносов для IT-компании - 15% с выплат, не превышающих предельную базу, и </w:t>
      </w:r>
      <w:hyperlink r:id="rId51">
        <w:r>
          <w:rPr>
            <w:color w:val="0000FF"/>
            <w:sz w:val="22"/>
          </w:rPr>
          <w:t>7,6%</w:t>
        </w:r>
      </w:hyperlink>
      <w:r>
        <w:rPr>
          <w:sz w:val="22"/>
        </w:rPr>
        <w:t xml:space="preserve"> с выплат сверх предельной базы (</w:t>
      </w:r>
      <w:hyperlink r:id="rId52">
        <w:r>
          <w:rPr>
            <w:color w:val="0000FF"/>
            <w:sz w:val="22"/>
          </w:rPr>
          <w:t>пп. "г" п. 140 ст. 2</w:t>
        </w:r>
      </w:hyperlink>
      <w:r>
        <w:rPr>
          <w:sz w:val="22"/>
        </w:rPr>
        <w:t xml:space="preserve">, </w:t>
      </w:r>
      <w:hyperlink r:id="rId53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01.01.2026 не облагаемая взносами </w:t>
      </w:r>
      <w:hyperlink r:id="rId54">
        <w:r>
          <w:rPr>
            <w:color w:val="0000FF"/>
            <w:sz w:val="22"/>
          </w:rPr>
          <w:t>матпомощь работнику при рождении ребенка</w:t>
        </w:r>
      </w:hyperlink>
      <w:r>
        <w:rPr>
          <w:sz w:val="22"/>
        </w:rPr>
        <w:t xml:space="preserve"> составит 1 млн руб. (</w:t>
      </w:r>
      <w:hyperlink r:id="rId55">
        <w:r>
          <w:rPr>
            <w:color w:val="0000FF"/>
            <w:sz w:val="22"/>
          </w:rPr>
          <w:t>ст. 1</w:t>
        </w:r>
      </w:hyperlink>
      <w:r>
        <w:rPr>
          <w:sz w:val="22"/>
        </w:rPr>
        <w:t xml:space="preserve"> Закона N 227-ФЗ).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2026 г. если выплаты директору за месяц меньше </w:t>
      </w:r>
      <w:hyperlink w:anchor="P48">
        <w:r>
          <w:rPr>
            <w:color w:val="0000FF"/>
            <w:sz w:val="22"/>
          </w:rPr>
          <w:t>МРОТ</w:t>
        </w:r>
      </w:hyperlink>
      <w:r>
        <w:rPr>
          <w:sz w:val="22"/>
        </w:rPr>
        <w:t>, то взносы надо начислить с МРОТ. То есть компании, не ведущие деятельность, больше не будут сдавать нулевой РСВ (</w:t>
      </w:r>
      <w:hyperlink r:id="rId56">
        <w:r>
          <w:rPr>
            <w:color w:val="0000FF"/>
            <w:sz w:val="22"/>
          </w:rPr>
          <w:t>п. 137 ст. 2</w:t>
        </w:r>
      </w:hyperlink>
      <w:r>
        <w:rPr>
          <w:sz w:val="22"/>
        </w:rPr>
        <w:t xml:space="preserve">, </w:t>
      </w:r>
      <w:hyperlink r:id="rId57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Максимальные размеры пособий-2026:</w:t>
      </w:r>
      <w:r>
        <w:rPr>
          <w:sz w:val="22"/>
        </w:rPr>
        <w:t xml:space="preserve"> по </w:t>
      </w:r>
      <w:hyperlink r:id="rId58">
        <w:r>
          <w:rPr>
            <w:color w:val="0000FF"/>
            <w:sz w:val="22"/>
          </w:rPr>
          <w:t>временной нетрудоспособности</w:t>
        </w:r>
      </w:hyperlink>
      <w:r>
        <w:rPr>
          <w:sz w:val="22"/>
        </w:rPr>
        <w:t xml:space="preserve"> - 6 827,40 руб. в день ((2 759 000 руб. + 2 225 000 руб.) / 730 </w:t>
      </w:r>
      <w:proofErr w:type="spellStart"/>
      <w:r>
        <w:rPr>
          <w:sz w:val="22"/>
        </w:rPr>
        <w:t>дн</w:t>
      </w:r>
      <w:proofErr w:type="spellEnd"/>
      <w:r>
        <w:rPr>
          <w:sz w:val="22"/>
        </w:rPr>
        <w:t xml:space="preserve">.), по </w:t>
      </w:r>
      <w:hyperlink r:id="rId59">
        <w:r>
          <w:rPr>
            <w:color w:val="0000FF"/>
            <w:sz w:val="22"/>
          </w:rPr>
          <w:t>беременности и родам</w:t>
        </w:r>
      </w:hyperlink>
      <w:r>
        <w:rPr>
          <w:sz w:val="22"/>
        </w:rPr>
        <w:t xml:space="preserve"> - 955 836 руб. (6 827,40 руб. x 140 </w:t>
      </w:r>
      <w:proofErr w:type="spellStart"/>
      <w:r>
        <w:rPr>
          <w:sz w:val="22"/>
        </w:rPr>
        <w:t>дн</w:t>
      </w:r>
      <w:proofErr w:type="spellEnd"/>
      <w:r>
        <w:rPr>
          <w:sz w:val="22"/>
        </w:rPr>
        <w:t xml:space="preserve">.), по </w:t>
      </w:r>
      <w:hyperlink r:id="rId60">
        <w:r>
          <w:rPr>
            <w:color w:val="0000FF"/>
            <w:sz w:val="22"/>
          </w:rPr>
          <w:t>уходу за ребенком</w:t>
        </w:r>
      </w:hyperlink>
      <w:r>
        <w:rPr>
          <w:sz w:val="22"/>
        </w:rPr>
        <w:t xml:space="preserve"> - 83 021,18 руб. в месяц (6 827,40 </w:t>
      </w:r>
      <w:proofErr w:type="spellStart"/>
      <w:r>
        <w:rPr>
          <w:sz w:val="22"/>
        </w:rPr>
        <w:t>руб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дн</w:t>
      </w:r>
      <w:proofErr w:type="spellEnd"/>
      <w:r>
        <w:rPr>
          <w:sz w:val="22"/>
        </w:rPr>
        <w:t xml:space="preserve">. x 30,4 </w:t>
      </w:r>
      <w:proofErr w:type="spellStart"/>
      <w:r>
        <w:rPr>
          <w:sz w:val="22"/>
        </w:rPr>
        <w:t>дн</w:t>
      </w:r>
      <w:proofErr w:type="spellEnd"/>
      <w:r>
        <w:rPr>
          <w:sz w:val="22"/>
        </w:rPr>
        <w:t>. x 40%).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Налог на прибыль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01.01.2026 можно учесть в расходах </w:t>
      </w:r>
      <w:hyperlink r:id="rId61">
        <w:r>
          <w:rPr>
            <w:color w:val="0000FF"/>
            <w:sz w:val="22"/>
          </w:rPr>
          <w:t>матпомощь работнику при рождении ребенка</w:t>
        </w:r>
      </w:hyperlink>
      <w:r>
        <w:rPr>
          <w:sz w:val="22"/>
        </w:rPr>
        <w:t xml:space="preserve"> в сумме не более 1 млн руб. (</w:t>
      </w:r>
      <w:hyperlink r:id="rId62">
        <w:r>
          <w:rPr>
            <w:color w:val="0000FF"/>
            <w:sz w:val="22"/>
          </w:rPr>
          <w:t>ст. 1</w:t>
        </w:r>
      </w:hyperlink>
      <w:r>
        <w:rPr>
          <w:sz w:val="22"/>
        </w:rPr>
        <w:t xml:space="preserve"> Закона N 227-ФЗ).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2026 г. в </w:t>
      </w:r>
      <w:hyperlink r:id="rId63">
        <w:r>
          <w:rPr>
            <w:color w:val="0000FF"/>
            <w:sz w:val="22"/>
          </w:rPr>
          <w:t>резерв по сомнительным долгам</w:t>
        </w:r>
      </w:hyperlink>
      <w:r>
        <w:rPr>
          <w:sz w:val="22"/>
        </w:rPr>
        <w:t xml:space="preserve"> можно будет включать подтвержденные решением суда </w:t>
      </w:r>
      <w:hyperlink r:id="rId64">
        <w:r>
          <w:rPr>
            <w:color w:val="0000FF"/>
            <w:sz w:val="22"/>
          </w:rPr>
          <w:t>штрафы и пени по договорам</w:t>
        </w:r>
      </w:hyperlink>
      <w:r>
        <w:rPr>
          <w:sz w:val="22"/>
        </w:rPr>
        <w:t xml:space="preserve">, основной долг по которым признан </w:t>
      </w:r>
      <w:hyperlink r:id="rId65">
        <w:r>
          <w:rPr>
            <w:color w:val="0000FF"/>
            <w:sz w:val="22"/>
          </w:rPr>
          <w:t>сомнительным</w:t>
        </w:r>
      </w:hyperlink>
      <w:r>
        <w:rPr>
          <w:sz w:val="22"/>
        </w:rPr>
        <w:t xml:space="preserve"> (</w:t>
      </w:r>
      <w:hyperlink r:id="rId66">
        <w:r>
          <w:rPr>
            <w:color w:val="0000FF"/>
            <w:sz w:val="22"/>
          </w:rPr>
          <w:t>п. 53 ст. 2</w:t>
        </w:r>
      </w:hyperlink>
      <w:r>
        <w:rPr>
          <w:sz w:val="22"/>
        </w:rPr>
        <w:t xml:space="preserve">, </w:t>
      </w:r>
      <w:hyperlink r:id="rId67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2027 г. не надо будет подавать декларации по месту нахождения </w:t>
      </w:r>
      <w:hyperlink r:id="rId68">
        <w:r>
          <w:rPr>
            <w:color w:val="0000FF"/>
            <w:sz w:val="22"/>
          </w:rPr>
          <w:t>ОП</w:t>
        </w:r>
      </w:hyperlink>
      <w:r>
        <w:rPr>
          <w:sz w:val="22"/>
        </w:rPr>
        <w:t xml:space="preserve"> (</w:t>
      </w:r>
      <w:hyperlink r:id="rId69">
        <w:r>
          <w:rPr>
            <w:color w:val="0000FF"/>
            <w:sz w:val="22"/>
          </w:rPr>
          <w:t>п. 70 ст. 2</w:t>
        </w:r>
      </w:hyperlink>
      <w:r>
        <w:rPr>
          <w:sz w:val="22"/>
        </w:rPr>
        <w:t xml:space="preserve">, </w:t>
      </w:r>
      <w:hyperlink r:id="rId70">
        <w:r>
          <w:rPr>
            <w:color w:val="0000FF"/>
            <w:sz w:val="22"/>
          </w:rPr>
          <w:t>ч. 9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Налог на имущество</w:t>
      </w:r>
      <w:r>
        <w:rPr>
          <w:sz w:val="22"/>
        </w:rPr>
        <w:t xml:space="preserve"> - с 2027 г. налог и авансовые платежи по </w:t>
      </w:r>
      <w:hyperlink r:id="rId71">
        <w:r>
          <w:rPr>
            <w:color w:val="0000FF"/>
            <w:sz w:val="22"/>
          </w:rPr>
          <w:t>кадастровой стоимости</w:t>
        </w:r>
      </w:hyperlink>
      <w:r>
        <w:rPr>
          <w:sz w:val="22"/>
        </w:rPr>
        <w:t xml:space="preserve"> надо будет платить на основании сообщений, полученных от налогового органа (</w:t>
      </w:r>
      <w:hyperlink r:id="rId72">
        <w:r>
          <w:rPr>
            <w:color w:val="0000FF"/>
            <w:sz w:val="22"/>
          </w:rPr>
          <w:t>п. п. 118</w:t>
        </w:r>
      </w:hyperlink>
      <w:r>
        <w:rPr>
          <w:sz w:val="22"/>
        </w:rPr>
        <w:t xml:space="preserve">, </w:t>
      </w:r>
      <w:hyperlink r:id="rId73">
        <w:r>
          <w:rPr>
            <w:color w:val="0000FF"/>
            <w:sz w:val="22"/>
          </w:rPr>
          <w:t>120 ст. 2</w:t>
        </w:r>
      </w:hyperlink>
      <w:r>
        <w:rPr>
          <w:sz w:val="22"/>
        </w:rPr>
        <w:t xml:space="preserve">, </w:t>
      </w:r>
      <w:hyperlink r:id="rId74">
        <w:r>
          <w:rPr>
            <w:color w:val="0000FF"/>
            <w:sz w:val="22"/>
          </w:rPr>
          <w:t>ч. 9</w:t>
        </w:r>
      </w:hyperlink>
      <w:r>
        <w:rPr>
          <w:sz w:val="22"/>
        </w:rPr>
        <w:t xml:space="preserve">, </w:t>
      </w:r>
      <w:hyperlink r:id="rId75">
        <w:r>
          <w:rPr>
            <w:color w:val="0000FF"/>
            <w:sz w:val="22"/>
          </w:rPr>
          <w:t>19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Земельный налог</w:t>
      </w:r>
      <w:r>
        <w:rPr>
          <w:sz w:val="22"/>
        </w:rPr>
        <w:t xml:space="preserve"> - с 2027 г. платить </w:t>
      </w:r>
      <w:hyperlink r:id="rId76">
        <w:r>
          <w:rPr>
            <w:color w:val="0000FF"/>
            <w:sz w:val="22"/>
          </w:rPr>
          <w:t>налог</w:t>
        </w:r>
      </w:hyperlink>
      <w:r>
        <w:rPr>
          <w:sz w:val="22"/>
        </w:rPr>
        <w:t xml:space="preserve"> и авансовые платежи надо будет на основании сообщений, полученных от налогового органа (</w:t>
      </w:r>
      <w:hyperlink r:id="rId77">
        <w:r>
          <w:rPr>
            <w:color w:val="0000FF"/>
            <w:sz w:val="22"/>
          </w:rPr>
          <w:t>пп. "а"</w:t>
        </w:r>
      </w:hyperlink>
      <w:r>
        <w:rPr>
          <w:sz w:val="22"/>
        </w:rPr>
        <w:t xml:space="preserve"> - </w:t>
      </w:r>
      <w:hyperlink r:id="rId78">
        <w:r>
          <w:rPr>
            <w:color w:val="0000FF"/>
            <w:sz w:val="22"/>
          </w:rPr>
          <w:t>"г" п. 126</w:t>
        </w:r>
      </w:hyperlink>
      <w:r>
        <w:rPr>
          <w:sz w:val="22"/>
        </w:rPr>
        <w:t xml:space="preserve">, </w:t>
      </w:r>
      <w:hyperlink r:id="rId79">
        <w:r>
          <w:rPr>
            <w:color w:val="0000FF"/>
            <w:sz w:val="22"/>
          </w:rPr>
          <w:t>п. 128 ст. 2</w:t>
        </w:r>
      </w:hyperlink>
      <w:r>
        <w:rPr>
          <w:sz w:val="22"/>
        </w:rPr>
        <w:t xml:space="preserve">, </w:t>
      </w:r>
      <w:hyperlink r:id="rId80">
        <w:r>
          <w:rPr>
            <w:color w:val="0000FF"/>
            <w:sz w:val="22"/>
          </w:rPr>
          <w:t>ч. 9</w:t>
        </w:r>
      </w:hyperlink>
      <w:r>
        <w:rPr>
          <w:sz w:val="22"/>
        </w:rPr>
        <w:t xml:space="preserve">, </w:t>
      </w:r>
      <w:hyperlink r:id="rId81">
        <w:r>
          <w:rPr>
            <w:color w:val="0000FF"/>
            <w:sz w:val="22"/>
          </w:rPr>
          <w:t>19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Транспортный налог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2027 г. платить </w:t>
      </w:r>
      <w:hyperlink r:id="rId82">
        <w:r>
          <w:rPr>
            <w:color w:val="0000FF"/>
            <w:sz w:val="22"/>
          </w:rPr>
          <w:t>налог</w:t>
        </w:r>
      </w:hyperlink>
      <w:r>
        <w:rPr>
          <w:sz w:val="22"/>
        </w:rPr>
        <w:t xml:space="preserve"> и авансовые платежи надо будет на основании сообщений, полученных от налогового органа (</w:t>
      </w:r>
      <w:hyperlink r:id="rId83">
        <w:r>
          <w:rPr>
            <w:color w:val="0000FF"/>
            <w:sz w:val="22"/>
          </w:rPr>
          <w:t>пп. "а" п. 111</w:t>
        </w:r>
      </w:hyperlink>
      <w:r>
        <w:rPr>
          <w:sz w:val="22"/>
        </w:rPr>
        <w:t xml:space="preserve">, </w:t>
      </w:r>
      <w:hyperlink r:id="rId84">
        <w:r>
          <w:rPr>
            <w:color w:val="0000FF"/>
            <w:sz w:val="22"/>
          </w:rPr>
          <w:t>пп. "б" п. 112 ст. 2</w:t>
        </w:r>
      </w:hyperlink>
      <w:r>
        <w:rPr>
          <w:sz w:val="22"/>
        </w:rPr>
        <w:t xml:space="preserve">, </w:t>
      </w:r>
      <w:hyperlink r:id="rId85">
        <w:r>
          <w:rPr>
            <w:color w:val="0000FF"/>
            <w:sz w:val="22"/>
          </w:rPr>
          <w:t>ч. 9</w:t>
        </w:r>
      </w:hyperlink>
      <w:r>
        <w:rPr>
          <w:sz w:val="22"/>
        </w:rPr>
        <w:t xml:space="preserve">, </w:t>
      </w:r>
      <w:hyperlink r:id="rId86">
        <w:r>
          <w:rPr>
            <w:color w:val="0000FF"/>
            <w:sz w:val="22"/>
          </w:rPr>
          <w:t>19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>Освобождение от уплаты налога на электромобили в Москве продлено до 01.01.2030 (</w:t>
      </w:r>
      <w:hyperlink r:id="rId87">
        <w:r>
          <w:rPr>
            <w:color w:val="0000FF"/>
            <w:sz w:val="22"/>
          </w:rPr>
          <w:t>ст. 4</w:t>
        </w:r>
      </w:hyperlink>
      <w:r>
        <w:rPr>
          <w:sz w:val="22"/>
        </w:rPr>
        <w:t xml:space="preserve"> Закона г. Москвы от 09.07.2008 N 33, </w:t>
      </w:r>
      <w:hyperlink r:id="rId88">
        <w:r>
          <w:rPr>
            <w:color w:val="0000FF"/>
            <w:sz w:val="22"/>
          </w:rPr>
          <w:t>ст. 14</w:t>
        </w:r>
      </w:hyperlink>
      <w:r>
        <w:rPr>
          <w:sz w:val="22"/>
        </w:rPr>
        <w:t xml:space="preserve"> Закона г. Москвы от 13.11.2024 N 21).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УСН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Отмена УСН с 2026 г. не планируется, но лимит доходов для применения </w:t>
      </w:r>
      <w:hyperlink r:id="rId89">
        <w:r>
          <w:rPr>
            <w:color w:val="0000FF"/>
            <w:sz w:val="22"/>
          </w:rPr>
          <w:t>упрощенки без НДС</w:t>
        </w:r>
      </w:hyperlink>
      <w:r>
        <w:rPr>
          <w:sz w:val="22"/>
        </w:rPr>
        <w:t xml:space="preserve"> организациями и ИП будет снижен: в 2026 г. - 20 млн руб., в 2027 г. - 15 млн руб., в 2028 г. - 10 млн руб. (</w:t>
      </w:r>
      <w:hyperlink r:id="rId90">
        <w:r>
          <w:rPr>
            <w:color w:val="0000FF"/>
            <w:sz w:val="22"/>
          </w:rPr>
          <w:t>п. 1 ст. 2</w:t>
        </w:r>
      </w:hyperlink>
      <w:r>
        <w:rPr>
          <w:sz w:val="22"/>
        </w:rPr>
        <w:t xml:space="preserve">, </w:t>
      </w:r>
      <w:hyperlink r:id="rId91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В первый год уплаты НДС упрощенцы смогут однократно отказаться от </w:t>
      </w:r>
      <w:hyperlink r:id="rId92">
        <w:r>
          <w:rPr>
            <w:color w:val="0000FF"/>
            <w:sz w:val="22"/>
          </w:rPr>
          <w:t>пониженной ставки</w:t>
        </w:r>
      </w:hyperlink>
      <w:r>
        <w:rPr>
          <w:sz w:val="22"/>
        </w:rPr>
        <w:t xml:space="preserve"> и перейти на общую ставку 22% (</w:t>
      </w:r>
      <w:hyperlink r:id="rId93">
        <w:r>
          <w:rPr>
            <w:color w:val="0000FF"/>
            <w:sz w:val="22"/>
          </w:rPr>
          <w:t>пп. "е" п. 8 ст. 2</w:t>
        </w:r>
      </w:hyperlink>
      <w:r>
        <w:rPr>
          <w:sz w:val="22"/>
        </w:rPr>
        <w:t xml:space="preserve">, </w:t>
      </w:r>
      <w:hyperlink r:id="rId94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2026 г. при </w:t>
      </w:r>
      <w:hyperlink r:id="rId95">
        <w:proofErr w:type="spellStart"/>
        <w:r>
          <w:rPr>
            <w:color w:val="0000FF"/>
            <w:sz w:val="22"/>
          </w:rPr>
          <w:t>неподтверждении</w:t>
        </w:r>
        <w:proofErr w:type="spellEnd"/>
        <w:r>
          <w:rPr>
            <w:color w:val="0000FF"/>
            <w:sz w:val="22"/>
          </w:rPr>
          <w:t xml:space="preserve"> экспорта</w:t>
        </w:r>
      </w:hyperlink>
      <w:r>
        <w:rPr>
          <w:sz w:val="22"/>
        </w:rPr>
        <w:t xml:space="preserve"> упрощенец будет платить НДС по применяемой им ставке - </w:t>
      </w:r>
      <w:hyperlink r:id="rId96">
        <w:r>
          <w:rPr>
            <w:color w:val="0000FF"/>
            <w:sz w:val="22"/>
          </w:rPr>
          <w:t>пониженной или общей</w:t>
        </w:r>
      </w:hyperlink>
      <w:r>
        <w:rPr>
          <w:sz w:val="22"/>
        </w:rPr>
        <w:t xml:space="preserve"> (</w:t>
      </w:r>
      <w:hyperlink r:id="rId97">
        <w:r>
          <w:rPr>
            <w:color w:val="0000FF"/>
            <w:sz w:val="22"/>
          </w:rPr>
          <w:t>пп. "б" п. 9 ст. 2</w:t>
        </w:r>
      </w:hyperlink>
      <w:r>
        <w:rPr>
          <w:sz w:val="22"/>
        </w:rPr>
        <w:t xml:space="preserve">, </w:t>
      </w:r>
      <w:hyperlink r:id="rId98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С 2026 г. </w:t>
      </w:r>
      <w:hyperlink r:id="rId99">
        <w:r>
          <w:rPr>
            <w:color w:val="0000FF"/>
            <w:sz w:val="22"/>
          </w:rPr>
          <w:t>перечень расходов на УСН</w:t>
        </w:r>
      </w:hyperlink>
      <w:r>
        <w:rPr>
          <w:sz w:val="22"/>
        </w:rPr>
        <w:t xml:space="preserve"> станет открытым - можно будет учитывать расходы в порядке гл. 25 НК РФ (</w:t>
      </w:r>
      <w:hyperlink r:id="rId100">
        <w:r>
          <w:rPr>
            <w:color w:val="0000FF"/>
            <w:sz w:val="22"/>
          </w:rPr>
          <w:t>пп. "а" п. 101 ст. 2</w:t>
        </w:r>
      </w:hyperlink>
      <w:r>
        <w:rPr>
          <w:sz w:val="22"/>
        </w:rPr>
        <w:t xml:space="preserve">, </w:t>
      </w:r>
      <w:hyperlink r:id="rId101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>С 2026 г. субъекты РФ смогут устанавливать пониженные ставки налога при УСН только для плательщиков, соответствующих критериям, которые определит Правительство (</w:t>
      </w:r>
      <w:hyperlink r:id="rId102">
        <w:r>
          <w:rPr>
            <w:color w:val="0000FF"/>
            <w:sz w:val="22"/>
          </w:rPr>
          <w:t>п. 102 ст. 2</w:t>
        </w:r>
      </w:hyperlink>
      <w:r>
        <w:rPr>
          <w:sz w:val="22"/>
        </w:rPr>
        <w:t xml:space="preserve">, </w:t>
      </w:r>
      <w:hyperlink r:id="rId103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АУСН</w:t>
      </w:r>
      <w:r>
        <w:rPr>
          <w:sz w:val="22"/>
        </w:rPr>
        <w:t xml:space="preserve"> - лимит доходов в 2026 г. остается </w:t>
      </w:r>
      <w:hyperlink r:id="rId104">
        <w:r>
          <w:rPr>
            <w:color w:val="0000FF"/>
            <w:sz w:val="22"/>
          </w:rPr>
          <w:t>прежним</w:t>
        </w:r>
      </w:hyperlink>
      <w:r>
        <w:rPr>
          <w:sz w:val="22"/>
        </w:rPr>
        <w:t xml:space="preserve">, введение НДС не планируется, </w:t>
      </w:r>
      <w:hyperlink r:id="rId105">
        <w:r>
          <w:rPr>
            <w:color w:val="0000FF"/>
            <w:sz w:val="22"/>
          </w:rPr>
          <w:t>взносы на травматизм</w:t>
        </w:r>
      </w:hyperlink>
      <w:r>
        <w:rPr>
          <w:sz w:val="22"/>
        </w:rPr>
        <w:t xml:space="preserve"> за 2026 г. - 2 959 руб. (</w:t>
      </w:r>
      <w:hyperlink r:id="rId106">
        <w:r>
          <w:rPr>
            <w:color w:val="0000FF"/>
            <w:sz w:val="22"/>
          </w:rPr>
          <w:t>п. 1</w:t>
        </w:r>
      </w:hyperlink>
      <w:r>
        <w:rPr>
          <w:sz w:val="22"/>
        </w:rPr>
        <w:t xml:space="preserve"> Постановления Правительства от 01.11.2025 N 1729).</w:t>
      </w:r>
    </w:p>
    <w:p w:rsidR="0073756D" w:rsidRDefault="0073756D" w:rsidP="0073756D">
      <w:pPr>
        <w:pStyle w:val="ConsPlusNormal"/>
        <w:spacing w:before="120" w:after="120"/>
        <w:jc w:val="both"/>
        <w:rPr>
          <w:b/>
          <w:sz w:val="22"/>
        </w:rPr>
      </w:pPr>
    </w:p>
    <w:p w:rsidR="0073756D" w:rsidRDefault="0073756D" w:rsidP="0073756D">
      <w:pPr>
        <w:pStyle w:val="ConsPlusNormal"/>
        <w:spacing w:before="120" w:after="120"/>
        <w:jc w:val="both"/>
        <w:rPr>
          <w:b/>
          <w:sz w:val="22"/>
        </w:rPr>
      </w:pP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НПД</w:t>
      </w:r>
      <w:r>
        <w:rPr>
          <w:sz w:val="22"/>
        </w:rPr>
        <w:t xml:space="preserve"> - с </w:t>
      </w:r>
      <w:hyperlink r:id="rId107">
        <w:r>
          <w:rPr>
            <w:color w:val="0000FF"/>
            <w:sz w:val="22"/>
          </w:rPr>
          <w:t>2026</w:t>
        </w:r>
      </w:hyperlink>
      <w:r>
        <w:rPr>
          <w:sz w:val="22"/>
        </w:rPr>
        <w:t xml:space="preserve"> г. </w:t>
      </w:r>
      <w:hyperlink r:id="rId108">
        <w:r>
          <w:rPr>
            <w:color w:val="0000FF"/>
            <w:sz w:val="22"/>
          </w:rPr>
          <w:t>самозанятые</w:t>
        </w:r>
      </w:hyperlink>
      <w:r>
        <w:rPr>
          <w:sz w:val="22"/>
        </w:rPr>
        <w:t xml:space="preserve"> смогут получать пособие по больничному, если будут добровольно платить страховые взносы на случай временной нетрудоспособности. Можно выбрать размер страхового взноса - </w:t>
      </w:r>
      <w:hyperlink r:id="rId109">
        <w:r>
          <w:rPr>
            <w:color w:val="0000FF"/>
            <w:sz w:val="22"/>
          </w:rPr>
          <w:t>1 344 руб.</w:t>
        </w:r>
      </w:hyperlink>
      <w:r>
        <w:rPr>
          <w:sz w:val="22"/>
        </w:rPr>
        <w:t xml:space="preserve"> или </w:t>
      </w:r>
      <w:hyperlink r:id="rId110">
        <w:r>
          <w:rPr>
            <w:color w:val="0000FF"/>
            <w:sz w:val="22"/>
          </w:rPr>
          <w:t>1 920 руб.</w:t>
        </w:r>
      </w:hyperlink>
      <w:r>
        <w:rPr>
          <w:sz w:val="22"/>
        </w:rPr>
        <w:t xml:space="preserve"> в месяц. Размер пособия зависит от страхового стажа, размера взносов и продолжительности их уплаты. При взносе 1 344 руб. максимальное пособие за месяц - </w:t>
      </w:r>
      <w:hyperlink r:id="rId111">
        <w:r>
          <w:rPr>
            <w:color w:val="0000FF"/>
            <w:sz w:val="22"/>
          </w:rPr>
          <w:t>35 000 руб.</w:t>
        </w:r>
      </w:hyperlink>
      <w:r>
        <w:rPr>
          <w:sz w:val="22"/>
        </w:rPr>
        <w:t xml:space="preserve">, при взносе 1 920 руб. - </w:t>
      </w:r>
      <w:hyperlink r:id="rId112">
        <w:r>
          <w:rPr>
            <w:color w:val="0000FF"/>
            <w:sz w:val="22"/>
          </w:rPr>
          <w:t>50 000 руб.</w:t>
        </w:r>
      </w:hyperlink>
      <w:r>
        <w:rPr>
          <w:sz w:val="22"/>
        </w:rPr>
        <w:t xml:space="preserve"> (</w:t>
      </w:r>
      <w:hyperlink r:id="rId113">
        <w:r>
          <w:rPr>
            <w:color w:val="0000FF"/>
            <w:sz w:val="22"/>
          </w:rPr>
          <w:t>ст. ст. 4</w:t>
        </w:r>
      </w:hyperlink>
      <w:r>
        <w:rPr>
          <w:sz w:val="22"/>
        </w:rPr>
        <w:t xml:space="preserve"> - </w:t>
      </w:r>
      <w:hyperlink r:id="rId114">
        <w:r>
          <w:rPr>
            <w:color w:val="0000FF"/>
            <w:sz w:val="22"/>
          </w:rPr>
          <w:t>6</w:t>
        </w:r>
      </w:hyperlink>
      <w:r>
        <w:rPr>
          <w:sz w:val="22"/>
        </w:rPr>
        <w:t xml:space="preserve"> Проекта).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ПСН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sz w:val="22"/>
        </w:rPr>
        <w:t xml:space="preserve">В 2026 г. нельзя применять </w:t>
      </w:r>
      <w:hyperlink r:id="rId115">
        <w:r>
          <w:rPr>
            <w:color w:val="0000FF"/>
            <w:sz w:val="22"/>
          </w:rPr>
          <w:t>ПСН</w:t>
        </w:r>
      </w:hyperlink>
      <w:r>
        <w:rPr>
          <w:sz w:val="22"/>
        </w:rPr>
        <w:t>, если выручка за 2025 г. либо с начала 2026 г. превысит 20 млн руб. С 2027 г. лимит снижают до 15 млн руб., с 2028 г. - до 10 млн руб. Введение НДС на патенте не планируется (</w:t>
      </w:r>
      <w:hyperlink r:id="rId116">
        <w:r>
          <w:rPr>
            <w:color w:val="0000FF"/>
            <w:sz w:val="22"/>
          </w:rPr>
          <w:t>пп. "б" п. 107 ст. 2</w:t>
        </w:r>
      </w:hyperlink>
      <w:r>
        <w:rPr>
          <w:sz w:val="22"/>
        </w:rPr>
        <w:t xml:space="preserve">, </w:t>
      </w:r>
      <w:hyperlink r:id="rId117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hyperlink r:id="rId118">
        <w:r>
          <w:rPr>
            <w:b/>
            <w:color w:val="0000FF"/>
            <w:sz w:val="22"/>
          </w:rPr>
          <w:t>Плата за НВОС</w:t>
        </w:r>
      </w:hyperlink>
      <w:r>
        <w:rPr>
          <w:sz w:val="22"/>
        </w:rPr>
        <w:t xml:space="preserve"> - с 2026 г. установлены новые </w:t>
      </w:r>
      <w:hyperlink r:id="rId119">
        <w:r>
          <w:rPr>
            <w:color w:val="0000FF"/>
            <w:sz w:val="22"/>
          </w:rPr>
          <w:t>ставки</w:t>
        </w:r>
      </w:hyperlink>
      <w:r>
        <w:rPr>
          <w:sz w:val="22"/>
        </w:rPr>
        <w:t xml:space="preserve">. Планируют отмену коэффициента </w:t>
      </w:r>
      <w:hyperlink r:id="rId120">
        <w:r>
          <w:rPr>
            <w:color w:val="0000FF"/>
            <w:sz w:val="22"/>
          </w:rPr>
          <w:t>1,045</w:t>
        </w:r>
      </w:hyperlink>
      <w:r>
        <w:rPr>
          <w:sz w:val="22"/>
        </w:rPr>
        <w:t xml:space="preserve"> для всех ставок и применение коэффициента 2 для территорий и объектов, расположенных на Крайнем Севере (</w:t>
      </w:r>
      <w:hyperlink r:id="rId121">
        <w:r>
          <w:rPr>
            <w:color w:val="0000FF"/>
            <w:sz w:val="22"/>
          </w:rPr>
          <w:t>п. 1</w:t>
        </w:r>
      </w:hyperlink>
      <w:r>
        <w:rPr>
          <w:sz w:val="22"/>
        </w:rPr>
        <w:t xml:space="preserve"> Проекта).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Технологический сбор</w:t>
      </w:r>
      <w:r>
        <w:rPr>
          <w:sz w:val="22"/>
        </w:rPr>
        <w:t xml:space="preserve"> - с сентября 2026 г. планируется ввести технологический сбор на ввозимую и производимую в РФ электронную продукцию. Ставка сбора будет в пределах 5 000 руб. на единицу продукции. Перечень видов продукции, размеры и порядок уплаты сбора установит Правительство (</w:t>
      </w:r>
      <w:hyperlink r:id="rId122">
        <w:r>
          <w:rPr>
            <w:color w:val="0000FF"/>
            <w:sz w:val="22"/>
          </w:rPr>
          <w:t>ст. 6</w:t>
        </w:r>
      </w:hyperlink>
      <w:r>
        <w:rPr>
          <w:sz w:val="22"/>
        </w:rPr>
        <w:t xml:space="preserve">, </w:t>
      </w:r>
      <w:hyperlink r:id="rId123">
        <w:r>
          <w:rPr>
            <w:color w:val="0000FF"/>
            <w:sz w:val="22"/>
          </w:rPr>
          <w:t>ч. 8 ст. 25</w:t>
        </w:r>
      </w:hyperlink>
      <w:r>
        <w:rPr>
          <w:sz w:val="22"/>
        </w:rPr>
        <w:t xml:space="preserve"> Закона от 28.11.2025 N 425-ФЗ).</w:t>
      </w:r>
    </w:p>
    <w:p w:rsidR="0073756D" w:rsidRDefault="0073756D" w:rsidP="0073756D">
      <w:pPr>
        <w:pStyle w:val="ConsPlusNormal"/>
        <w:spacing w:before="120" w:after="120"/>
        <w:jc w:val="both"/>
      </w:pPr>
      <w:r>
        <w:rPr>
          <w:b/>
          <w:sz w:val="22"/>
        </w:rPr>
        <w:t>Бухучет</w:t>
      </w:r>
    </w:p>
    <w:p w:rsidR="0073756D" w:rsidRDefault="0073756D" w:rsidP="0073756D">
      <w:pPr>
        <w:pStyle w:val="ConsPlusNormal"/>
        <w:spacing w:before="120" w:after="120"/>
        <w:jc w:val="both"/>
      </w:pPr>
      <w:hyperlink r:id="rId124">
        <w:r>
          <w:rPr>
            <w:color w:val="0000FF"/>
            <w:sz w:val="22"/>
          </w:rPr>
          <w:t>ФСБУ 4/2023</w:t>
        </w:r>
      </w:hyperlink>
      <w:r>
        <w:rPr>
          <w:sz w:val="22"/>
        </w:rPr>
        <w:t xml:space="preserve"> "Бухгалтерская (финансовая) отчетность" обязателен с отчетности </w:t>
      </w:r>
      <w:hyperlink r:id="rId125">
        <w:r>
          <w:rPr>
            <w:color w:val="0000FF"/>
            <w:sz w:val="22"/>
          </w:rPr>
          <w:t>за 2025 г.</w:t>
        </w:r>
      </w:hyperlink>
      <w:r>
        <w:rPr>
          <w:sz w:val="22"/>
        </w:rPr>
        <w:t xml:space="preserve">, </w:t>
      </w:r>
      <w:hyperlink r:id="rId126">
        <w:r>
          <w:rPr>
            <w:color w:val="0000FF"/>
            <w:sz w:val="22"/>
          </w:rPr>
          <w:t>ФСБУ 28/2023</w:t>
        </w:r>
      </w:hyperlink>
      <w:r>
        <w:rPr>
          <w:sz w:val="22"/>
        </w:rPr>
        <w:t xml:space="preserve"> "Инвентаризация" применяют с </w:t>
      </w:r>
      <w:hyperlink r:id="rId127">
        <w:r>
          <w:rPr>
            <w:color w:val="0000FF"/>
            <w:sz w:val="22"/>
          </w:rPr>
          <w:t>01.04.2025</w:t>
        </w:r>
      </w:hyperlink>
      <w:r>
        <w:rPr>
          <w:sz w:val="22"/>
        </w:rPr>
        <w:t>.</w:t>
      </w:r>
    </w:p>
    <w:p w:rsidR="0073756D" w:rsidRDefault="0073756D" w:rsidP="0073756D">
      <w:pPr>
        <w:pStyle w:val="ConsPlusNormal"/>
        <w:spacing w:before="120" w:after="120"/>
        <w:jc w:val="both"/>
      </w:pPr>
      <w:hyperlink r:id="rId128">
        <w:r>
          <w:rPr>
            <w:color w:val="0000FF"/>
            <w:sz w:val="22"/>
          </w:rPr>
          <w:t>ФСБУ 9/2025</w:t>
        </w:r>
      </w:hyperlink>
      <w:r>
        <w:rPr>
          <w:sz w:val="22"/>
        </w:rPr>
        <w:t xml:space="preserve"> "Доходы" вступает в силу с отчетности </w:t>
      </w:r>
      <w:hyperlink r:id="rId129">
        <w:r>
          <w:rPr>
            <w:color w:val="0000FF"/>
            <w:sz w:val="22"/>
          </w:rPr>
          <w:t>за 2027 г.</w:t>
        </w:r>
      </w:hyperlink>
      <w:r>
        <w:rPr>
          <w:sz w:val="22"/>
        </w:rPr>
        <w:t xml:space="preserve">, он заменит </w:t>
      </w:r>
      <w:hyperlink r:id="rId130">
        <w:r>
          <w:rPr>
            <w:color w:val="0000FF"/>
            <w:sz w:val="22"/>
          </w:rPr>
          <w:t>ПБУ 9/99</w:t>
        </w:r>
      </w:hyperlink>
      <w:r>
        <w:rPr>
          <w:sz w:val="22"/>
        </w:rPr>
        <w:t xml:space="preserve"> и </w:t>
      </w:r>
      <w:hyperlink r:id="rId131">
        <w:r>
          <w:rPr>
            <w:color w:val="0000FF"/>
            <w:sz w:val="22"/>
          </w:rPr>
          <w:t>ПБУ 2/2008</w:t>
        </w:r>
      </w:hyperlink>
      <w:r>
        <w:rPr>
          <w:sz w:val="22"/>
        </w:rPr>
        <w:t xml:space="preserve">. Основные изменения: условием для признания выручки будет не переход права </w:t>
      </w:r>
      <w:hyperlink r:id="rId132">
        <w:r>
          <w:rPr>
            <w:color w:val="0000FF"/>
            <w:sz w:val="22"/>
          </w:rPr>
          <w:t>собственности</w:t>
        </w:r>
      </w:hyperlink>
      <w:r>
        <w:rPr>
          <w:sz w:val="22"/>
        </w:rPr>
        <w:t xml:space="preserve">, а переход к покупателю контроля над продукцией; прочие доходы переименуют в доходы, отличные от выручки; фирмы, подлежащие обязательному аудиту, смогут по желанию применять </w:t>
      </w:r>
      <w:hyperlink r:id="rId133">
        <w:r>
          <w:rPr>
            <w:color w:val="0000FF"/>
            <w:sz w:val="22"/>
          </w:rPr>
          <w:t>МСФО</w:t>
        </w:r>
      </w:hyperlink>
      <w:r>
        <w:rPr>
          <w:sz w:val="22"/>
        </w:rPr>
        <w:t xml:space="preserve"> вместо </w:t>
      </w:r>
      <w:hyperlink r:id="rId134">
        <w:r>
          <w:rPr>
            <w:color w:val="0000FF"/>
            <w:sz w:val="22"/>
          </w:rPr>
          <w:t>ФСБУ 9/2025</w:t>
        </w:r>
      </w:hyperlink>
      <w:r>
        <w:rPr>
          <w:sz w:val="22"/>
        </w:rPr>
        <w:t xml:space="preserve">. Переход на новый порядок в отчетности надо будет отразить </w:t>
      </w:r>
      <w:hyperlink r:id="rId135">
        <w:r>
          <w:rPr>
            <w:color w:val="0000FF"/>
            <w:sz w:val="22"/>
          </w:rPr>
          <w:t>ретроспективно</w:t>
        </w:r>
      </w:hyperlink>
      <w:r>
        <w:rPr>
          <w:sz w:val="22"/>
        </w:rPr>
        <w:t xml:space="preserve"> - пересчитать доходы за прошлые периоды, но разрешен и </w:t>
      </w:r>
      <w:hyperlink r:id="rId136">
        <w:r>
          <w:rPr>
            <w:color w:val="0000FF"/>
            <w:sz w:val="22"/>
          </w:rPr>
          <w:t>упрощенный порядок</w:t>
        </w:r>
      </w:hyperlink>
      <w:r>
        <w:rPr>
          <w:sz w:val="22"/>
        </w:rPr>
        <w:t xml:space="preserve"> (</w:t>
      </w:r>
      <w:hyperlink r:id="rId137">
        <w:r>
          <w:rPr>
            <w:color w:val="0000FF"/>
            <w:sz w:val="22"/>
          </w:rPr>
          <w:t>п. п. 6</w:t>
        </w:r>
      </w:hyperlink>
      <w:r>
        <w:rPr>
          <w:sz w:val="22"/>
        </w:rPr>
        <w:t xml:space="preserve">, </w:t>
      </w:r>
      <w:hyperlink r:id="rId138">
        <w:r>
          <w:rPr>
            <w:color w:val="0000FF"/>
            <w:sz w:val="22"/>
          </w:rPr>
          <w:t>11</w:t>
        </w:r>
      </w:hyperlink>
      <w:r>
        <w:rPr>
          <w:sz w:val="22"/>
        </w:rPr>
        <w:t xml:space="preserve">, </w:t>
      </w:r>
      <w:hyperlink r:id="rId139">
        <w:r>
          <w:rPr>
            <w:color w:val="0000FF"/>
            <w:sz w:val="22"/>
          </w:rPr>
          <w:t>12</w:t>
        </w:r>
      </w:hyperlink>
      <w:r>
        <w:rPr>
          <w:sz w:val="22"/>
        </w:rPr>
        <w:t xml:space="preserve"> ФСБУ 9/2025).</w:t>
      </w:r>
    </w:p>
    <w:p w:rsidR="0073756D" w:rsidRDefault="0073756D" w:rsidP="0073756D">
      <w:pPr>
        <w:pStyle w:val="ConsPlusNormal"/>
        <w:spacing w:before="120" w:after="120"/>
        <w:jc w:val="both"/>
      </w:pPr>
      <w:bookmarkStart w:id="1" w:name="P48"/>
      <w:bookmarkEnd w:id="1"/>
      <w:r>
        <w:rPr>
          <w:b/>
          <w:sz w:val="22"/>
        </w:rPr>
        <w:t>МРОТ</w:t>
      </w:r>
      <w:r>
        <w:rPr>
          <w:sz w:val="22"/>
        </w:rPr>
        <w:t xml:space="preserve"> с 01.01.2026 - </w:t>
      </w:r>
      <w:hyperlink r:id="rId140">
        <w:r>
          <w:rPr>
            <w:color w:val="0000FF"/>
            <w:sz w:val="22"/>
          </w:rPr>
          <w:t>27 093 руб.</w:t>
        </w:r>
      </w:hyperlink>
    </w:p>
    <w:p w:rsidR="0073756D" w:rsidRDefault="0073756D" w:rsidP="0073756D">
      <w:pPr>
        <w:pStyle w:val="ConsPlusNormal"/>
        <w:spacing w:before="120" w:after="120"/>
        <w:jc w:val="both"/>
      </w:pPr>
    </w:p>
    <w:p w:rsidR="0073756D" w:rsidRDefault="0073756D" w:rsidP="0073756D">
      <w:pPr>
        <w:pStyle w:val="ConsPlusNormal"/>
        <w:spacing w:before="120" w:after="120"/>
        <w:jc w:val="both"/>
      </w:pPr>
    </w:p>
    <w:p w:rsidR="0073756D" w:rsidRDefault="0073756D" w:rsidP="0073756D">
      <w:pPr>
        <w:pStyle w:val="ConsPlusNormal"/>
        <w:spacing w:before="120" w:after="120"/>
        <w:jc w:val="both"/>
      </w:pPr>
    </w:p>
    <w:p w:rsidR="0073756D" w:rsidRDefault="0073756D" w:rsidP="0073756D">
      <w:pPr>
        <w:pStyle w:val="ConsPlusNormal"/>
        <w:spacing w:before="120" w:after="120"/>
        <w:jc w:val="both"/>
      </w:pPr>
    </w:p>
    <w:p w:rsidR="0073756D" w:rsidRDefault="0073756D" w:rsidP="0073756D">
      <w:pPr>
        <w:pStyle w:val="ConsPlusNormal"/>
        <w:pBdr>
          <w:bottom w:val="single" w:sz="6" w:space="0" w:color="auto"/>
        </w:pBdr>
        <w:spacing w:before="120" w:after="120"/>
        <w:jc w:val="both"/>
        <w:rPr>
          <w:sz w:val="2"/>
          <w:szCs w:val="2"/>
        </w:rPr>
      </w:pPr>
    </w:p>
    <w:p w:rsidR="0073756D" w:rsidRDefault="0073756D" w:rsidP="0073756D">
      <w:pPr>
        <w:widowControl w:val="0"/>
        <w:spacing w:before="120" w:after="120"/>
      </w:pPr>
    </w:p>
    <w:p w:rsidR="00D43F17" w:rsidRPr="000B48D7" w:rsidRDefault="00D43F17" w:rsidP="0073756D">
      <w:pPr>
        <w:widowControl w:val="0"/>
        <w:spacing w:before="120" w:after="120"/>
      </w:pPr>
    </w:p>
    <w:sectPr w:rsidR="00D43F17" w:rsidRPr="000B48D7" w:rsidSect="004837A0">
      <w:headerReference w:type="default" r:id="rId141"/>
      <w:footerReference w:type="default" r:id="rId142"/>
      <w:headerReference w:type="first" r:id="rId143"/>
      <w:footerReference w:type="first" r:id="rId144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73756D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73756D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55pt;height:30.2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73756D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73756D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55pt;height:30.2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73756D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8.75pt;height:37.0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73756D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73756D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132"/>
    <w:multiLevelType w:val="multilevel"/>
    <w:tmpl w:val="A266B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C2BEE"/>
    <w:multiLevelType w:val="multilevel"/>
    <w:tmpl w:val="0CF801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22867"/>
    <w:multiLevelType w:val="multilevel"/>
    <w:tmpl w:val="53A0A5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923A8"/>
    <w:multiLevelType w:val="multilevel"/>
    <w:tmpl w:val="14D693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92F65"/>
    <w:multiLevelType w:val="multilevel"/>
    <w:tmpl w:val="C55A8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66A5F"/>
    <w:multiLevelType w:val="multilevel"/>
    <w:tmpl w:val="0F7681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9A67D3"/>
    <w:multiLevelType w:val="multilevel"/>
    <w:tmpl w:val="CF266B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204CCB"/>
    <w:multiLevelType w:val="multilevel"/>
    <w:tmpl w:val="8E8861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512341"/>
    <w:multiLevelType w:val="multilevel"/>
    <w:tmpl w:val="63CCD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B2583C"/>
    <w:multiLevelType w:val="multilevel"/>
    <w:tmpl w:val="8DD844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EC15E8"/>
    <w:multiLevelType w:val="multilevel"/>
    <w:tmpl w:val="4E14AB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806264"/>
    <w:multiLevelType w:val="multilevel"/>
    <w:tmpl w:val="C8064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6B4449"/>
    <w:multiLevelType w:val="multilevel"/>
    <w:tmpl w:val="D26877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0E0BB1"/>
    <w:multiLevelType w:val="multilevel"/>
    <w:tmpl w:val="72A83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002BA2"/>
    <w:multiLevelType w:val="multilevel"/>
    <w:tmpl w:val="31366E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731F2E"/>
    <w:multiLevelType w:val="multilevel"/>
    <w:tmpl w:val="C1F682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B34875"/>
    <w:multiLevelType w:val="multilevel"/>
    <w:tmpl w:val="024C78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931419"/>
    <w:multiLevelType w:val="multilevel"/>
    <w:tmpl w:val="93B2AF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7C4401"/>
    <w:multiLevelType w:val="multilevel"/>
    <w:tmpl w:val="5EFE8A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3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B48D7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021A"/>
    <w:rsid w:val="006A3A52"/>
    <w:rsid w:val="006A6276"/>
    <w:rsid w:val="006B0790"/>
    <w:rsid w:val="006C25EA"/>
    <w:rsid w:val="006D28A7"/>
    <w:rsid w:val="006E7EE2"/>
    <w:rsid w:val="00704AA4"/>
    <w:rsid w:val="00715800"/>
    <w:rsid w:val="0073756D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76F1D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017A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1410">
                  <w:marLeft w:val="0"/>
                  <w:marRight w:val="0"/>
                  <w:marTop w:val="0"/>
                  <w:marBottom w:val="0"/>
                  <w:divBdr>
                    <w:top w:val="single" w:sz="6" w:space="0" w:color="FFDCA3"/>
                    <w:left w:val="single" w:sz="6" w:space="0" w:color="FFDCA3"/>
                    <w:bottom w:val="single" w:sz="6" w:space="0" w:color="FFDCA3"/>
                    <w:right w:val="single" w:sz="6" w:space="0" w:color="FFDCA3"/>
                  </w:divBdr>
                </w:div>
              </w:divsChild>
            </w:div>
          </w:divsChild>
        </w:div>
        <w:div w:id="2093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0020&amp;dst=101842" TargetMode="External"/><Relationship Id="rId21" Type="http://schemas.openxmlformats.org/officeDocument/2006/relationships/hyperlink" Target="https://login.consultant.ru/link/?req=doc&amp;base=PBI&amp;n=199787&amp;dst=100016" TargetMode="External"/><Relationship Id="rId42" Type="http://schemas.openxmlformats.org/officeDocument/2006/relationships/hyperlink" Target="https://login.consultant.ru/link/?req=doc&amp;base=PBI&amp;n=222708" TargetMode="External"/><Relationship Id="rId63" Type="http://schemas.openxmlformats.org/officeDocument/2006/relationships/hyperlink" Target="https://login.consultant.ru/link/?req=doc&amp;base=PBI&amp;n=199997" TargetMode="External"/><Relationship Id="rId84" Type="http://schemas.openxmlformats.org/officeDocument/2006/relationships/hyperlink" Target="https://login.consultant.ru/link/?req=doc&amp;base=LAW&amp;n=520020&amp;dst=101510" TargetMode="External"/><Relationship Id="rId138" Type="http://schemas.openxmlformats.org/officeDocument/2006/relationships/hyperlink" Target="https://login.consultant.ru/link/?req=doc&amp;base=LAW&amp;n=511967&amp;dst=100055" TargetMode="External"/><Relationship Id="rId107" Type="http://schemas.openxmlformats.org/officeDocument/2006/relationships/hyperlink" Target="https://login.consultant.ru/link/?req=doc&amp;base=PRJ&amp;n=265803&amp;dst=100089" TargetMode="External"/><Relationship Id="rId11" Type="http://schemas.openxmlformats.org/officeDocument/2006/relationships/hyperlink" Target="https://login.consultant.ru/link/?req=doc&amp;base=LAW&amp;n=520020&amp;dst=100229" TargetMode="External"/><Relationship Id="rId32" Type="http://schemas.openxmlformats.org/officeDocument/2006/relationships/hyperlink" Target="https://login.consultant.ru/link/?req=doc&amp;base=LAW&amp;n=520020&amp;dst=101852" TargetMode="External"/><Relationship Id="rId53" Type="http://schemas.openxmlformats.org/officeDocument/2006/relationships/hyperlink" Target="https://login.consultant.ru/link/?req=doc&amp;base=LAW&amp;n=520020&amp;dst=101842" TargetMode="External"/><Relationship Id="rId74" Type="http://schemas.openxmlformats.org/officeDocument/2006/relationships/hyperlink" Target="https://login.consultant.ru/link/?req=doc&amp;base=LAW&amp;n=520020&amp;dst=101848" TargetMode="External"/><Relationship Id="rId128" Type="http://schemas.openxmlformats.org/officeDocument/2006/relationships/hyperlink" Target="https://login.consultant.ru/link/?req=doc&amp;base=LAW&amp;n=511967&amp;dst=10002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520020&amp;dst=100417" TargetMode="External"/><Relationship Id="rId95" Type="http://schemas.openxmlformats.org/officeDocument/2006/relationships/hyperlink" Target="https://login.consultant.ru/link/?req=doc&amp;base=PBI&amp;n=3346&amp;dst=100012" TargetMode="External"/><Relationship Id="rId22" Type="http://schemas.openxmlformats.org/officeDocument/2006/relationships/hyperlink" Target="https://login.consultant.ru/link/?req=doc&amp;base=LAW&amp;n=507282&amp;dst=100130" TargetMode="External"/><Relationship Id="rId27" Type="http://schemas.openxmlformats.org/officeDocument/2006/relationships/hyperlink" Target="https://login.consultant.ru/link/?req=doc&amp;base=PBI&amp;n=22861&amp;dst=100003" TargetMode="External"/><Relationship Id="rId43" Type="http://schemas.openxmlformats.org/officeDocument/2006/relationships/hyperlink" Target="https://login.consultant.ru/link/?req=doc&amp;base=LAW&amp;n=510523&amp;dst=100044" TargetMode="External"/><Relationship Id="rId48" Type="http://schemas.openxmlformats.org/officeDocument/2006/relationships/hyperlink" Target="https://login.consultant.ru/link/?req=doc&amp;base=LAW&amp;n=492984&amp;dst=100007" TargetMode="External"/><Relationship Id="rId64" Type="http://schemas.openxmlformats.org/officeDocument/2006/relationships/hyperlink" Target="https://login.consultant.ru/link/?req=doc&amp;base=PBI&amp;n=199790&amp;dst=100037" TargetMode="External"/><Relationship Id="rId69" Type="http://schemas.openxmlformats.org/officeDocument/2006/relationships/hyperlink" Target="https://login.consultant.ru/link/?req=doc&amp;base=LAW&amp;n=520020&amp;dst=101138" TargetMode="External"/><Relationship Id="rId113" Type="http://schemas.openxmlformats.org/officeDocument/2006/relationships/hyperlink" Target="https://login.consultant.ru/link/?req=doc&amp;base=PRJ&amp;n=265803&amp;dst=100027" TargetMode="External"/><Relationship Id="rId118" Type="http://schemas.openxmlformats.org/officeDocument/2006/relationships/hyperlink" Target="https://login.consultant.ru/link/?req=doc&amp;base=PBI&amp;n=221301" TargetMode="External"/><Relationship Id="rId134" Type="http://schemas.openxmlformats.org/officeDocument/2006/relationships/hyperlink" Target="https://login.consultant.ru/link/?req=doc&amp;base=LAW&amp;n=511967&amp;dst=100022" TargetMode="External"/><Relationship Id="rId139" Type="http://schemas.openxmlformats.org/officeDocument/2006/relationships/hyperlink" Target="https://login.consultant.ru/link/?req=doc&amp;base=LAW&amp;n=511967&amp;dst=100059" TargetMode="External"/><Relationship Id="rId80" Type="http://schemas.openxmlformats.org/officeDocument/2006/relationships/hyperlink" Target="https://login.consultant.ru/link/?req=doc&amp;base=LAW&amp;n=520020&amp;dst=101848" TargetMode="External"/><Relationship Id="rId85" Type="http://schemas.openxmlformats.org/officeDocument/2006/relationships/hyperlink" Target="https://login.consultant.ru/link/?req=doc&amp;base=LAW&amp;n=520020&amp;dst=101848" TargetMode="External"/><Relationship Id="rId12" Type="http://schemas.openxmlformats.org/officeDocument/2006/relationships/hyperlink" Target="https://login.consultant.ru/link/?req=doc&amp;base=LAW&amp;n=520020&amp;dst=101847" TargetMode="External"/><Relationship Id="rId17" Type="http://schemas.openxmlformats.org/officeDocument/2006/relationships/hyperlink" Target="https://login.consultant.ru/link/?req=doc&amp;base=LAW&amp;n=328738&amp;dst=100012" TargetMode="External"/><Relationship Id="rId33" Type="http://schemas.openxmlformats.org/officeDocument/2006/relationships/hyperlink" Target="https://login.consultant.ru/link/?req=doc&amp;base=PBI&amp;n=199978" TargetMode="External"/><Relationship Id="rId38" Type="http://schemas.openxmlformats.org/officeDocument/2006/relationships/hyperlink" Target="https://login.consultant.ru/link/?req=doc&amp;base=LAW&amp;n=520020&amp;dst=101875" TargetMode="External"/><Relationship Id="rId59" Type="http://schemas.openxmlformats.org/officeDocument/2006/relationships/hyperlink" Target="https://login.consultant.ru/link/?req=doc&amp;base=PBI&amp;n=83732" TargetMode="External"/><Relationship Id="rId103" Type="http://schemas.openxmlformats.org/officeDocument/2006/relationships/hyperlink" Target="https://login.consultant.ru/link/?req=doc&amp;base=LAW&amp;n=520020&amp;dst=101842" TargetMode="External"/><Relationship Id="rId108" Type="http://schemas.openxmlformats.org/officeDocument/2006/relationships/hyperlink" Target="https://login.consultant.ru/link/?req=doc&amp;base=PBI&amp;n=222455&amp;dst=100002" TargetMode="External"/><Relationship Id="rId124" Type="http://schemas.openxmlformats.org/officeDocument/2006/relationships/hyperlink" Target="https://login.consultant.ru/link/?req=doc&amp;base=PBI&amp;n=106683&amp;dst=100023" TargetMode="External"/><Relationship Id="rId129" Type="http://schemas.openxmlformats.org/officeDocument/2006/relationships/hyperlink" Target="https://login.consultant.ru/link/?req=doc&amp;base=LAW&amp;n=511967&amp;dst=100007" TargetMode="External"/><Relationship Id="rId54" Type="http://schemas.openxmlformats.org/officeDocument/2006/relationships/hyperlink" Target="https://login.consultant.ru/link/?req=doc&amp;base=PBI&amp;n=222708" TargetMode="External"/><Relationship Id="rId70" Type="http://schemas.openxmlformats.org/officeDocument/2006/relationships/hyperlink" Target="https://login.consultant.ru/link/?req=doc&amp;base=LAW&amp;n=520020&amp;dst=101848" TargetMode="External"/><Relationship Id="rId75" Type="http://schemas.openxmlformats.org/officeDocument/2006/relationships/hyperlink" Target="https://login.consultant.ru/link/?req=doc&amp;base=LAW&amp;n=520020&amp;dst=101858" TargetMode="External"/><Relationship Id="rId91" Type="http://schemas.openxmlformats.org/officeDocument/2006/relationships/hyperlink" Target="https://login.consultant.ru/link/?req=doc&amp;base=LAW&amp;n=520020&amp;dst=101842" TargetMode="External"/><Relationship Id="rId96" Type="http://schemas.openxmlformats.org/officeDocument/2006/relationships/hyperlink" Target="https://login.consultant.ru/link/?req=doc&amp;base=PBI&amp;n=333083&amp;dst=100006" TargetMode="External"/><Relationship Id="rId140" Type="http://schemas.openxmlformats.org/officeDocument/2006/relationships/hyperlink" Target="https://login.consultant.ru/link/?req=doc&amp;base=LAW&amp;n=520032&amp;dst=100009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LAW&amp;n=507282&amp;dst=100145" TargetMode="External"/><Relationship Id="rId28" Type="http://schemas.openxmlformats.org/officeDocument/2006/relationships/hyperlink" Target="https://login.consultant.ru/link/?req=doc&amp;base=PBI&amp;n=22861&amp;dst=100009" TargetMode="External"/><Relationship Id="rId49" Type="http://schemas.openxmlformats.org/officeDocument/2006/relationships/hyperlink" Target="https://login.consultant.ru/link/?req=doc&amp;base=LAW&amp;n=520020&amp;dst=101673" TargetMode="External"/><Relationship Id="rId114" Type="http://schemas.openxmlformats.org/officeDocument/2006/relationships/hyperlink" Target="https://login.consultant.ru/link/?req=doc&amp;base=PRJ&amp;n=265803&amp;dst=100056" TargetMode="External"/><Relationship Id="rId119" Type="http://schemas.openxmlformats.org/officeDocument/2006/relationships/hyperlink" Target="https://login.consultant.ru/link/?req=doc&amp;base=LAW&amp;n=513952&amp;dst=100012" TargetMode="External"/><Relationship Id="rId44" Type="http://schemas.openxmlformats.org/officeDocument/2006/relationships/hyperlink" Target="https://login.consultant.ru/link/?req=doc&amp;base=LAW&amp;n=520135&amp;dst=100009" TargetMode="External"/><Relationship Id="rId60" Type="http://schemas.openxmlformats.org/officeDocument/2006/relationships/hyperlink" Target="https://login.consultant.ru/link/?req=doc&amp;base=PBI&amp;n=83733" TargetMode="External"/><Relationship Id="rId65" Type="http://schemas.openxmlformats.org/officeDocument/2006/relationships/hyperlink" Target="https://login.consultant.ru/link/?req=doc&amp;base=PBI&amp;n=199997&amp;dst=100002" TargetMode="External"/><Relationship Id="rId81" Type="http://schemas.openxmlformats.org/officeDocument/2006/relationships/hyperlink" Target="https://login.consultant.ru/link/?req=doc&amp;base=LAW&amp;n=520020&amp;dst=101858" TargetMode="External"/><Relationship Id="rId86" Type="http://schemas.openxmlformats.org/officeDocument/2006/relationships/hyperlink" Target="https://login.consultant.ru/link/?req=doc&amp;base=LAW&amp;n=520020&amp;dst=101858" TargetMode="External"/><Relationship Id="rId130" Type="http://schemas.openxmlformats.org/officeDocument/2006/relationships/hyperlink" Target="https://login.consultant.ru/link/?req=doc&amp;base=LAW&amp;n=377253&amp;dst=100012" TargetMode="External"/><Relationship Id="rId135" Type="http://schemas.openxmlformats.org/officeDocument/2006/relationships/hyperlink" Target="https://login.consultant.ru/link/?req=doc&amp;base=LAW&amp;n=511967&amp;dst=100164" TargetMode="External"/><Relationship Id="rId13" Type="http://schemas.openxmlformats.org/officeDocument/2006/relationships/hyperlink" Target="https://login.consultant.ru/link/?req=doc&amp;base=LAW&amp;n=520020&amp;dst=100136" TargetMode="External"/><Relationship Id="rId18" Type="http://schemas.openxmlformats.org/officeDocument/2006/relationships/hyperlink" Target="https://login.consultant.ru/link/?req=doc&amp;base=LAW&amp;n=328740&amp;dst=100012" TargetMode="External"/><Relationship Id="rId39" Type="http://schemas.openxmlformats.org/officeDocument/2006/relationships/hyperlink" Target="https://login.consultant.ru/link/?req=doc&amp;base=PBI&amp;n=22861&amp;dst=100024" TargetMode="External"/><Relationship Id="rId109" Type="http://schemas.openxmlformats.org/officeDocument/2006/relationships/hyperlink" Target="https://login.consultant.ru/link/?req=doc&amp;base=PRJ&amp;n=265803&amp;dst=100109" TargetMode="External"/><Relationship Id="rId34" Type="http://schemas.openxmlformats.org/officeDocument/2006/relationships/hyperlink" Target="https://login.consultant.ru/link/?req=doc&amp;base=PBI&amp;n=199853&amp;dst=100003" TargetMode="External"/><Relationship Id="rId50" Type="http://schemas.openxmlformats.org/officeDocument/2006/relationships/hyperlink" Target="https://login.consultant.ru/link/?req=doc&amp;base=LAW&amp;n=520020&amp;dst=101842" TargetMode="External"/><Relationship Id="rId55" Type="http://schemas.openxmlformats.org/officeDocument/2006/relationships/hyperlink" Target="https://login.consultant.ru/link/?req=doc&amp;base=LAW&amp;n=510523&amp;dst=100067" TargetMode="External"/><Relationship Id="rId76" Type="http://schemas.openxmlformats.org/officeDocument/2006/relationships/hyperlink" Target="https://login.consultant.ru/link/?req=doc&amp;base=PBI&amp;n=106218" TargetMode="External"/><Relationship Id="rId97" Type="http://schemas.openxmlformats.org/officeDocument/2006/relationships/hyperlink" Target="https://login.consultant.ru/link/?req=doc&amp;base=LAW&amp;n=520020&amp;dst=100476" TargetMode="External"/><Relationship Id="rId104" Type="http://schemas.openxmlformats.org/officeDocument/2006/relationships/hyperlink" Target="https://login.consultant.ru/link/?req=doc&amp;base=PBI&amp;n=298983&amp;dst=100004" TargetMode="External"/><Relationship Id="rId120" Type="http://schemas.openxmlformats.org/officeDocument/2006/relationships/hyperlink" Target="https://login.consultant.ru/link/?req=doc&amp;base=LAW&amp;n=509699&amp;dst=100006" TargetMode="External"/><Relationship Id="rId125" Type="http://schemas.openxmlformats.org/officeDocument/2006/relationships/hyperlink" Target="https://login.consultant.ru/link/?req=doc&amp;base=LAW&amp;n=472684&amp;dst=100007" TargetMode="External"/><Relationship Id="rId141" Type="http://schemas.openxmlformats.org/officeDocument/2006/relationships/header" Target="header1.xm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PBI&amp;n=202500" TargetMode="External"/><Relationship Id="rId92" Type="http://schemas.openxmlformats.org/officeDocument/2006/relationships/hyperlink" Target="https://login.consultant.ru/link/?req=doc&amp;base=PBI&amp;n=333083&amp;dst=10000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PBI&amp;n=333083&amp;dst=100006" TargetMode="External"/><Relationship Id="rId24" Type="http://schemas.openxmlformats.org/officeDocument/2006/relationships/hyperlink" Target="https://login.consultant.ru/link/?req=doc&amp;base=PBI&amp;n=316362" TargetMode="External"/><Relationship Id="rId40" Type="http://schemas.openxmlformats.org/officeDocument/2006/relationships/hyperlink" Target="https://login.consultant.ru/link/?req=doc&amp;base=LAW&amp;n=520175&amp;dst=27400" TargetMode="External"/><Relationship Id="rId45" Type="http://schemas.openxmlformats.org/officeDocument/2006/relationships/hyperlink" Target="https://login.consultant.ru/link/?req=doc&amp;base=PBI&amp;n=301244" TargetMode="External"/><Relationship Id="rId66" Type="http://schemas.openxmlformats.org/officeDocument/2006/relationships/hyperlink" Target="https://login.consultant.ru/link/?req=doc&amp;base=LAW&amp;n=520020&amp;dst=101013" TargetMode="External"/><Relationship Id="rId87" Type="http://schemas.openxmlformats.org/officeDocument/2006/relationships/hyperlink" Target="https://login.consultant.ru/link/?req=doc&amp;base=MLAW&amp;n=438006&amp;dst=55" TargetMode="External"/><Relationship Id="rId110" Type="http://schemas.openxmlformats.org/officeDocument/2006/relationships/hyperlink" Target="https://login.consultant.ru/link/?req=doc&amp;base=PRJ&amp;n=265803&amp;dst=100122" TargetMode="External"/><Relationship Id="rId115" Type="http://schemas.openxmlformats.org/officeDocument/2006/relationships/hyperlink" Target="https://login.consultant.ru/link/?req=doc&amp;base=PBI&amp;n=238058" TargetMode="External"/><Relationship Id="rId131" Type="http://schemas.openxmlformats.org/officeDocument/2006/relationships/hyperlink" Target="https://login.consultant.ru/link/?req=doc&amp;base=LAW&amp;n=88013" TargetMode="External"/><Relationship Id="rId136" Type="http://schemas.openxmlformats.org/officeDocument/2006/relationships/hyperlink" Target="https://login.consultant.ru/link/?req=doc&amp;base=LAW&amp;n=511967&amp;dst=100171" TargetMode="External"/><Relationship Id="rId61" Type="http://schemas.openxmlformats.org/officeDocument/2006/relationships/hyperlink" Target="https://login.consultant.ru/link/?req=doc&amp;base=PBI&amp;n=222708" TargetMode="External"/><Relationship Id="rId82" Type="http://schemas.openxmlformats.org/officeDocument/2006/relationships/hyperlink" Target="https://login.consultant.ru/link/?req=doc&amp;base=PBI&amp;n=216350" TargetMode="External"/><Relationship Id="rId19" Type="http://schemas.openxmlformats.org/officeDocument/2006/relationships/hyperlink" Target="https://login.consultant.ru/link/?req=doc&amp;base=LAW&amp;n=23886&amp;dst=101670" TargetMode="External"/><Relationship Id="rId14" Type="http://schemas.openxmlformats.org/officeDocument/2006/relationships/hyperlink" Target="https://login.consultant.ru/link/?req=doc&amp;base=LAW&amp;n=520020&amp;dst=101849" TargetMode="External"/><Relationship Id="rId30" Type="http://schemas.openxmlformats.org/officeDocument/2006/relationships/hyperlink" Target="https://login.consultant.ru/link/?req=doc&amp;base=LAW&amp;n=520020&amp;dst=100461" TargetMode="External"/><Relationship Id="rId35" Type="http://schemas.openxmlformats.org/officeDocument/2006/relationships/hyperlink" Target="https://login.consultant.ru/link/?req=doc&amp;base=LAW&amp;n=520020&amp;dst=100483" TargetMode="External"/><Relationship Id="rId56" Type="http://schemas.openxmlformats.org/officeDocument/2006/relationships/hyperlink" Target="https://login.consultant.ru/link/?req=doc&amp;base=LAW&amp;n=520020&amp;dst=101665" TargetMode="External"/><Relationship Id="rId77" Type="http://schemas.openxmlformats.org/officeDocument/2006/relationships/hyperlink" Target="https://login.consultant.ru/link/?req=doc&amp;base=LAW&amp;n=520020&amp;dst=101582" TargetMode="External"/><Relationship Id="rId100" Type="http://schemas.openxmlformats.org/officeDocument/2006/relationships/hyperlink" Target="https://login.consultant.ru/link/?req=doc&amp;base=LAW&amp;n=520020&amp;dst=101440" TargetMode="External"/><Relationship Id="rId105" Type="http://schemas.openxmlformats.org/officeDocument/2006/relationships/hyperlink" Target="https://login.consultant.ru/link/?req=doc&amp;base=PBI&amp;n=298983&amp;dst=100013" TargetMode="External"/><Relationship Id="rId126" Type="http://schemas.openxmlformats.org/officeDocument/2006/relationships/hyperlink" Target="https://login.consultant.ru/link/?req=doc&amp;base=PBI&amp;n=99132&amp;dst=100089" TargetMode="External"/><Relationship Id="rId8" Type="http://schemas.openxmlformats.org/officeDocument/2006/relationships/hyperlink" Target="https://login.consultant.ru/link/?req=doc&amp;base=PBI&amp;n=308379" TargetMode="External"/><Relationship Id="rId51" Type="http://schemas.openxmlformats.org/officeDocument/2006/relationships/hyperlink" Target="https://login.consultant.ru/link/?req=doc&amp;base=PBI&amp;n=282404&amp;dst=100003" TargetMode="External"/><Relationship Id="rId72" Type="http://schemas.openxmlformats.org/officeDocument/2006/relationships/hyperlink" Target="https://login.consultant.ru/link/?req=doc&amp;base=LAW&amp;n=520020&amp;dst=101544" TargetMode="External"/><Relationship Id="rId93" Type="http://schemas.openxmlformats.org/officeDocument/2006/relationships/hyperlink" Target="https://login.consultant.ru/link/?req=doc&amp;base=LAW&amp;n=520020&amp;dst=100466" TargetMode="External"/><Relationship Id="rId98" Type="http://schemas.openxmlformats.org/officeDocument/2006/relationships/hyperlink" Target="https://login.consultant.ru/link/?req=doc&amp;base=LAW&amp;n=520020&amp;dst=101842" TargetMode="External"/><Relationship Id="rId121" Type="http://schemas.openxmlformats.org/officeDocument/2006/relationships/hyperlink" Target="https://login.consultant.ru/link/?req=doc&amp;base=PNPA&amp;n=116404&amp;dst=100012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PNPA&amp;n=105821&amp;dst=100096" TargetMode="External"/><Relationship Id="rId46" Type="http://schemas.openxmlformats.org/officeDocument/2006/relationships/hyperlink" Target="https://login.consultant.ru/link/?req=doc&amp;base=LAW&amp;n=518016&amp;dst=100005" TargetMode="External"/><Relationship Id="rId67" Type="http://schemas.openxmlformats.org/officeDocument/2006/relationships/hyperlink" Target="https://login.consultant.ru/link/?req=doc&amp;base=LAW&amp;n=520020&amp;dst=101842" TargetMode="External"/><Relationship Id="rId116" Type="http://schemas.openxmlformats.org/officeDocument/2006/relationships/hyperlink" Target="https://login.consultant.ru/link/?req=doc&amp;base=LAW&amp;n=520020&amp;dst=101471" TargetMode="External"/><Relationship Id="rId137" Type="http://schemas.openxmlformats.org/officeDocument/2006/relationships/hyperlink" Target="https://login.consultant.ru/link/?req=doc&amp;base=LAW&amp;n=511967&amp;dst=100037" TargetMode="External"/><Relationship Id="rId20" Type="http://schemas.openxmlformats.org/officeDocument/2006/relationships/hyperlink" Target="https://login.consultant.ru/link/?req=doc&amp;base=LAW&amp;n=499812&amp;dst=100007" TargetMode="External"/><Relationship Id="rId41" Type="http://schemas.openxmlformats.org/officeDocument/2006/relationships/hyperlink" Target="https://login.consultant.ru/link/?req=doc&amp;base=PBI&amp;n=238751&amp;dst=100002" TargetMode="External"/><Relationship Id="rId62" Type="http://schemas.openxmlformats.org/officeDocument/2006/relationships/hyperlink" Target="https://login.consultant.ru/link/?req=doc&amp;base=LAW&amp;n=510523&amp;dst=100050" TargetMode="External"/><Relationship Id="rId83" Type="http://schemas.openxmlformats.org/officeDocument/2006/relationships/hyperlink" Target="https://login.consultant.ru/link/?req=doc&amp;base=LAW&amp;n=520020&amp;dst=101489" TargetMode="External"/><Relationship Id="rId88" Type="http://schemas.openxmlformats.org/officeDocument/2006/relationships/hyperlink" Target="https://login.consultant.ru/link/?req=doc&amp;base=MLAW&amp;n=247914&amp;dst=100178" TargetMode="External"/><Relationship Id="rId111" Type="http://schemas.openxmlformats.org/officeDocument/2006/relationships/hyperlink" Target="https://login.consultant.ru/link/?req=doc&amp;base=PRJ&amp;n=265803&amp;dst=100102" TargetMode="External"/><Relationship Id="rId132" Type="http://schemas.openxmlformats.org/officeDocument/2006/relationships/hyperlink" Target="https://login.consultant.ru/link/?req=doc&amp;base=PBI&amp;n=199945&amp;dst=100081" TargetMode="External"/><Relationship Id="rId15" Type="http://schemas.openxmlformats.org/officeDocument/2006/relationships/hyperlink" Target="https://login.consultant.ru/link/?req=doc&amp;base=PBI&amp;n=258013&amp;dst=100029" TargetMode="External"/><Relationship Id="rId36" Type="http://schemas.openxmlformats.org/officeDocument/2006/relationships/hyperlink" Target="https://login.consultant.ru/link/?req=doc&amp;base=LAW&amp;n=520020&amp;dst=101842" TargetMode="External"/><Relationship Id="rId57" Type="http://schemas.openxmlformats.org/officeDocument/2006/relationships/hyperlink" Target="https://login.consultant.ru/link/?req=doc&amp;base=LAW&amp;n=520020&amp;dst=101842" TargetMode="External"/><Relationship Id="rId106" Type="http://schemas.openxmlformats.org/officeDocument/2006/relationships/hyperlink" Target="https://login.consultant.ru/link/?req=doc&amp;base=LAW&amp;n=518233&amp;dst=100005" TargetMode="External"/><Relationship Id="rId127" Type="http://schemas.openxmlformats.org/officeDocument/2006/relationships/hyperlink" Target="https://login.consultant.ru/link/?req=doc&amp;base=LAW&amp;n=443995&amp;dst=100007" TargetMode="External"/><Relationship Id="rId10" Type="http://schemas.openxmlformats.org/officeDocument/2006/relationships/hyperlink" Target="https://login.consultant.ru/link/?req=doc&amp;base=LAW&amp;n=520020&amp;dst=100226" TargetMode="External"/><Relationship Id="rId31" Type="http://schemas.openxmlformats.org/officeDocument/2006/relationships/hyperlink" Target="https://login.consultant.ru/link/?req=doc&amp;base=LAW&amp;n=520020&amp;dst=101842" TargetMode="External"/><Relationship Id="rId52" Type="http://schemas.openxmlformats.org/officeDocument/2006/relationships/hyperlink" Target="https://login.consultant.ru/link/?req=doc&amp;base=LAW&amp;n=520020&amp;dst=101678" TargetMode="External"/><Relationship Id="rId73" Type="http://schemas.openxmlformats.org/officeDocument/2006/relationships/hyperlink" Target="https://login.consultant.ru/link/?req=doc&amp;base=LAW&amp;n=520020&amp;dst=101548" TargetMode="External"/><Relationship Id="rId78" Type="http://schemas.openxmlformats.org/officeDocument/2006/relationships/hyperlink" Target="https://login.consultant.ru/link/?req=doc&amp;base=LAW&amp;n=520020&amp;dst=101585" TargetMode="External"/><Relationship Id="rId94" Type="http://schemas.openxmlformats.org/officeDocument/2006/relationships/hyperlink" Target="https://login.consultant.ru/link/?req=doc&amp;base=LAW&amp;n=520020&amp;dst=101842" TargetMode="External"/><Relationship Id="rId99" Type="http://schemas.openxmlformats.org/officeDocument/2006/relationships/hyperlink" Target="https://login.consultant.ru/link/?req=doc&amp;base=PBI&amp;n=69255&amp;dst=100021" TargetMode="External"/><Relationship Id="rId101" Type="http://schemas.openxmlformats.org/officeDocument/2006/relationships/hyperlink" Target="https://login.consultant.ru/link/?req=doc&amp;base=LAW&amp;n=520020&amp;dst=101842" TargetMode="External"/><Relationship Id="rId122" Type="http://schemas.openxmlformats.org/officeDocument/2006/relationships/hyperlink" Target="https://login.consultant.ru/link/?req=doc&amp;base=LAW&amp;n=520020&amp;dst=101741" TargetMode="External"/><Relationship Id="rId14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020&amp;dst=100137" TargetMode="External"/><Relationship Id="rId26" Type="http://schemas.openxmlformats.org/officeDocument/2006/relationships/hyperlink" Target="https://login.consultant.ru/link/?req=doc&amp;base=PBI&amp;n=347125&amp;dst=100003" TargetMode="External"/><Relationship Id="rId47" Type="http://schemas.openxmlformats.org/officeDocument/2006/relationships/hyperlink" Target="https://login.consultant.ru/link/?req=doc&amp;base=PBI&amp;n=301244&amp;dst=100081" TargetMode="External"/><Relationship Id="rId68" Type="http://schemas.openxmlformats.org/officeDocument/2006/relationships/hyperlink" Target="https://login.consultant.ru/link/?req=doc&amp;base=PBI&amp;n=208307" TargetMode="External"/><Relationship Id="rId89" Type="http://schemas.openxmlformats.org/officeDocument/2006/relationships/hyperlink" Target="https://login.consultant.ru/link/?req=doc&amp;base=PBI&amp;n=333083&amp;dst=100100" TargetMode="External"/><Relationship Id="rId112" Type="http://schemas.openxmlformats.org/officeDocument/2006/relationships/hyperlink" Target="https://login.consultant.ru/link/?req=doc&amp;base=PRJ&amp;n=265803&amp;dst=100115" TargetMode="External"/><Relationship Id="rId133" Type="http://schemas.openxmlformats.org/officeDocument/2006/relationships/hyperlink" Target="https://login.consultant.ru/link/?req=doc&amp;base=LAW&amp;n=300900" TargetMode="External"/><Relationship Id="rId16" Type="http://schemas.openxmlformats.org/officeDocument/2006/relationships/hyperlink" Target="https://login.consultant.ru/link/?req=doc&amp;base=LAW&amp;n=502129&amp;dst=1" TargetMode="External"/><Relationship Id="rId37" Type="http://schemas.openxmlformats.org/officeDocument/2006/relationships/hyperlink" Target="https://login.consultant.ru/link/?req=doc&amp;base=LAW&amp;n=520020&amp;dst=101850" TargetMode="External"/><Relationship Id="rId58" Type="http://schemas.openxmlformats.org/officeDocument/2006/relationships/hyperlink" Target="https://login.consultant.ru/link/?req=doc&amp;base=PBI&amp;n=227402" TargetMode="External"/><Relationship Id="rId79" Type="http://schemas.openxmlformats.org/officeDocument/2006/relationships/hyperlink" Target="https://login.consultant.ru/link/?req=doc&amp;base=LAW&amp;n=520020&amp;dst=101615" TargetMode="External"/><Relationship Id="rId102" Type="http://schemas.openxmlformats.org/officeDocument/2006/relationships/hyperlink" Target="https://login.consultant.ru/link/?req=doc&amp;base=LAW&amp;n=520020&amp;dst=101442" TargetMode="External"/><Relationship Id="rId123" Type="http://schemas.openxmlformats.org/officeDocument/2006/relationships/hyperlink" Target="https://login.consultant.ru/link/?req=doc&amp;base=LAW&amp;n=520020&amp;dst=101847" TargetMode="External"/><Relationship Id="rId14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5FBC-07CD-4430-86CB-4FDA2372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127823B8</Template>
  <TotalTime>1</TotalTime>
  <Pages>3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2025-12-03T09:37:00Z</dcterms:created>
  <dcterms:modified xsi:type="dcterms:W3CDTF">2025-12-03T09:37:00Z</dcterms:modified>
</cp:coreProperties>
</file>