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7B" w:rsidRPr="004B307B" w:rsidRDefault="004B307B" w:rsidP="004B307B">
      <w:pPr>
        <w:pStyle w:val="ConsPlusNormal"/>
        <w:spacing w:before="240"/>
        <w:jc w:val="center"/>
        <w:rPr>
          <w:sz w:val="32"/>
          <w:szCs w:val="32"/>
        </w:rPr>
      </w:pPr>
      <w:bookmarkStart w:id="0" w:name="_GoBack"/>
      <w:r w:rsidRPr="004B307B">
        <w:rPr>
          <w:b/>
          <w:sz w:val="32"/>
          <w:szCs w:val="32"/>
        </w:rPr>
        <w:t xml:space="preserve">Как отразить отдельные виды выплат в </w:t>
      </w:r>
      <w:bookmarkEnd w:id="0"/>
      <w:r w:rsidRPr="004B307B">
        <w:rPr>
          <w:b/>
          <w:sz w:val="32"/>
          <w:szCs w:val="32"/>
        </w:rPr>
        <w:t>расчете по страховым взносам</w:t>
      </w:r>
    </w:p>
    <w:p w:rsidR="004B307B" w:rsidRPr="004B307B" w:rsidRDefault="004B307B" w:rsidP="004B307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EEAF6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9928"/>
        <w:gridCol w:w="180"/>
      </w:tblGrid>
      <w:tr w:rsidR="004B307B" w:rsidRPr="004B307B" w:rsidTr="004B30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Для большинства видов выплат в расчете по страховым взносам не предусмотрено каких-либо специальных строк. Отражайте их наряду с иными выплатами работникам в общем порядке. При этом учитывайте, облагается выплата (ее часть) страховыми взносами либо нет.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Ошибки при заполнении расчета могут привести к неверной уплате взносов и другим негативным последствиям.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</w:tr>
    </w:tbl>
    <w:p w:rsidR="004B307B" w:rsidRPr="004B307B" w:rsidRDefault="004B307B" w:rsidP="004B307B">
      <w:pPr>
        <w:pStyle w:val="ConsPlusNormal"/>
        <w:spacing w:before="400"/>
        <w:jc w:val="both"/>
      </w:pPr>
    </w:p>
    <w:p w:rsidR="004B307B" w:rsidRPr="004B307B" w:rsidRDefault="004B307B" w:rsidP="004B307B">
      <w:pPr>
        <w:pStyle w:val="ConsPlusNormal"/>
      </w:pPr>
      <w:r w:rsidRPr="004B307B">
        <w:rPr>
          <w:b/>
        </w:rPr>
        <w:t>Оглавление:</w:t>
      </w:r>
    </w:p>
    <w:p w:rsidR="004B307B" w:rsidRPr="004B307B" w:rsidRDefault="004B307B" w:rsidP="004B307B">
      <w:pPr>
        <w:pStyle w:val="ConsPlusNormal"/>
        <w:spacing w:before="340"/>
        <w:ind w:left="180"/>
      </w:pPr>
      <w:r w:rsidRPr="004B307B">
        <w:t xml:space="preserve">1. </w:t>
      </w:r>
      <w:hyperlink w:anchor="P13">
        <w:r w:rsidRPr="004B307B">
          <w:rPr>
            <w:color w:val="0000FF"/>
          </w:rPr>
          <w:t>Как отразить в РСВ командировочные расходы</w:t>
        </w:r>
      </w:hyperlink>
    </w:p>
    <w:p w:rsidR="004B307B" w:rsidRPr="004B307B" w:rsidRDefault="004B307B" w:rsidP="004B307B">
      <w:pPr>
        <w:pStyle w:val="ConsPlusNormal"/>
        <w:ind w:left="180"/>
      </w:pPr>
      <w:r w:rsidRPr="004B307B">
        <w:t xml:space="preserve">2. </w:t>
      </w:r>
      <w:hyperlink w:anchor="P43">
        <w:r w:rsidRPr="004B307B">
          <w:rPr>
            <w:color w:val="0000FF"/>
          </w:rPr>
          <w:t>Как отразить в РСВ выплаты, связанные с болезнью или смертью</w:t>
        </w:r>
      </w:hyperlink>
    </w:p>
    <w:p w:rsidR="004B307B" w:rsidRPr="004B307B" w:rsidRDefault="004B307B" w:rsidP="004B307B">
      <w:pPr>
        <w:pStyle w:val="ConsPlusNormal"/>
        <w:ind w:left="180"/>
      </w:pPr>
      <w:r w:rsidRPr="004B307B">
        <w:t xml:space="preserve">3. </w:t>
      </w:r>
      <w:hyperlink w:anchor="P68">
        <w:r w:rsidRPr="004B307B">
          <w:rPr>
            <w:color w:val="0000FF"/>
          </w:rPr>
          <w:t>Как отразить в РСВ некоторые виды материальной помощи</w:t>
        </w:r>
      </w:hyperlink>
    </w:p>
    <w:p w:rsidR="004B307B" w:rsidRPr="004B307B" w:rsidRDefault="004B307B" w:rsidP="004B307B">
      <w:pPr>
        <w:pStyle w:val="ConsPlusNormal"/>
        <w:ind w:left="180"/>
      </w:pPr>
      <w:r w:rsidRPr="004B307B">
        <w:t xml:space="preserve">4. </w:t>
      </w:r>
      <w:hyperlink w:anchor="P103">
        <w:r w:rsidRPr="004B307B">
          <w:rPr>
            <w:color w:val="0000FF"/>
          </w:rPr>
          <w:t>Нужно ли отражать в РСВ сведения о членах совета директоров и вознаграждениях в их пользу</w:t>
        </w:r>
      </w:hyperlink>
    </w:p>
    <w:p w:rsidR="004B307B" w:rsidRPr="004B307B" w:rsidRDefault="004B307B" w:rsidP="004B307B">
      <w:pPr>
        <w:pStyle w:val="ConsPlusNormal"/>
        <w:spacing w:before="400"/>
        <w:jc w:val="both"/>
      </w:pPr>
    </w:p>
    <w:p w:rsidR="004B307B" w:rsidRPr="004B307B" w:rsidRDefault="004B307B" w:rsidP="004B307B">
      <w:pPr>
        <w:pStyle w:val="ConsPlusNormal"/>
        <w:outlineLvl w:val="0"/>
        <w:rPr>
          <w:color w:val="2F5496"/>
        </w:rPr>
      </w:pPr>
      <w:bookmarkStart w:id="1" w:name="P13"/>
      <w:bookmarkEnd w:id="1"/>
      <w:r w:rsidRPr="004B307B">
        <w:rPr>
          <w:b/>
          <w:color w:val="2F5496"/>
        </w:rPr>
        <w:t>1. Как отразить в РСВ командировочные расходы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Специальных строк для отражения в расчете командировочных выплат не предусмотрено. Указывайте их наряду с иными выплатами работникам, в частности (п. п. 4.8, 4.9, 4.11 - 4.13, 13.18, 13.19 Порядка заполнения расчета по страховым взносам):</w:t>
      </w:r>
    </w:p>
    <w:p w:rsidR="004B307B" w:rsidRPr="004B307B" w:rsidRDefault="004B307B" w:rsidP="004B307B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4B307B">
        <w:t>в строке 030 подраздела 1 разд. 1 - общую сумму командировочных выплат, в том числе не облагаемых взносами;</w:t>
      </w:r>
    </w:p>
    <w:p w:rsidR="004B307B" w:rsidRPr="004B307B" w:rsidRDefault="004B307B" w:rsidP="004B307B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4B307B">
        <w:t>строке 040 подраздела 1 разд. 1 - сумму командировочных выплат, не облагаемых взносами;</w:t>
      </w:r>
    </w:p>
    <w:p w:rsidR="004B307B" w:rsidRPr="004B307B" w:rsidRDefault="004B307B" w:rsidP="004B307B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4B307B">
        <w:t>строке 050 подраздела 1 разд. 1 - разницу между общей суммой выплат работнику, связанных с командировкой, и суммами, которые не облагаются взносами. Базу для исчисления взносов детализируйте в строках 051 и 052, отдельно выделив часть в размере, не превышающем единую предельную величину базы, и в размере, превышающем ее;</w:t>
      </w:r>
    </w:p>
    <w:p w:rsidR="004B307B" w:rsidRPr="004B307B" w:rsidRDefault="004B307B" w:rsidP="004B307B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4B307B">
        <w:t>строках графы 140, а также (в части, облагаемой взносами и не превышающей единой предельной величины базы) графы 150 подраздела 3.2.1 разд. 3.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Приведенный порядок не действует при оплате командировочных расходов физлицам, которые по международным договорам РФ подлежат отдельным видам страхования.</w:t>
      </w:r>
    </w:p>
    <w:p w:rsidR="004B307B" w:rsidRPr="004B307B" w:rsidRDefault="004B307B" w:rsidP="004B30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9928"/>
        <w:gridCol w:w="180"/>
      </w:tblGrid>
      <w:tr w:rsidR="004B307B" w:rsidRPr="004B307B" w:rsidTr="00B823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noProof/>
                <w:position w:val="-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5.4pt;height:12.5pt;visibility:visible;mso-wrap-style:square">
                  <v:imagedata r:id="rId8" o:title=""/>
                </v:shape>
              </w:pict>
            </w:r>
            <w:r w:rsidRPr="004B307B">
              <w:t xml:space="preserve"> Дополнение Готового решения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b/>
              </w:rPr>
              <w:t>Как отразить в РСВ сумму компенсации за использование личного транспорта работника в служебных целях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 xml:space="preserve">Компенсация за использование личного автомобиля работника в служебных целях не облагается страховыми взносами, </w:t>
            </w:r>
            <w:r w:rsidRPr="004B307B">
              <w:rPr>
                <w:b/>
              </w:rPr>
              <w:t>если транспорт принадлежит ему на праве собственности</w:t>
            </w:r>
            <w:r w:rsidRPr="004B307B">
              <w:t xml:space="preserve"> (в том числе совместной с супругом (супругой)) и соблюдаются некоторые другие условия.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Отразите суммы такой компенсации в РСВ следующим образом (п. п. 4.8, 4.9, 13.18 Порядка заполнения расчета по страховым взносам):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5"/>
              </w:numPr>
              <w:adjustRightInd/>
              <w:jc w:val="both"/>
            </w:pPr>
            <w:r w:rsidRPr="004B307B">
              <w:t>в строке 030 подраздела 1 разд. 1 - в составе общей суммы выплат и иных вознаграждений, начисленных в пользу физлиц;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5"/>
              </w:numPr>
              <w:adjustRightInd/>
              <w:jc w:val="both"/>
            </w:pPr>
            <w:r w:rsidRPr="004B307B">
              <w:t>в строке 040 подраздела 1 разд. 1 - в составе сумм, не облагаемых взносами;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5"/>
              </w:numPr>
              <w:adjustRightInd/>
              <w:jc w:val="both"/>
            </w:pPr>
            <w:r w:rsidRPr="004B307B">
              <w:lastRenderedPageBreak/>
              <w:t>в строках графы 140 подраздела 3.2.1. разд. 3 - в общей сумме выплат работнику.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b/>
              </w:rPr>
              <w:t>Если транспортное средство не принадлежит работнику на праве собственности и он управляет им по доверенности</w:t>
            </w:r>
            <w:r w:rsidRPr="004B307B">
              <w:t>, то рекомендуется начислять страховые взносы на суммы компенсации за его использование в служебных целях. Отразите такие суммы в расчете наряду с иными облагаемыми выплатами, в частности (п. п. 4.8, 4.11 - 4.13, 13.18, 13.19 Порядка заполнения расчета по страховым взносам):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6"/>
              </w:numPr>
              <w:adjustRightInd/>
              <w:jc w:val="both"/>
            </w:pPr>
            <w:r w:rsidRPr="004B307B">
              <w:t>в строке 030 подраздела 1 разд. 1;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6"/>
              </w:numPr>
              <w:adjustRightInd/>
              <w:jc w:val="both"/>
            </w:pPr>
            <w:r w:rsidRPr="004B307B">
              <w:t>в строке 050 подраздела 1 разд. 1. Базу для исчисления взносов детализируйте в строках 051 и 052, отдельно выделив часть в размере, не превышающем единую предельную величину базы, и в размере, превышающем ее;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6"/>
              </w:numPr>
              <w:adjustRightInd/>
              <w:jc w:val="both"/>
            </w:pPr>
            <w:r w:rsidRPr="004B307B">
              <w:t>в строках графы 140, а также (в части, не превышающей единой предельной величины базы) графы 150 подраздела 3.2.1 разд. 3.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b/>
              </w:rPr>
              <w:t>Как в РСВ отражается выплата компенсации дистанционным работникам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Если суммы компенсации расходов дистанционных работников, связанных с использованием их личного или арендованного оборудования, программно-технических и иных средств для выполнения трудовой функции, не облагаются страховыми взносами в полной сумме (при соответствии условиям пп. 2 п. 1 ст. 422 НК РФ), то отразите их в РСВ следующим образом (п. п. 4.8, 4.9, 13.18 Порядка заполнения расчета по страховым взносам):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7"/>
              </w:numPr>
              <w:adjustRightInd/>
              <w:jc w:val="both"/>
            </w:pPr>
            <w:r w:rsidRPr="004B307B">
              <w:t>в строке 030 подраздела 1 разд. 1 - в составе общей суммы выплат и иных вознаграждений, начисленных в пользу физлиц;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7"/>
              </w:numPr>
              <w:adjustRightInd/>
              <w:jc w:val="both"/>
            </w:pPr>
            <w:r w:rsidRPr="004B307B">
              <w:t>в строке 040 подраздела 1 разд. 1 - в составе сумм, не облагаемых взносами (по ст. 422 НК РФ);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7"/>
              </w:numPr>
              <w:adjustRightInd/>
              <w:jc w:val="both"/>
            </w:pPr>
            <w:r w:rsidRPr="004B307B">
              <w:t>в строках графы 140 подраздела 3.2.1. разд. 3 - в общей сумме выплат работнику.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Если суммы компенсации расходов дистанционных работников полностью или частично облагаются страховыми взносами (при несоответствии (неполном соответствии) условиям пп. 2 п. 1 ст. 422 НК РФ), то укажите их наряду с иными выплатами работникам, в частности (п. п. 4.8, 4.9, 4.11 - 4.13, 13.18, 13.19 Порядка заполнения расчета по страховым взносам):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8"/>
              </w:numPr>
              <w:adjustRightInd/>
              <w:jc w:val="both"/>
            </w:pPr>
            <w:r w:rsidRPr="004B307B">
              <w:t>в строке 030 подраздела 1 разд. 1 - общую сумму компенсации, в том числе не облагаемую взносами (согласно пп. 2 п. 1 ст. 422 НК РФ);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8"/>
              </w:numPr>
              <w:adjustRightInd/>
              <w:jc w:val="both"/>
            </w:pPr>
            <w:r w:rsidRPr="004B307B">
              <w:t>в строке 040 подраздела 1 разд. 1 - часть компенсации, не облагаемую взносами (по пп. 2 п. 1 ст. 422 НК РФ);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8"/>
              </w:numPr>
              <w:adjustRightInd/>
              <w:jc w:val="both"/>
            </w:pPr>
            <w:r w:rsidRPr="004B307B">
              <w:t>в строке 050 подраздела 1 разд. 1 - разницу между общей суммой компенсации и частью компенсации, которая не облагается взносами. Базу для исчисления взносов детализируйте в строках 051 и 052, отдельно выделив часть в размере, не превышающем единую предельную величину базы, и в размере, превышающем ее;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38"/>
              </w:numPr>
              <w:adjustRightInd/>
              <w:jc w:val="both"/>
            </w:pPr>
            <w:r w:rsidRPr="004B307B">
              <w:t>в строках графы 140, а также (в части, облагаемой взносами и не превышающей единой предельной величины базы) графы 150 подраздела 3.2.1 разд. 3.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</w:tr>
    </w:tbl>
    <w:p w:rsidR="004B307B" w:rsidRPr="004B307B" w:rsidRDefault="004B307B" w:rsidP="004B307B">
      <w:pPr>
        <w:pStyle w:val="ConsPlusNormal"/>
        <w:spacing w:before="400"/>
        <w:jc w:val="both"/>
      </w:pPr>
    </w:p>
    <w:p w:rsidR="004B307B" w:rsidRPr="004B307B" w:rsidRDefault="004B307B" w:rsidP="004B307B">
      <w:pPr>
        <w:pStyle w:val="ConsPlusNormal"/>
        <w:outlineLvl w:val="0"/>
        <w:rPr>
          <w:b/>
          <w:color w:val="2F5496"/>
        </w:rPr>
      </w:pPr>
      <w:bookmarkStart w:id="2" w:name="P43"/>
      <w:bookmarkEnd w:id="2"/>
      <w:r w:rsidRPr="004B307B">
        <w:rPr>
          <w:b/>
          <w:color w:val="2F5496"/>
        </w:rPr>
        <w:t>2. Как отразить в РСВ выплаты, связанные с болезнью или смертью</w:t>
      </w:r>
    </w:p>
    <w:p w:rsidR="004B307B" w:rsidRPr="004B307B" w:rsidRDefault="004B307B" w:rsidP="004B307B">
      <w:pPr>
        <w:pStyle w:val="ConsPlusNormal"/>
        <w:outlineLvl w:val="0"/>
        <w:rPr>
          <w:b/>
          <w:color w:val="2F5496"/>
        </w:rPr>
      </w:pPr>
      <w:r w:rsidRPr="004B307B">
        <w:rPr>
          <w:b/>
          <w:color w:val="2F5496"/>
        </w:rPr>
        <w:t>2.1. Как отразить в РСВ оплату дополнительных выходных дней по уходу за ребенком-инвалидом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Оплата дополнительных выходных дней, предоставленных работнику-родителю (опекуну, попечителю) для ухода за ребенком-инвалидом, облагается страховыми взносами. Отражайте ее в расчете наряду с иными облагаемыми выплатами, в частности (п. п. 4.8, 4.11 - 4.13, 13.18, 13.19 Порядка заполнения расчета по страховым взносам):</w:t>
      </w:r>
    </w:p>
    <w:p w:rsidR="004B307B" w:rsidRPr="004B307B" w:rsidRDefault="004B307B" w:rsidP="004B307B">
      <w:pPr>
        <w:pStyle w:val="ConsPlusNormal"/>
        <w:numPr>
          <w:ilvl w:val="0"/>
          <w:numId w:val="39"/>
        </w:numPr>
        <w:adjustRightInd/>
        <w:spacing w:before="220"/>
        <w:jc w:val="both"/>
      </w:pPr>
      <w:r w:rsidRPr="004B307B">
        <w:t>в строке 030 подраздела 1 разд. 1;</w:t>
      </w:r>
    </w:p>
    <w:p w:rsidR="004B307B" w:rsidRPr="004B307B" w:rsidRDefault="004B307B" w:rsidP="004B307B">
      <w:pPr>
        <w:pStyle w:val="ConsPlusNormal"/>
        <w:numPr>
          <w:ilvl w:val="0"/>
          <w:numId w:val="39"/>
        </w:numPr>
        <w:adjustRightInd/>
        <w:spacing w:before="220"/>
        <w:jc w:val="both"/>
      </w:pPr>
      <w:r w:rsidRPr="004B307B">
        <w:t>строке 050 подраздела 1 разд. 1. Базу для исчисления взносов детализируйте в строках 051 и 052, отдельно выделив часть в размере, не превышающем единую предельную величину базы, и в размере, превышающем ее;</w:t>
      </w:r>
    </w:p>
    <w:p w:rsidR="004B307B" w:rsidRPr="004B307B" w:rsidRDefault="004B307B" w:rsidP="004B307B">
      <w:pPr>
        <w:pStyle w:val="ConsPlusNormal"/>
        <w:numPr>
          <w:ilvl w:val="0"/>
          <w:numId w:val="39"/>
        </w:numPr>
        <w:adjustRightInd/>
        <w:spacing w:before="220"/>
        <w:jc w:val="both"/>
      </w:pPr>
      <w:r w:rsidRPr="004B307B">
        <w:t>строках графы 140, а также (в части, не превышающей единой предельной величины базы) графы 150 подраздела 3.2.1 разд. 3.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Приведенный порядок не действует при оплате дополнительных выходных дней физлицам, которые по международным договорам РФ подлежат отдельным видам страхования.</w:t>
      </w:r>
    </w:p>
    <w:p w:rsidR="004B307B" w:rsidRPr="004B307B" w:rsidRDefault="004B307B" w:rsidP="004B307B">
      <w:pPr>
        <w:pStyle w:val="ConsPlusNormal"/>
        <w:jc w:val="both"/>
      </w:pPr>
    </w:p>
    <w:p w:rsidR="004B307B" w:rsidRPr="004B307B" w:rsidRDefault="004B307B" w:rsidP="004B307B">
      <w:pPr>
        <w:pStyle w:val="ConsPlusNormal"/>
        <w:jc w:val="both"/>
      </w:pPr>
    </w:p>
    <w:p w:rsidR="004B307B" w:rsidRPr="004B307B" w:rsidRDefault="004B307B" w:rsidP="004B307B">
      <w:pPr>
        <w:pStyle w:val="ConsPlusNormal"/>
        <w:outlineLvl w:val="0"/>
        <w:rPr>
          <w:b/>
          <w:color w:val="2F5496"/>
        </w:rPr>
      </w:pPr>
      <w:r w:rsidRPr="004B307B">
        <w:rPr>
          <w:b/>
          <w:color w:val="2F5496"/>
        </w:rPr>
        <w:lastRenderedPageBreak/>
        <w:t>2.2. Как отразить в РСВ оплату больничного листа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Оплату первых трех дней болезни, которая производится за счет средств работодателя, отражайте в составе выплат, не облагаемых страховыми взносами. Укажите ее, в частности, в строке 040 подраздела 1 разд. 1. Исключение - выплаты физлицам, которые по международным договорам РФ подлежат отдельным видам страхования. Порядок отражения в РСВ доплаты до среднего заработка также другой, поскольку эта сумма облагается страховыми взносами.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Суммы, которые застрахованному лицу выплатил по больничному листу СФР, в расчет не включайте.</w:t>
      </w:r>
    </w:p>
    <w:p w:rsidR="004B307B" w:rsidRPr="004B307B" w:rsidRDefault="004B307B" w:rsidP="004B30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9928"/>
        <w:gridCol w:w="180"/>
      </w:tblGrid>
      <w:tr w:rsidR="004B307B" w:rsidRPr="004B307B" w:rsidTr="00B823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noProof/>
                <w:position w:val="-1"/>
              </w:rPr>
              <w:pict>
                <v:shape id="_x0000_i1030" type="#_x0000_t75" style="width:25.4pt;height:12.5pt;visibility:visible;mso-wrap-style:square">
                  <v:imagedata r:id="rId8" o:title=""/>
                </v:shape>
              </w:pict>
            </w:r>
            <w:r w:rsidRPr="004B307B">
              <w:t xml:space="preserve"> Дополнение Готового решения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b/>
              </w:rPr>
              <w:t>Отражаются ли в РСВ страховые премии по договору ДМС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Страховые премии по договору ДМС отражаются в РСВ, если они являются выплатами в рамках трудовых или гражданско-правовых договоров на выполнение работ (оказание услуг) и, соответственно, являются объектом обложения страховыми взносами (в том числе в случае, когда они не облагаются взносами в соответствии с пп. 5 п. 1 ст. 422 НК РФ). Это следует из пп. 1, 1.1 п. 1 ст. 420 НК РФ, п. п. 4.8, 4.9 Порядка заполнения расчета по страховым взносам.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Страховые премии по договору ДМС (как сотрудников, так и лиц, работающих по ГПД) отражайте в расчете в общем порядке. При этом отражение в РСВ страховых премий по договору ДМС сотрудников зависит от того, облагаются ли они страховыми взносами или не облагаются в соответствии с пп. 5 п. 1 ст. 422 НК РФ.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</w:tr>
    </w:tbl>
    <w:p w:rsidR="004B307B" w:rsidRPr="004B307B" w:rsidRDefault="004B307B" w:rsidP="004B307B">
      <w:pPr>
        <w:pStyle w:val="ConsPlusNormal"/>
        <w:spacing w:before="320"/>
        <w:jc w:val="both"/>
      </w:pPr>
    </w:p>
    <w:p w:rsidR="004B307B" w:rsidRPr="004B307B" w:rsidRDefault="004B307B" w:rsidP="004B307B">
      <w:pPr>
        <w:pStyle w:val="ConsPlusNormal"/>
        <w:outlineLvl w:val="0"/>
        <w:rPr>
          <w:b/>
          <w:color w:val="2F5496"/>
        </w:rPr>
      </w:pPr>
      <w:r w:rsidRPr="004B307B">
        <w:rPr>
          <w:b/>
          <w:color w:val="2F5496"/>
        </w:rPr>
        <w:t>2.3. Как отразить в РСВ выплаты (зарплату), начисленные умершему работнику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Умерший работник перестает быть застрахованным лицом в день смерти. Выплаты, начисленные ему после этого, начиная с даты смерти (зарплата, компенсация за неиспользованный отпуск и др.) не облагаются взносами. Не отражайте их в расчете (Письма Минфина России от 22.07.2025 N 03-15-05/70904, от 05.07.2023 N 03-15-05/62648).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В то же время выплаты, начисленные ранее даты смерти, включаются в объект обложения страховыми взносами, даже если работник их не получил (Письма Минфина России от 22.07.2025 N 03-15-05/70904, от 05.07.2023 N 03-15-05/62648).</w:t>
      </w:r>
    </w:p>
    <w:p w:rsidR="004B307B" w:rsidRPr="004B307B" w:rsidRDefault="004B307B" w:rsidP="004B307B">
      <w:pPr>
        <w:pStyle w:val="ConsPlusNormal"/>
        <w:jc w:val="both"/>
      </w:pPr>
    </w:p>
    <w:p w:rsidR="004B307B" w:rsidRPr="004B307B" w:rsidRDefault="004B307B" w:rsidP="004B307B">
      <w:pPr>
        <w:pStyle w:val="ConsPlusNormal"/>
        <w:outlineLvl w:val="0"/>
        <w:rPr>
          <w:b/>
          <w:color w:val="2F5496"/>
        </w:rPr>
      </w:pPr>
      <w:bookmarkStart w:id="3" w:name="P68"/>
      <w:bookmarkEnd w:id="3"/>
      <w:r w:rsidRPr="004B307B">
        <w:rPr>
          <w:b/>
          <w:color w:val="2F5496"/>
        </w:rPr>
        <w:t>3. Как отразить в РСВ некоторые виды материальной помощи</w:t>
      </w:r>
    </w:p>
    <w:p w:rsidR="004B307B" w:rsidRPr="004B307B" w:rsidRDefault="004B307B" w:rsidP="004B307B">
      <w:pPr>
        <w:pStyle w:val="ConsPlusNormal"/>
        <w:outlineLvl w:val="0"/>
        <w:rPr>
          <w:b/>
          <w:color w:val="2F5496"/>
        </w:rPr>
      </w:pPr>
      <w:bookmarkStart w:id="4" w:name="P69"/>
      <w:bookmarkEnd w:id="4"/>
      <w:r w:rsidRPr="004B307B">
        <w:rPr>
          <w:b/>
          <w:color w:val="2F5496"/>
        </w:rPr>
        <w:t>3.1. Как отразить в РСВ материальную помощь при рождении ребенка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Единовременная материальная помощь в пределах 50 000 руб., оказанная работнику в течение года с момента рождения у него ребенка (установления опеки, усыновления (удочерения)), страховыми взносами не облагается (пп. 3 п. 1 ст. 422 НК РФ).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В общем случае отразите ее в РСВ следующим образом:</w:t>
      </w:r>
    </w:p>
    <w:p w:rsidR="004B307B" w:rsidRPr="004B307B" w:rsidRDefault="004B307B" w:rsidP="004B307B">
      <w:pPr>
        <w:pStyle w:val="ConsPlusNormal"/>
        <w:numPr>
          <w:ilvl w:val="0"/>
          <w:numId w:val="41"/>
        </w:numPr>
        <w:adjustRightInd/>
        <w:spacing w:before="220"/>
        <w:jc w:val="both"/>
      </w:pPr>
      <w:r w:rsidRPr="004B307B">
        <w:t>в строке 030 подраздела 1 разд. 1 - в составе общей суммы выплат и иных вознаграждений, начисленных в пользу физлиц;</w:t>
      </w:r>
    </w:p>
    <w:p w:rsidR="004B307B" w:rsidRPr="004B307B" w:rsidRDefault="004B307B" w:rsidP="004B307B">
      <w:pPr>
        <w:pStyle w:val="ConsPlusNormal"/>
        <w:numPr>
          <w:ilvl w:val="0"/>
          <w:numId w:val="41"/>
        </w:numPr>
        <w:adjustRightInd/>
        <w:spacing w:before="220"/>
        <w:jc w:val="both"/>
      </w:pPr>
      <w:r w:rsidRPr="004B307B">
        <w:t>строке 040 подраздела 1 разд. 1 - в составе сумм, не облагаемых взносами;</w:t>
      </w:r>
    </w:p>
    <w:p w:rsidR="004B307B" w:rsidRPr="004B307B" w:rsidRDefault="004B307B" w:rsidP="004B307B">
      <w:pPr>
        <w:pStyle w:val="ConsPlusNormal"/>
        <w:numPr>
          <w:ilvl w:val="0"/>
          <w:numId w:val="41"/>
        </w:numPr>
        <w:adjustRightInd/>
        <w:spacing w:before="220"/>
        <w:jc w:val="both"/>
      </w:pPr>
      <w:r w:rsidRPr="004B307B">
        <w:t>строке графы 140 подраздела 3.2.1. разд. 3 - в общей сумме выплат работнику.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Часть матпомощи, превышающую 50 000 руб., облагайте взносами и отражайте в РСВ в общем порядке.</w:t>
      </w:r>
    </w:p>
    <w:p w:rsidR="004B307B" w:rsidRPr="004B307B" w:rsidRDefault="004B307B" w:rsidP="004B30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9928"/>
        <w:gridCol w:w="180"/>
      </w:tblGrid>
      <w:tr w:rsidR="004B307B" w:rsidRPr="004B307B" w:rsidTr="00B823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noProof/>
                <w:position w:val="-1"/>
              </w:rPr>
              <w:pict>
                <v:shape id="_x0000_i1029" type="#_x0000_t75" style="width:25.4pt;height:12.5pt;visibility:visible;mso-wrap-style:square">
                  <v:imagedata r:id="rId8" o:title=""/>
                </v:shape>
              </w:pict>
            </w:r>
            <w:r w:rsidRPr="004B307B">
              <w:t xml:space="preserve"> Дополнение Готового решения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b/>
              </w:rPr>
              <w:t>Как в РСВ отражается стоимость подарков сотруднику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На стоимость ценных подарков сотрудникам, которые передаются им в качестве оплаты или в целях стимулирования труда, нужно начислить страховые взносы как на выплату в рамках трудовых отношений (пп. 1 п. 1 ст. 420 НК РФ). Поэтому их стоимость отражается в РСВ наряду с иными облагаемыми выплатами, в частности (п. п. 4.8, 4.11 - 4.13, 13.18, 13.19 Порядка заполнения расчета по страховым взносам):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r w:rsidRPr="004B307B">
              <w:t>в строке 030 подраздела 1 разд. 1;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r w:rsidRPr="004B307B">
              <w:lastRenderedPageBreak/>
              <w:t>в строке 050 подраздела 1 разд. 1. Базу для исчисления взносов детализируйте в строках 051 и 052, отдельно выделив часть в размере, не превышающем единую предельную величину базы, и в размере, превышающем ее;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r w:rsidRPr="004B307B">
              <w:t>в строках графы 140, а также (в части, не превышающей единой предельной величины базы) графы 150 подраздела 3.2.1 разд. 3.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Не отражайте в РСВ стоимость ценных подарков, которые не связаны с вознаграждением за труд и его стимулированием и передаются по договору дарения, так как она не является объектом обложения страховыми взносами (п. 4 ст. 420 НК РФ, п. 4.8 Порядка заполнения расчета по страховым взносам).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b/>
              </w:rPr>
              <w:t>Как в РСВ отражаются выплаты бывшим работникам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По нашему мнению, в РСВ следует отразить выплаты бывшим работникам, которые осуществляются только в связи с действовавшими ранее трудовыми отношениями (например, премия, начисленная после увольнения работника за период его работы в организации, пособие по временной нетрудоспособности, если заболевание наступило в течение 30 календарных дней после увольнения) (пп. 1 п. 1 ст. 420 НК РФ).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Порядок отражения в РСВ таких выплат зависит от того, облагаются ли они страховыми взносами или не облагаются в соответствии со ст. 422 НК РФ.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Так, например, премию, начисленную после увольнения работника за период его работы в организации, отразите в расчете следующим образом (п. п. 4.8, 4.11 - 4.13, 13.18, 13.19 Порядка заполнения расчета по страховым взносам):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3"/>
              </w:numPr>
              <w:adjustRightInd/>
              <w:jc w:val="both"/>
            </w:pPr>
            <w:r w:rsidRPr="004B307B">
              <w:t>в строке 030 подраздела 1 разд. 1;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3"/>
              </w:numPr>
              <w:adjustRightInd/>
              <w:jc w:val="both"/>
            </w:pPr>
            <w:r w:rsidRPr="004B307B">
              <w:t>в строке 050 подраздела 1 разд. 1. Базу для исчисления взносов детализируйте в строках 051 и 052, отдельно выделив часть в размере, не превышающем единую предельную величину базы, и в размере, превышающем ее;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3"/>
              </w:numPr>
              <w:adjustRightInd/>
              <w:jc w:val="both"/>
            </w:pPr>
            <w:r w:rsidRPr="004B307B">
              <w:t>в строке графы 140, а также (в части, не превышающей единой предельной величины базы) графы 150 подраздела 3.2.1 разд. 3.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Учитывая, что пособие по временной нетрудоспособности не облагается страховыми взносами в соответствии с пп. 1 п. 1 ст. 422 НК РФ, укажите в РСВ оплату первых трех дней болезни, которая производится за счет средств работодателя (п. 1 ч. 2 ст. 3 Закона N 255-ФЗ, п. п. 4.8, 4.9, 13.18 Порядка заполнения расчета по страховым взносам):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4"/>
              </w:numPr>
              <w:adjustRightInd/>
              <w:jc w:val="both"/>
            </w:pPr>
            <w:r w:rsidRPr="004B307B">
              <w:t>в строке 030 подраздела 1 разд. 1 - в составе общей суммы выплат и иных вознаграждений, начисленных в пользу физлиц;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4"/>
              </w:numPr>
              <w:adjustRightInd/>
              <w:jc w:val="both"/>
            </w:pPr>
            <w:r w:rsidRPr="004B307B">
              <w:t>в строке 040 подраздела 1 разд. 1 - в составе сумм, не облагаемых взносами;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4"/>
              </w:numPr>
              <w:adjustRightInd/>
              <w:jc w:val="both"/>
            </w:pPr>
            <w:r w:rsidRPr="004B307B">
              <w:t>в строке графы 140 подраздела 3.2.1. разд. 3 - в общей сумме выплат бывшему работнику.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</w:tr>
    </w:tbl>
    <w:p w:rsidR="004B307B" w:rsidRPr="004B307B" w:rsidRDefault="004B307B" w:rsidP="004B307B">
      <w:pPr>
        <w:pStyle w:val="ConsPlusNormal"/>
        <w:spacing w:before="320"/>
        <w:jc w:val="both"/>
      </w:pPr>
    </w:p>
    <w:p w:rsidR="004B307B" w:rsidRPr="004B307B" w:rsidRDefault="004B307B" w:rsidP="004B307B">
      <w:pPr>
        <w:pStyle w:val="ConsPlusNormal"/>
        <w:outlineLvl w:val="0"/>
        <w:rPr>
          <w:b/>
          <w:color w:val="2F5496"/>
        </w:rPr>
      </w:pPr>
      <w:r w:rsidRPr="004B307B">
        <w:rPr>
          <w:b/>
          <w:color w:val="2F5496"/>
        </w:rPr>
        <w:t>3.2. Как отразить в РСВ материальную помощь работнику в связи со смертью близкого родственника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Единовременная материальная помощь работнику в связи со смертью родственника не облагается страховыми взносами, если умерший - член его семьи (пп. 3 п. 1 ст. 422 НК РФ). Ограничений размера такой материальной помощи не установлено.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Отразите выплату в том же порядке, что и необлагаемую часть материальной помощи при рождении ребенка.</w:t>
      </w:r>
    </w:p>
    <w:p w:rsidR="004B307B" w:rsidRPr="004B307B" w:rsidRDefault="004B307B" w:rsidP="004B307B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4B307B" w:rsidRPr="004B307B" w:rsidTr="00B823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4B307B" w:rsidRPr="004B307B" w:rsidRDefault="004B307B" w:rsidP="00B82320">
            <w:pPr>
              <w:pStyle w:val="ConsPlusNormal"/>
              <w:jc w:val="both"/>
            </w:pPr>
            <w:bookmarkStart w:id="5" w:name="P100"/>
            <w:bookmarkEnd w:id="5"/>
            <w:r w:rsidRPr="004B307B">
              <w:rPr>
                <w:u w:val="single"/>
              </w:rPr>
              <w:t>Нужно ли отражать в РСВ пособие на погребение</w:t>
            </w:r>
          </w:p>
          <w:p w:rsidR="004B307B" w:rsidRPr="004B307B" w:rsidRDefault="004B307B" w:rsidP="00B82320">
            <w:pPr>
              <w:pStyle w:val="ConsPlusNormal"/>
              <w:spacing w:before="220"/>
              <w:jc w:val="both"/>
            </w:pPr>
            <w:r w:rsidRPr="004B307B">
              <w:t>Нет, не нужно, поскольку пособие на погребение выплачивает СФР или другой орган (п. 2 ст. 10 Федерального закона от 12.01.1996 N 8-ФЗ).</w:t>
            </w:r>
          </w:p>
        </w:tc>
      </w:tr>
    </w:tbl>
    <w:p w:rsidR="004B307B" w:rsidRPr="004B307B" w:rsidRDefault="004B307B" w:rsidP="004B307B">
      <w:pPr>
        <w:pStyle w:val="ConsPlusNormal"/>
        <w:jc w:val="both"/>
      </w:pPr>
    </w:p>
    <w:p w:rsidR="004B307B" w:rsidRPr="004B307B" w:rsidRDefault="004B307B" w:rsidP="004B307B">
      <w:pPr>
        <w:pStyle w:val="ConsPlusNormal"/>
        <w:outlineLvl w:val="0"/>
        <w:rPr>
          <w:b/>
          <w:color w:val="2F5496"/>
        </w:rPr>
      </w:pPr>
      <w:bookmarkStart w:id="6" w:name="P103"/>
      <w:bookmarkEnd w:id="6"/>
      <w:r w:rsidRPr="004B307B">
        <w:rPr>
          <w:b/>
          <w:color w:val="2F5496"/>
        </w:rPr>
        <w:t>4. Нужно ли отражать в РСВ сведения о членах совета директоров и вознаграждениях в их пользу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Отражайте такие сведения в расчете в общем порядке.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>Вознаграждения членам совета директоров за выполнение обязанностей считаются выплатами в рамках ГПД. Они облагаются страховыми взносами.</w:t>
      </w:r>
    </w:p>
    <w:p w:rsidR="004B307B" w:rsidRPr="004B307B" w:rsidRDefault="004B307B" w:rsidP="004B307B">
      <w:pPr>
        <w:pStyle w:val="ConsPlusNormal"/>
        <w:spacing w:before="220"/>
        <w:jc w:val="both"/>
      </w:pPr>
      <w:r w:rsidRPr="004B307B">
        <w:t xml:space="preserve">Включите в расчет сведения о членах совета директоров, даже если в отчетном (расчетном) периоде </w:t>
      </w:r>
      <w:r w:rsidRPr="004B307B">
        <w:lastRenderedPageBreak/>
        <w:t>не было вознаграждений (Письмо ФНС России от 13.06.2023 N ЗГ-3-11/7733).</w:t>
      </w:r>
    </w:p>
    <w:p w:rsidR="004B307B" w:rsidRPr="004B307B" w:rsidRDefault="004B307B" w:rsidP="004B30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9928"/>
        <w:gridCol w:w="180"/>
      </w:tblGrid>
      <w:tr w:rsidR="004B307B" w:rsidRPr="004B307B" w:rsidTr="00B823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noProof/>
                <w:position w:val="-1"/>
              </w:rPr>
              <w:pict>
                <v:shape id="Консультант Плюс" o:spid="_x0000_i1028" type="#_x0000_t75" style="width:25.4pt;height:12.5pt;visibility:visible;mso-wrap-style:square">
                  <v:imagedata r:id="rId8" o:title=""/>
                </v:shape>
              </w:pict>
            </w:r>
            <w:r w:rsidRPr="004B307B">
              <w:t xml:space="preserve"> Дополнение Готового решения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b/>
              </w:rPr>
              <w:t>Как в РСВ отражаются выплаты арендных платежей физическому лицу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Выплаты арендных платежей физическому лицу не отражаются в РСВ, так как не признаются объектом обложения страховыми взносами (п. 4 ст. 420 НК РФ, п. 4.8 Порядка заполнения расчета по страховым взносам, Письмо Минфина России от 17.09.2024 N 03-15-05/88855).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rPr>
                <w:b/>
              </w:rPr>
              <w:t>Как в РСВ отражаются выплаты работнику по решению суда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Выплаты работнику по решению суда (например, при незаконном увольнении) отражаются в РСВ, поскольку признаются объектом обложения страховыми взносами (пп. 1 п. 1 ст. 420 НК РФ, п. 4.8 Порядка заполнения расчета по страховым взносам, Письмо Минфина России от 28.12.2024 N 03-15-05/133188).</w:t>
            </w:r>
          </w:p>
          <w:p w:rsidR="004B307B" w:rsidRPr="004B307B" w:rsidRDefault="004B307B" w:rsidP="00B82320">
            <w:pPr>
              <w:pStyle w:val="ConsPlusNormal"/>
              <w:jc w:val="both"/>
            </w:pPr>
            <w:r w:rsidRPr="004B307B">
              <w:t>Как правило, их нужно отражать в расчете наряду с иными облагаемыми выплатами, в частности (п. п. 4.8, 4.11 - 4.13, 13.18, 13.19 Порядка заполнения расчета по страховым взносам):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5"/>
              </w:numPr>
              <w:adjustRightInd/>
              <w:jc w:val="both"/>
            </w:pPr>
            <w:r w:rsidRPr="004B307B">
              <w:t>в строке 030 подраздела 1 разд. 1;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5"/>
              </w:numPr>
              <w:adjustRightInd/>
              <w:jc w:val="both"/>
            </w:pPr>
            <w:r w:rsidRPr="004B307B">
              <w:t>в строке 050 подраздела 1 разд. 1. Базу для исчисления взносов детализируйте в строках 051 и 052, отдельно выделив часть в размере, не превышающем единую предельную величину базы, и в размере, превышающем ее;</w:t>
            </w:r>
          </w:p>
          <w:p w:rsidR="004B307B" w:rsidRPr="004B307B" w:rsidRDefault="004B307B" w:rsidP="004B307B">
            <w:pPr>
              <w:pStyle w:val="ConsPlusNormal"/>
              <w:numPr>
                <w:ilvl w:val="0"/>
                <w:numId w:val="45"/>
              </w:numPr>
              <w:adjustRightInd/>
              <w:jc w:val="both"/>
            </w:pPr>
            <w:r w:rsidRPr="004B307B">
              <w:t>в строках графы 140, а также (в части, не превышающей единой предельной величины базы) графы 150 подраздела 3.2.1 разд. 3.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07B" w:rsidRPr="004B307B" w:rsidRDefault="004B307B" w:rsidP="00B82320">
            <w:pPr>
              <w:pStyle w:val="ConsPlusNormal"/>
            </w:pPr>
          </w:p>
        </w:tc>
      </w:tr>
    </w:tbl>
    <w:p w:rsidR="004B307B" w:rsidRPr="004B307B" w:rsidRDefault="004B307B" w:rsidP="004B307B">
      <w:pPr>
        <w:pStyle w:val="ConsPlusNormal"/>
        <w:jc w:val="both"/>
      </w:pPr>
    </w:p>
    <w:p w:rsidR="004B307B" w:rsidRPr="004B307B" w:rsidRDefault="004B307B" w:rsidP="004B307B">
      <w:pPr>
        <w:pStyle w:val="ConsPlusNormal"/>
        <w:jc w:val="both"/>
      </w:pPr>
    </w:p>
    <w:p w:rsidR="004B307B" w:rsidRPr="004B307B" w:rsidRDefault="004B307B" w:rsidP="004B307B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4B307B" w:rsidRPr="004B307B" w:rsidRDefault="004B307B" w:rsidP="004B307B">
      <w:pPr>
        <w:rPr>
          <w:rFonts w:ascii="Arial" w:hAnsi="Arial" w:cs="Arial"/>
          <w:sz w:val="20"/>
          <w:szCs w:val="20"/>
        </w:rPr>
      </w:pPr>
    </w:p>
    <w:p w:rsidR="00D43F17" w:rsidRPr="004B307B" w:rsidRDefault="00D43F17" w:rsidP="00A50D7C">
      <w:pPr>
        <w:rPr>
          <w:rFonts w:ascii="Arial" w:hAnsi="Arial" w:cs="Arial"/>
          <w:sz w:val="20"/>
          <w:szCs w:val="20"/>
        </w:rPr>
      </w:pPr>
    </w:p>
    <w:sectPr w:rsidR="00D43F17" w:rsidRPr="004B307B" w:rsidSect="004B30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4B307B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4B307B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0" type="#_x0000_t75" style="width:126.95pt;height:30.4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4B307B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4B307B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2" type="#_x0000_t75" style="width:126.95pt;height:30.4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4B307B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1" type="#_x0000_t75" style="width:188.95pt;height:37.0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4B307B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4B307B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63080"/>
    <w:multiLevelType w:val="multilevel"/>
    <w:tmpl w:val="AD2C1F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32770"/>
    <w:multiLevelType w:val="multilevel"/>
    <w:tmpl w:val="77068E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D7C62"/>
    <w:multiLevelType w:val="multilevel"/>
    <w:tmpl w:val="1F7C42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9423591"/>
    <w:multiLevelType w:val="multilevel"/>
    <w:tmpl w:val="6F1639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B3005F"/>
    <w:multiLevelType w:val="multilevel"/>
    <w:tmpl w:val="E3B888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A5B7B"/>
    <w:multiLevelType w:val="multilevel"/>
    <w:tmpl w:val="797051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8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332D69"/>
    <w:multiLevelType w:val="multilevel"/>
    <w:tmpl w:val="B6788C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9BC1ED6"/>
    <w:multiLevelType w:val="multilevel"/>
    <w:tmpl w:val="72F23A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653445"/>
    <w:multiLevelType w:val="multilevel"/>
    <w:tmpl w:val="0CFEB3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91480A"/>
    <w:multiLevelType w:val="multilevel"/>
    <w:tmpl w:val="BD8E85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2602C"/>
    <w:multiLevelType w:val="multilevel"/>
    <w:tmpl w:val="61068C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9E6B06"/>
    <w:multiLevelType w:val="multilevel"/>
    <w:tmpl w:val="4CAA7D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3"/>
  </w:num>
  <w:num w:numId="3">
    <w:abstractNumId w:val="16"/>
  </w:num>
  <w:num w:numId="4">
    <w:abstractNumId w:val="10"/>
  </w:num>
  <w:num w:numId="5">
    <w:abstractNumId w:val="36"/>
  </w:num>
  <w:num w:numId="6">
    <w:abstractNumId w:val="21"/>
  </w:num>
  <w:num w:numId="7">
    <w:abstractNumId w:val="19"/>
  </w:num>
  <w:num w:numId="8">
    <w:abstractNumId w:val="6"/>
  </w:num>
  <w:num w:numId="9">
    <w:abstractNumId w:val="27"/>
  </w:num>
  <w:num w:numId="10">
    <w:abstractNumId w:val="2"/>
  </w:num>
  <w:num w:numId="11">
    <w:abstractNumId w:val="41"/>
  </w:num>
  <w:num w:numId="12">
    <w:abstractNumId w:val="0"/>
  </w:num>
  <w:num w:numId="13">
    <w:abstractNumId w:val="44"/>
  </w:num>
  <w:num w:numId="14">
    <w:abstractNumId w:val="34"/>
  </w:num>
  <w:num w:numId="15">
    <w:abstractNumId w:val="15"/>
  </w:num>
  <w:num w:numId="16">
    <w:abstractNumId w:val="1"/>
  </w:num>
  <w:num w:numId="17">
    <w:abstractNumId w:val="26"/>
  </w:num>
  <w:num w:numId="18">
    <w:abstractNumId w:val="31"/>
  </w:num>
  <w:num w:numId="19">
    <w:abstractNumId w:val="11"/>
  </w:num>
  <w:num w:numId="20">
    <w:abstractNumId w:val="30"/>
  </w:num>
  <w:num w:numId="21">
    <w:abstractNumId w:val="8"/>
  </w:num>
  <w:num w:numId="22">
    <w:abstractNumId w:val="25"/>
  </w:num>
  <w:num w:numId="23">
    <w:abstractNumId w:val="14"/>
  </w:num>
  <w:num w:numId="24">
    <w:abstractNumId w:val="40"/>
  </w:num>
  <w:num w:numId="25">
    <w:abstractNumId w:val="28"/>
  </w:num>
  <w:num w:numId="26">
    <w:abstractNumId w:val="32"/>
  </w:num>
  <w:num w:numId="27">
    <w:abstractNumId w:val="24"/>
  </w:num>
  <w:num w:numId="28">
    <w:abstractNumId w:val="17"/>
  </w:num>
  <w:num w:numId="29">
    <w:abstractNumId w:val="7"/>
  </w:num>
  <w:num w:numId="30">
    <w:abstractNumId w:val="9"/>
  </w:num>
  <w:num w:numId="31">
    <w:abstractNumId w:val="18"/>
  </w:num>
  <w:num w:numId="32">
    <w:abstractNumId w:val="3"/>
  </w:num>
  <w:num w:numId="33">
    <w:abstractNumId w:val="12"/>
  </w:num>
  <w:num w:numId="34">
    <w:abstractNumId w:val="5"/>
    <w:lvlOverride w:ilvl="0">
      <w:startOverride w:val="1"/>
    </w:lvlOverride>
  </w:num>
  <w:num w:numId="35">
    <w:abstractNumId w:val="42"/>
    <w:lvlOverride w:ilvl="0">
      <w:startOverride w:val="1"/>
    </w:lvlOverride>
  </w:num>
  <w:num w:numId="36">
    <w:abstractNumId w:val="23"/>
    <w:lvlOverride w:ilvl="0">
      <w:startOverride w:val="1"/>
    </w:lvlOverride>
  </w:num>
  <w:num w:numId="37">
    <w:abstractNumId w:val="35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20"/>
    <w:lvlOverride w:ilvl="0">
      <w:startOverride w:val="1"/>
    </w:lvlOverride>
  </w:num>
  <w:num w:numId="40">
    <w:abstractNumId w:val="37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39"/>
    <w:lvlOverride w:ilvl="0">
      <w:startOverride w:val="1"/>
    </w:lvlOverride>
  </w:num>
  <w:num w:numId="43">
    <w:abstractNumId w:val="38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23ECB"/>
    <w:rsid w:val="0044740C"/>
    <w:rsid w:val="0046038E"/>
    <w:rsid w:val="00476A46"/>
    <w:rsid w:val="00485B1E"/>
    <w:rsid w:val="004B307B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051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0D7C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C3927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uiPriority w:val="99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uiPriority w:val="99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  <w:style w:type="paragraph" w:customStyle="1" w:styleId="ConsPlusNonformat">
    <w:name w:val="ConsPlusNonformat"/>
    <w:uiPriority w:val="99"/>
    <w:rsid w:val="00423E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23E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423E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3E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23E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AE47-D84D-4D48-8CCF-80586C76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3D58DE3B</Template>
  <TotalTime>1</TotalTime>
  <Pages>5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2025-09-12T09:18:00Z</dcterms:created>
  <dcterms:modified xsi:type="dcterms:W3CDTF">2025-09-12T09:18:00Z</dcterms:modified>
</cp:coreProperties>
</file>