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46D" w:rsidRPr="0083646D" w:rsidRDefault="0083646D" w:rsidP="0083646D">
      <w:pPr>
        <w:pStyle w:val="ConsPlusNormal"/>
        <w:jc w:val="both"/>
        <w:outlineLvl w:val="0"/>
      </w:pPr>
    </w:p>
    <w:p w:rsidR="0083646D" w:rsidRPr="0083646D" w:rsidRDefault="0083646D" w:rsidP="0083646D">
      <w:pPr>
        <w:pStyle w:val="ConsPlusNormal"/>
        <w:ind w:firstLine="0"/>
        <w:jc w:val="both"/>
        <w:rPr>
          <w:color w:val="2F5496"/>
          <w:sz w:val="24"/>
          <w:szCs w:val="24"/>
        </w:rPr>
      </w:pPr>
      <w:r w:rsidRPr="0083646D">
        <w:rPr>
          <w:b/>
          <w:color w:val="2F5496"/>
          <w:sz w:val="24"/>
          <w:szCs w:val="24"/>
        </w:rPr>
        <w:t>Вопрос:</w:t>
      </w:r>
      <w:r w:rsidRPr="0083646D">
        <w:rPr>
          <w:color w:val="2F5496"/>
          <w:sz w:val="24"/>
          <w:szCs w:val="24"/>
        </w:rPr>
        <w:t xml:space="preserve"> </w:t>
      </w:r>
    </w:p>
    <w:p w:rsidR="0083646D" w:rsidRPr="0083646D" w:rsidRDefault="0083646D" w:rsidP="0083646D">
      <w:pPr>
        <w:pStyle w:val="ConsPlusNormal"/>
        <w:ind w:firstLine="0"/>
        <w:jc w:val="both"/>
        <w:rPr>
          <w:color w:val="2F5496"/>
          <w:sz w:val="24"/>
          <w:szCs w:val="24"/>
        </w:rPr>
      </w:pPr>
      <w:r w:rsidRPr="0083646D">
        <w:rPr>
          <w:color w:val="2F5496"/>
          <w:sz w:val="24"/>
          <w:szCs w:val="24"/>
        </w:rPr>
        <w:t>Об отдельных вопросах, связанных с внесением изменений в налоговое законодательство с 01.01.2026.</w:t>
      </w:r>
    </w:p>
    <w:p w:rsidR="0083646D" w:rsidRPr="0083646D" w:rsidRDefault="0083646D" w:rsidP="0083646D">
      <w:pPr>
        <w:pStyle w:val="ConsPlusNormal"/>
        <w:jc w:val="both"/>
        <w:rPr>
          <w:color w:val="2F5496"/>
          <w:sz w:val="24"/>
          <w:szCs w:val="24"/>
        </w:rPr>
      </w:pPr>
    </w:p>
    <w:p w:rsidR="0083646D" w:rsidRPr="0083646D" w:rsidRDefault="0083646D" w:rsidP="0083646D">
      <w:pPr>
        <w:pStyle w:val="ConsPlusNormal"/>
        <w:ind w:firstLine="0"/>
        <w:jc w:val="both"/>
        <w:rPr>
          <w:color w:val="2F5496"/>
          <w:sz w:val="24"/>
          <w:szCs w:val="24"/>
        </w:rPr>
      </w:pPr>
      <w:r w:rsidRPr="0083646D">
        <w:rPr>
          <w:b/>
          <w:color w:val="2F5496"/>
          <w:sz w:val="24"/>
          <w:szCs w:val="24"/>
        </w:rPr>
        <w:t>Ответ:</w:t>
      </w:r>
    </w:p>
    <w:p w:rsidR="0083646D" w:rsidRPr="0083646D" w:rsidRDefault="0083646D" w:rsidP="0083646D">
      <w:pPr>
        <w:pStyle w:val="ConsPlusTitle"/>
        <w:spacing w:before="220"/>
        <w:jc w:val="center"/>
        <w:rPr>
          <w:rFonts w:ascii="Arial" w:hAnsi="Arial" w:cs="Arial"/>
          <w:color w:val="2F5496"/>
          <w:sz w:val="24"/>
          <w:szCs w:val="24"/>
        </w:rPr>
      </w:pPr>
      <w:r w:rsidRPr="0083646D">
        <w:rPr>
          <w:rFonts w:ascii="Arial" w:hAnsi="Arial" w:cs="Arial"/>
          <w:color w:val="2F5496"/>
          <w:sz w:val="24"/>
          <w:szCs w:val="24"/>
        </w:rPr>
        <w:t>МИНИСТЕРСТВО ФИНАНСОВ РОССИЙСКОЙ ФЕДЕРАЦИИ</w:t>
      </w:r>
    </w:p>
    <w:p w:rsidR="0083646D" w:rsidRPr="0083646D" w:rsidRDefault="0083646D" w:rsidP="0083646D">
      <w:pPr>
        <w:pStyle w:val="ConsPlusTitle"/>
        <w:jc w:val="center"/>
        <w:rPr>
          <w:rFonts w:ascii="Arial" w:hAnsi="Arial" w:cs="Arial"/>
          <w:color w:val="2F5496"/>
          <w:sz w:val="24"/>
          <w:szCs w:val="24"/>
        </w:rPr>
      </w:pPr>
    </w:p>
    <w:p w:rsidR="0083646D" w:rsidRPr="0083646D" w:rsidRDefault="0083646D" w:rsidP="0083646D">
      <w:pPr>
        <w:pStyle w:val="ConsPlusTitle"/>
        <w:jc w:val="center"/>
        <w:rPr>
          <w:rFonts w:ascii="Arial" w:hAnsi="Arial" w:cs="Arial"/>
          <w:color w:val="2F5496"/>
          <w:sz w:val="24"/>
          <w:szCs w:val="24"/>
        </w:rPr>
      </w:pPr>
      <w:r w:rsidRPr="0083646D">
        <w:rPr>
          <w:rFonts w:ascii="Arial" w:hAnsi="Arial" w:cs="Arial"/>
          <w:color w:val="2F5496"/>
          <w:sz w:val="24"/>
          <w:szCs w:val="24"/>
        </w:rPr>
        <w:t>ПИСЬМО</w:t>
      </w:r>
    </w:p>
    <w:p w:rsidR="0083646D" w:rsidRPr="0083646D" w:rsidRDefault="0083646D" w:rsidP="0083646D">
      <w:pPr>
        <w:pStyle w:val="ConsPlusTitle"/>
        <w:jc w:val="center"/>
        <w:rPr>
          <w:rFonts w:ascii="Arial" w:hAnsi="Arial" w:cs="Arial"/>
          <w:color w:val="2F5496"/>
          <w:sz w:val="24"/>
          <w:szCs w:val="24"/>
        </w:rPr>
      </w:pPr>
      <w:r w:rsidRPr="0083646D">
        <w:rPr>
          <w:rFonts w:ascii="Arial" w:hAnsi="Arial" w:cs="Arial"/>
          <w:color w:val="2F5496"/>
          <w:sz w:val="24"/>
          <w:szCs w:val="24"/>
        </w:rPr>
        <w:t>от 28 января 2026 г. N 03-00-08/5827</w:t>
      </w:r>
    </w:p>
    <w:p w:rsidR="0083646D" w:rsidRPr="0083646D" w:rsidRDefault="0083646D" w:rsidP="0083646D">
      <w:pPr>
        <w:pStyle w:val="ConsPlusNormal"/>
        <w:jc w:val="both"/>
      </w:pPr>
    </w:p>
    <w:p w:rsidR="0083646D" w:rsidRPr="0083646D" w:rsidRDefault="0083646D" w:rsidP="0083646D">
      <w:pPr>
        <w:pStyle w:val="ConsPlusNormal"/>
        <w:ind w:firstLine="540"/>
        <w:jc w:val="both"/>
      </w:pPr>
      <w:r w:rsidRPr="0083646D">
        <w:t xml:space="preserve">Департамент анализа эффективности преференциальных налоговых режимов рассмотрел совместно с Департаментом налоговой политики обращение от 23.12.2025 (далее - письмо) с просьбой о представлении разъяснений по применению отдельных положений Федерального </w:t>
      </w:r>
      <w:hyperlink r:id="rId8">
        <w:r w:rsidRPr="0083646D">
          <w:rPr>
            <w:color w:val="0000FF"/>
          </w:rPr>
          <w:t>закона</w:t>
        </w:r>
      </w:hyperlink>
      <w:r w:rsidRPr="0083646D">
        <w:t xml:space="preserve"> от 28.11.2025 N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(далее - Федеральный закон N 425-ФЗ) и в части установленной компетенции сообщает следующее.</w:t>
      </w:r>
    </w:p>
    <w:p w:rsidR="0083646D" w:rsidRPr="0083646D" w:rsidRDefault="0083646D" w:rsidP="0083646D">
      <w:pPr>
        <w:pStyle w:val="ConsPlusNormal"/>
        <w:spacing w:before="220"/>
        <w:ind w:firstLine="540"/>
        <w:jc w:val="both"/>
      </w:pPr>
      <w:r w:rsidRPr="0083646D">
        <w:t>По пункту 1 приложения к письму</w:t>
      </w:r>
    </w:p>
    <w:p w:rsidR="0083646D" w:rsidRPr="0083646D" w:rsidRDefault="0083646D" w:rsidP="0083646D">
      <w:pPr>
        <w:pStyle w:val="ConsPlusNormal"/>
        <w:spacing w:before="220"/>
        <w:ind w:firstLine="540"/>
        <w:jc w:val="both"/>
      </w:pPr>
      <w:r w:rsidRPr="0083646D">
        <w:t>Поправками предлагается считать контролируемые (безотносительно фактора взаимозависимости) сделки, стороной которых являются лица с местом жительства/регистрации/</w:t>
      </w:r>
      <w:proofErr w:type="spellStart"/>
      <w:r w:rsidRPr="0083646D">
        <w:t>резидентства</w:t>
      </w:r>
      <w:proofErr w:type="spellEnd"/>
      <w:r w:rsidRPr="0083646D">
        <w:t xml:space="preserve"> в странах, в которых ставка налога на прибыль организаций составляет 15% и менее. Планирует ли Минфин России опубликовать информационное письмо со списком таких стран? Правильно ли мы понимаем, что принимается во внимание базовая ставка, установленная в стране, без учета льготных ставок, которые могут быть предусмотрены для отдельных видов деятельности?</w:t>
      </w:r>
    </w:p>
    <w:p w:rsidR="0083646D" w:rsidRPr="0083646D" w:rsidRDefault="0083646D" w:rsidP="0083646D">
      <w:pPr>
        <w:pStyle w:val="ConsPlusNormal"/>
        <w:spacing w:before="220"/>
        <w:ind w:firstLine="540"/>
        <w:jc w:val="both"/>
      </w:pPr>
      <w:r w:rsidRPr="0083646D">
        <w:t xml:space="preserve">С 01.01.2026 контролируемыми признаются сделки, одной из сторон которых является физическое лицо, организация или иностранная структура без образования юридического лица, если местом жительства, либо местом регистрации, либо местом налогового </w:t>
      </w:r>
      <w:proofErr w:type="spellStart"/>
      <w:r w:rsidRPr="0083646D">
        <w:t>резидентства</w:t>
      </w:r>
      <w:proofErr w:type="spellEnd"/>
      <w:r w:rsidRPr="0083646D">
        <w:t xml:space="preserve"> соответствующего лица, иностранной структуры без образования юридического лица или одного из участников (пайщиков, доверителей, иных лиц) либо иных бенефициаров, в интересах которых иностранная структура без образования юридического лица осуществляет свою деятельность, являются государство или территория, в соответствии с законодательством которых для прибыли (доходов) организаций установлена ставка налога на прибыль организаций, равная 15 процентам или ниже 15 процентов.</w:t>
      </w:r>
    </w:p>
    <w:p w:rsidR="0083646D" w:rsidRPr="0083646D" w:rsidRDefault="0083646D" w:rsidP="0083646D">
      <w:pPr>
        <w:pStyle w:val="ConsPlusNormal"/>
        <w:spacing w:before="220"/>
        <w:ind w:firstLine="540"/>
        <w:jc w:val="both"/>
      </w:pPr>
      <w:r w:rsidRPr="0083646D">
        <w:t>В силу того</w:t>
      </w:r>
      <w:r>
        <w:t>,</w:t>
      </w:r>
      <w:r w:rsidRPr="0083646D">
        <w:t xml:space="preserve"> что налоговое законодательство иностранных государств может меняться, в том числе в части положений, устанавливающих ставку налога на прибыль организаций, издание письма Минфина России со списком иностранных государств, законодательством которых для прибыли (доходов) организаций установлена ставка налога на прибыль организаций, равная 15 процентам или ниже 15 процентов, не имеет практической целесообразности.</w:t>
      </w:r>
    </w:p>
    <w:p w:rsidR="0083646D" w:rsidRPr="0083646D" w:rsidRDefault="0083646D" w:rsidP="0083646D">
      <w:pPr>
        <w:pStyle w:val="ConsPlusNormal"/>
        <w:spacing w:before="220"/>
        <w:ind w:firstLine="540"/>
        <w:jc w:val="both"/>
      </w:pPr>
      <w:r w:rsidRPr="0083646D">
        <w:t xml:space="preserve">Налоговый </w:t>
      </w:r>
      <w:hyperlink r:id="rId9">
        <w:r w:rsidRPr="0083646D">
          <w:rPr>
            <w:color w:val="0000FF"/>
          </w:rPr>
          <w:t>кодекс</w:t>
        </w:r>
      </w:hyperlink>
      <w:r w:rsidRPr="0083646D">
        <w:t xml:space="preserve"> Российской Федерации (далее - Кодекс) не содержит положений, позволяющих однозначно утверждать, на основании каких источников информации можно достоверно определить "установленную" ставку налога на прибыль организаций в иностранном государстве, в том числе в случаях одновременного действия нескольких ставок налога на прибыль организаций.</w:t>
      </w:r>
    </w:p>
    <w:p w:rsidR="0083646D" w:rsidRPr="0083646D" w:rsidRDefault="0083646D" w:rsidP="0083646D">
      <w:pPr>
        <w:pStyle w:val="ConsPlusNormal"/>
        <w:spacing w:before="220"/>
        <w:ind w:firstLine="540"/>
        <w:jc w:val="both"/>
      </w:pPr>
      <w:r w:rsidRPr="0083646D">
        <w:t xml:space="preserve">Полагаем необходимым проводить оценку </w:t>
      </w:r>
      <w:bookmarkStart w:id="0" w:name="_GoBack"/>
      <w:bookmarkEnd w:id="0"/>
      <w:r w:rsidRPr="0083646D">
        <w:t>документов, фактов и обстоятельств в каждой конкретной ситуации.</w:t>
      </w:r>
    </w:p>
    <w:p w:rsidR="0083646D" w:rsidRPr="0083646D" w:rsidRDefault="0083646D" w:rsidP="0083646D">
      <w:pPr>
        <w:pStyle w:val="ConsPlusNormal"/>
        <w:spacing w:before="220"/>
        <w:ind w:firstLine="540"/>
        <w:jc w:val="both"/>
      </w:pPr>
      <w:r w:rsidRPr="0083646D">
        <w:t>Налогоплательщик заявляет сделку как контролируемую (или неконтролируемую), основываясь на своем суждении о ставке налога на прибыль организаций, установленной в стране его контрагента.</w:t>
      </w:r>
    </w:p>
    <w:p w:rsidR="0083646D" w:rsidRPr="0083646D" w:rsidRDefault="0083646D" w:rsidP="0083646D">
      <w:pPr>
        <w:pStyle w:val="ConsPlusNormal"/>
        <w:spacing w:before="220"/>
        <w:ind w:firstLine="540"/>
        <w:jc w:val="both"/>
      </w:pPr>
      <w:r w:rsidRPr="0083646D">
        <w:t>Подтверждением установленной ставки может являться нормативный правовой акт, устанавливающий ставку налога на прибыль организаций, принятый и опубликованный с соблюдением требований законодательства иностранного государства, действовавший в отношении налогового периода, в котором совершена сделка, с указанием официального источника текста акта и его переводом на русский язык.</w:t>
      </w:r>
    </w:p>
    <w:p w:rsidR="0083646D" w:rsidRPr="0083646D" w:rsidRDefault="0083646D" w:rsidP="0083646D">
      <w:pPr>
        <w:pStyle w:val="ConsPlusNormal"/>
        <w:spacing w:before="220"/>
        <w:ind w:firstLine="540"/>
        <w:jc w:val="both"/>
      </w:pPr>
      <w:r w:rsidRPr="0083646D">
        <w:t>По пункту 2 приложения к письму</w:t>
      </w:r>
    </w:p>
    <w:p w:rsidR="0083646D" w:rsidRPr="0083646D" w:rsidRDefault="0083646D" w:rsidP="0083646D">
      <w:pPr>
        <w:pStyle w:val="ConsPlusNormal"/>
        <w:spacing w:before="220"/>
        <w:ind w:firstLine="540"/>
        <w:jc w:val="both"/>
      </w:pPr>
      <w:r w:rsidRPr="0083646D">
        <w:t xml:space="preserve">С 1 января 2026 г. общая ставка НДС повышается с 20% до 22%. Правильно ли мы понимаем, что для целей перехода к новой ставке можно руководствоваться позицией, изложенной в </w:t>
      </w:r>
      <w:hyperlink r:id="rId10">
        <w:r w:rsidRPr="0083646D">
          <w:rPr>
            <w:color w:val="0000FF"/>
          </w:rPr>
          <w:t>письме</w:t>
        </w:r>
      </w:hyperlink>
      <w:r w:rsidRPr="0083646D">
        <w:t xml:space="preserve"> ФНС России от 23.10.2018 N СД-4-3/20667, которое было опубликовано при повышении ставки 18% до 20%?</w:t>
      </w:r>
    </w:p>
    <w:p w:rsidR="0083646D" w:rsidRPr="0083646D" w:rsidRDefault="0083646D" w:rsidP="0083646D">
      <w:pPr>
        <w:pStyle w:val="ConsPlusNormal"/>
        <w:spacing w:before="220"/>
        <w:ind w:firstLine="540"/>
        <w:jc w:val="both"/>
      </w:pPr>
      <w:r w:rsidRPr="0083646D">
        <w:t xml:space="preserve">Согласно </w:t>
      </w:r>
      <w:hyperlink r:id="rId11">
        <w:r w:rsidRPr="0083646D">
          <w:rPr>
            <w:color w:val="0000FF"/>
          </w:rPr>
          <w:t>подпункту "в" пункта 8 статьи 2</w:t>
        </w:r>
      </w:hyperlink>
      <w:r w:rsidRPr="0083646D">
        <w:t xml:space="preserve"> Федерального закона N 425-ФЗ при реализации товаров (работ, услуг), имущественных прав, указанных в </w:t>
      </w:r>
      <w:hyperlink r:id="rId12">
        <w:r w:rsidRPr="0083646D">
          <w:rPr>
            <w:color w:val="0000FF"/>
          </w:rPr>
          <w:t>пункте 3 статьи 164</w:t>
        </w:r>
      </w:hyperlink>
      <w:r w:rsidRPr="0083646D">
        <w:t xml:space="preserve"> Налогового кодекса Российской Федерации (далее - Кодекс), налогообложение производится по налоговой ставке по налогу на добавленную стоимость (далее - НДС) в размере 22 процента.</w:t>
      </w:r>
    </w:p>
    <w:p w:rsidR="0083646D" w:rsidRPr="0083646D" w:rsidRDefault="0083646D" w:rsidP="0083646D">
      <w:pPr>
        <w:pStyle w:val="ConsPlusNormal"/>
        <w:spacing w:before="220"/>
        <w:ind w:firstLine="540"/>
        <w:jc w:val="both"/>
      </w:pPr>
      <w:r w:rsidRPr="0083646D">
        <w:t xml:space="preserve">В соответствии с </w:t>
      </w:r>
      <w:hyperlink r:id="rId13">
        <w:r w:rsidRPr="0083646D">
          <w:rPr>
            <w:color w:val="0000FF"/>
          </w:rPr>
          <w:t>пунктом 13 статьи 25</w:t>
        </w:r>
      </w:hyperlink>
      <w:r w:rsidRPr="0083646D">
        <w:t xml:space="preserve"> Федерального закона N 425-ФЗ положения </w:t>
      </w:r>
      <w:hyperlink r:id="rId14">
        <w:r w:rsidRPr="0083646D">
          <w:rPr>
            <w:color w:val="0000FF"/>
          </w:rPr>
          <w:t>абзаца третьего пункта 4 статьи 158</w:t>
        </w:r>
      </w:hyperlink>
      <w:r w:rsidRPr="0083646D">
        <w:t xml:space="preserve">, </w:t>
      </w:r>
      <w:hyperlink r:id="rId15">
        <w:r w:rsidRPr="0083646D">
          <w:rPr>
            <w:color w:val="0000FF"/>
          </w:rPr>
          <w:t>пункта 3 статьи 164</w:t>
        </w:r>
      </w:hyperlink>
      <w:r w:rsidRPr="0083646D">
        <w:t xml:space="preserve">, </w:t>
      </w:r>
      <w:hyperlink r:id="rId16">
        <w:r w:rsidRPr="0083646D">
          <w:rPr>
            <w:color w:val="0000FF"/>
          </w:rPr>
          <w:t>абзаца третьего пункта 9 статьи 165</w:t>
        </w:r>
      </w:hyperlink>
      <w:r w:rsidRPr="0083646D">
        <w:t xml:space="preserve">, </w:t>
      </w:r>
      <w:hyperlink r:id="rId17">
        <w:r w:rsidRPr="0083646D">
          <w:rPr>
            <w:color w:val="0000FF"/>
          </w:rPr>
          <w:t>пункта 5 статьи 174.2</w:t>
        </w:r>
      </w:hyperlink>
      <w:r w:rsidRPr="0083646D">
        <w:t xml:space="preserve"> и </w:t>
      </w:r>
      <w:hyperlink r:id="rId18">
        <w:r w:rsidRPr="0083646D">
          <w:rPr>
            <w:color w:val="0000FF"/>
          </w:rPr>
          <w:t>пункта 3 статьи 174.3</w:t>
        </w:r>
      </w:hyperlink>
      <w:r w:rsidRPr="0083646D">
        <w:t xml:space="preserve"> Кодекса применяются в отношении товаров (работ, услуг), имущественных прав, отгруженных (выполненных, оказанных), переданных начиная с 1 января 2026 года.</w:t>
      </w:r>
    </w:p>
    <w:p w:rsidR="0083646D" w:rsidRPr="0083646D" w:rsidRDefault="0083646D" w:rsidP="0083646D">
      <w:pPr>
        <w:pStyle w:val="ConsPlusNormal"/>
        <w:spacing w:before="220"/>
        <w:ind w:firstLine="540"/>
        <w:jc w:val="both"/>
      </w:pPr>
      <w:r w:rsidRPr="0083646D">
        <w:t xml:space="preserve">При решении вопросов, касающихся перехода с 1 января 2026 года с налоговой ставки НДС в размере 20 процентов на налоговую ставку НДС в размере 22 процента, рекомендуем руководствоваться письмами ФНС России от 29.12.2025 </w:t>
      </w:r>
      <w:hyperlink r:id="rId19">
        <w:r w:rsidRPr="0083646D">
          <w:rPr>
            <w:color w:val="0000FF"/>
          </w:rPr>
          <w:t>N СД-4-3/11802@</w:t>
        </w:r>
      </w:hyperlink>
      <w:r w:rsidRPr="0083646D">
        <w:t xml:space="preserve">, от 23.10.2018 </w:t>
      </w:r>
      <w:hyperlink r:id="rId20">
        <w:r w:rsidRPr="0083646D">
          <w:rPr>
            <w:color w:val="0000FF"/>
          </w:rPr>
          <w:t>N СД-4-3/20667@</w:t>
        </w:r>
      </w:hyperlink>
      <w:r w:rsidRPr="0083646D">
        <w:t>.</w:t>
      </w:r>
    </w:p>
    <w:p w:rsidR="0083646D" w:rsidRPr="0083646D" w:rsidRDefault="0083646D" w:rsidP="0083646D">
      <w:pPr>
        <w:pStyle w:val="ConsPlusNormal"/>
        <w:spacing w:before="220"/>
        <w:ind w:firstLine="540"/>
        <w:jc w:val="both"/>
      </w:pPr>
      <w:r w:rsidRPr="0083646D">
        <w:t>По пункту 3 приложения к письму</w:t>
      </w:r>
    </w:p>
    <w:p w:rsidR="0083646D" w:rsidRPr="0083646D" w:rsidRDefault="0083646D" w:rsidP="0083646D">
      <w:pPr>
        <w:pStyle w:val="ConsPlusNormal"/>
        <w:spacing w:before="220"/>
        <w:ind w:firstLine="540"/>
        <w:jc w:val="both"/>
      </w:pPr>
      <w:r w:rsidRPr="0083646D">
        <w:t xml:space="preserve">Поправками предусматривается дополнительный </w:t>
      </w:r>
      <w:hyperlink r:id="rId21">
        <w:r w:rsidRPr="0083646D">
          <w:rPr>
            <w:color w:val="0000FF"/>
          </w:rPr>
          <w:t>реквизит</w:t>
        </w:r>
      </w:hyperlink>
      <w:r w:rsidRPr="0083646D">
        <w:t xml:space="preserve"> счета-фактуры - при наличии предоплаты в счете-фактуре на реализацию будет необходимо указывать порядковый номер и дату составления счета-фактуры, выставленного при получении предоплаты в счет предстоящей поставки, в оплату которой такая предоплата засчитывается. Когда планируется обновить </w:t>
      </w:r>
      <w:hyperlink r:id="rId22">
        <w:r w:rsidRPr="0083646D">
          <w:rPr>
            <w:color w:val="0000FF"/>
          </w:rPr>
          <w:t>форму</w:t>
        </w:r>
      </w:hyperlink>
      <w:r w:rsidRPr="0083646D">
        <w:t xml:space="preserve"> счета-фактуры?</w:t>
      </w:r>
    </w:p>
    <w:p w:rsidR="0083646D" w:rsidRPr="0083646D" w:rsidRDefault="0083646D" w:rsidP="0083646D">
      <w:pPr>
        <w:pStyle w:val="ConsPlusNormal"/>
        <w:spacing w:before="220"/>
        <w:ind w:firstLine="540"/>
        <w:jc w:val="both"/>
      </w:pPr>
      <w:r w:rsidRPr="0083646D">
        <w:t xml:space="preserve">Согласно </w:t>
      </w:r>
      <w:hyperlink r:id="rId23">
        <w:r w:rsidRPr="0083646D">
          <w:rPr>
            <w:color w:val="0000FF"/>
          </w:rPr>
          <w:t>подпункту 4 пункта 5 статьи 169</w:t>
        </w:r>
      </w:hyperlink>
      <w:r w:rsidRPr="0083646D">
        <w:t xml:space="preserve"> Кодекса (в редакции Федерального закона N 425-ФЗ) счет-фактура дополнен новым показателем, предусматривающим указание в нем порядкового номера и даты составления счета-фактуры, выставленного при получении оплаты, частичной оплаты или иных платежей в счет предстоящих поставок товаров (выполнения работ, оказания услуг), передаче имущественных прав, в оплату которых подлежат зачету указанные суммы оплаты, частичной оплаты. Данная </w:t>
      </w:r>
      <w:hyperlink r:id="rId24">
        <w:r w:rsidRPr="0083646D">
          <w:rPr>
            <w:color w:val="0000FF"/>
          </w:rPr>
          <w:t>норма</w:t>
        </w:r>
      </w:hyperlink>
      <w:r w:rsidRPr="0083646D">
        <w:t xml:space="preserve"> вступила в силу с 01.01.2026.</w:t>
      </w:r>
    </w:p>
    <w:p w:rsidR="0083646D" w:rsidRPr="0083646D" w:rsidRDefault="0083646D" w:rsidP="0083646D">
      <w:pPr>
        <w:pStyle w:val="ConsPlusNormal"/>
        <w:spacing w:before="220"/>
        <w:ind w:firstLine="540"/>
        <w:jc w:val="both"/>
      </w:pPr>
      <w:r w:rsidRPr="0083646D">
        <w:t xml:space="preserve">В связи с этим Правительством Российской Федерации принято </w:t>
      </w:r>
      <w:hyperlink r:id="rId25">
        <w:r w:rsidRPr="0083646D">
          <w:rPr>
            <w:color w:val="0000FF"/>
          </w:rPr>
          <w:t>постановление</w:t>
        </w:r>
      </w:hyperlink>
      <w:r w:rsidRPr="0083646D">
        <w:t xml:space="preserve"> от 23.01.2026 N 26 "О внесении изменений в постановление Правительства Российской Федерации от 26 декабря 2011 г. N 1137" (далее - постановление N 26). Изменения внесены в том числе в формы </w:t>
      </w:r>
      <w:hyperlink r:id="rId26">
        <w:r w:rsidRPr="0083646D">
          <w:rPr>
            <w:color w:val="0000FF"/>
          </w:rPr>
          <w:t>счета-фактуры</w:t>
        </w:r>
      </w:hyperlink>
      <w:r w:rsidRPr="0083646D">
        <w:t xml:space="preserve">, </w:t>
      </w:r>
      <w:hyperlink r:id="rId27">
        <w:r w:rsidRPr="0083646D">
          <w:rPr>
            <w:color w:val="0000FF"/>
          </w:rPr>
          <w:t>книги покупок</w:t>
        </w:r>
      </w:hyperlink>
      <w:r w:rsidRPr="0083646D">
        <w:t xml:space="preserve"> (</w:t>
      </w:r>
      <w:hyperlink r:id="rId28">
        <w:r w:rsidRPr="0083646D">
          <w:rPr>
            <w:color w:val="0000FF"/>
          </w:rPr>
          <w:t>дополнительного листа</w:t>
        </w:r>
      </w:hyperlink>
      <w:r w:rsidRPr="0083646D">
        <w:t xml:space="preserve"> книги покупок) и </w:t>
      </w:r>
      <w:hyperlink r:id="rId29">
        <w:r w:rsidRPr="0083646D">
          <w:rPr>
            <w:color w:val="0000FF"/>
          </w:rPr>
          <w:t>книги продаж</w:t>
        </w:r>
      </w:hyperlink>
      <w:r w:rsidRPr="0083646D">
        <w:t xml:space="preserve"> (</w:t>
      </w:r>
      <w:hyperlink r:id="rId30">
        <w:r w:rsidRPr="0083646D">
          <w:rPr>
            <w:color w:val="0000FF"/>
          </w:rPr>
          <w:t>дополнительного листа</w:t>
        </w:r>
      </w:hyperlink>
      <w:r w:rsidRPr="0083646D">
        <w:t xml:space="preserve"> книги продаж). С учетом положений </w:t>
      </w:r>
      <w:hyperlink r:id="rId31">
        <w:r w:rsidRPr="0083646D">
          <w:rPr>
            <w:color w:val="0000FF"/>
          </w:rPr>
          <w:t>пункта 2</w:t>
        </w:r>
      </w:hyperlink>
      <w:r w:rsidRPr="0083646D">
        <w:t xml:space="preserve"> постановления N 26 оно вступает в силу с 01.04.2026.</w:t>
      </w:r>
    </w:p>
    <w:p w:rsidR="0083646D" w:rsidRPr="0083646D" w:rsidRDefault="0083646D" w:rsidP="0083646D">
      <w:pPr>
        <w:pStyle w:val="ConsPlusNormal"/>
        <w:spacing w:before="220"/>
        <w:ind w:firstLine="540"/>
        <w:jc w:val="both"/>
      </w:pPr>
      <w:r w:rsidRPr="0083646D">
        <w:t xml:space="preserve">До вступления в силу </w:t>
      </w:r>
      <w:hyperlink r:id="rId32">
        <w:r w:rsidRPr="0083646D">
          <w:rPr>
            <w:color w:val="0000FF"/>
          </w:rPr>
          <w:t>постановления</w:t>
        </w:r>
      </w:hyperlink>
      <w:r w:rsidRPr="0083646D">
        <w:t xml:space="preserve"> N 26 рекомендуем руководствоваться </w:t>
      </w:r>
      <w:hyperlink r:id="rId33">
        <w:r w:rsidRPr="0083646D">
          <w:rPr>
            <w:color w:val="0000FF"/>
          </w:rPr>
          <w:t>письмом</w:t>
        </w:r>
      </w:hyperlink>
      <w:r w:rsidRPr="0083646D">
        <w:t xml:space="preserve"> ФНС России от 26.12.2025 N СД-4-3/11730@.</w:t>
      </w:r>
    </w:p>
    <w:p w:rsidR="0083646D" w:rsidRPr="0083646D" w:rsidRDefault="0083646D" w:rsidP="0083646D">
      <w:pPr>
        <w:pStyle w:val="ConsPlusNormal"/>
        <w:spacing w:before="220"/>
        <w:ind w:firstLine="540"/>
        <w:jc w:val="both"/>
      </w:pPr>
      <w:r w:rsidRPr="0083646D">
        <w:t>По пункту 4 приложения к письму</w:t>
      </w:r>
    </w:p>
    <w:p w:rsidR="0083646D" w:rsidRPr="0083646D" w:rsidRDefault="0083646D" w:rsidP="0083646D">
      <w:pPr>
        <w:pStyle w:val="ConsPlusNormal"/>
        <w:spacing w:before="220"/>
        <w:ind w:firstLine="540"/>
        <w:jc w:val="both"/>
      </w:pPr>
      <w:r w:rsidRPr="0083646D">
        <w:t xml:space="preserve">Поправками предусматривается, что учет расходов по методу ФИФО должен вестись по соответствующему договору на брокерское обслуживание. Если у налогоплательщика несколько договоров у одного брокера, то при закрытии одного из договоров должен ли брокер удерживать налог только по нему, без </w:t>
      </w:r>
      <w:proofErr w:type="spellStart"/>
      <w:r w:rsidRPr="0083646D">
        <w:t>сальдирования</w:t>
      </w:r>
      <w:proofErr w:type="spellEnd"/>
      <w:r w:rsidRPr="0083646D">
        <w:t xml:space="preserve"> результатов по другим действующим договорам? Должен ли брокер по итогам налогового периода консолидировать финансовый результат за год посредством суммирования результатов по всем договорам?</w:t>
      </w:r>
    </w:p>
    <w:p w:rsidR="0083646D" w:rsidRPr="0083646D" w:rsidRDefault="0083646D" w:rsidP="0083646D">
      <w:pPr>
        <w:pStyle w:val="ConsPlusNormal"/>
        <w:spacing w:before="220"/>
        <w:ind w:firstLine="540"/>
        <w:jc w:val="both"/>
      </w:pPr>
      <w:r w:rsidRPr="0083646D">
        <w:t xml:space="preserve">Федеральным </w:t>
      </w:r>
      <w:hyperlink r:id="rId34">
        <w:r w:rsidRPr="0083646D">
          <w:rPr>
            <w:color w:val="0000FF"/>
          </w:rPr>
          <w:t>законом</w:t>
        </w:r>
      </w:hyperlink>
      <w:r w:rsidRPr="0083646D">
        <w:t xml:space="preserve"> N 425-ФЗ </w:t>
      </w:r>
      <w:hyperlink r:id="rId35">
        <w:r w:rsidRPr="0083646D">
          <w:rPr>
            <w:color w:val="0000FF"/>
          </w:rPr>
          <w:t>абзац третий пункта 13 статьи 214.1</w:t>
        </w:r>
      </w:hyperlink>
      <w:r w:rsidRPr="0083646D">
        <w:t xml:space="preserve"> Кодекса дополнен вторым предложением, в соответствии с которым по операциям с ценными бумагами и производными финансовыми инструментами, осуществляемым в интересах налогоплательщика брокером, расходы в виде стоимости приобретения ценных бумаг и производных финансовых инструментов признаются по стоимости первых по времени приобретений (ФИФО) по соответствующему договору на брокерское обслуживание.</w:t>
      </w:r>
    </w:p>
    <w:p w:rsidR="0083646D" w:rsidRPr="0083646D" w:rsidRDefault="0083646D" w:rsidP="0083646D">
      <w:pPr>
        <w:pStyle w:val="ConsPlusNormal"/>
        <w:spacing w:before="220"/>
        <w:ind w:firstLine="540"/>
        <w:jc w:val="both"/>
      </w:pPr>
      <w:r w:rsidRPr="0083646D">
        <w:t xml:space="preserve">Таким образом, Федеральным </w:t>
      </w:r>
      <w:hyperlink r:id="rId36">
        <w:r w:rsidRPr="0083646D">
          <w:rPr>
            <w:color w:val="0000FF"/>
          </w:rPr>
          <w:t>законом</w:t>
        </w:r>
      </w:hyperlink>
      <w:r w:rsidRPr="0083646D">
        <w:t xml:space="preserve"> N 425-ФЗ уточнен порядок признания расходов на приобретение ценных бумаг и производных финансовых инструментов для случаев заключения налогоплательщиком с профессиональным участником рынка ценных бумаг нескольких договоров на брокерское обслуживание. Указанное изменение вступает в силу с 01.01.2027.</w:t>
      </w:r>
    </w:p>
    <w:p w:rsidR="0083646D" w:rsidRPr="0083646D" w:rsidRDefault="0083646D" w:rsidP="0083646D">
      <w:pPr>
        <w:pStyle w:val="ConsPlusNormal"/>
        <w:spacing w:before="220"/>
        <w:ind w:firstLine="540"/>
        <w:jc w:val="both"/>
      </w:pPr>
      <w:r w:rsidRPr="0083646D">
        <w:t xml:space="preserve">При этом отмечается, что изменений в порядок определения финансового результата в случае прекращения договора на брокерское обслуживание до окончания налогового периода Федеральным </w:t>
      </w:r>
      <w:hyperlink r:id="rId37">
        <w:r w:rsidRPr="0083646D">
          <w:rPr>
            <w:color w:val="0000FF"/>
          </w:rPr>
          <w:t>законом</w:t>
        </w:r>
      </w:hyperlink>
      <w:r w:rsidRPr="0083646D">
        <w:t xml:space="preserve"> N 425-ФЗ не вносилось.</w:t>
      </w:r>
    </w:p>
    <w:p w:rsidR="0083646D" w:rsidRPr="0083646D" w:rsidRDefault="0083646D" w:rsidP="0083646D">
      <w:pPr>
        <w:pStyle w:val="ConsPlusNormal"/>
        <w:spacing w:before="220"/>
        <w:ind w:firstLine="540"/>
        <w:jc w:val="both"/>
      </w:pPr>
      <w:r w:rsidRPr="0083646D">
        <w:t>По пункту 5 приложения к письму</w:t>
      </w:r>
    </w:p>
    <w:p w:rsidR="0083646D" w:rsidRPr="0083646D" w:rsidRDefault="0083646D" w:rsidP="0083646D">
      <w:pPr>
        <w:pStyle w:val="ConsPlusNormal"/>
        <w:spacing w:before="220"/>
        <w:ind w:firstLine="540"/>
        <w:jc w:val="both"/>
      </w:pPr>
      <w:r w:rsidRPr="0083646D">
        <w:t>Выполнение условия о том, что не более 50% активов российских организаций прямо или косвенно состоит из недвижимого имущества, находящегося на территории Российской Федерации, необходимо подтверждать данными финансовой отчетности на последний день месяца, предшествующего месяцу реализации.</w:t>
      </w:r>
    </w:p>
    <w:p w:rsidR="0083646D" w:rsidRPr="0083646D" w:rsidRDefault="0083646D" w:rsidP="0083646D">
      <w:pPr>
        <w:pStyle w:val="ConsPlusNormal"/>
        <w:spacing w:before="220"/>
        <w:ind w:firstLine="540"/>
        <w:jc w:val="both"/>
      </w:pPr>
      <w:r w:rsidRPr="0083646D">
        <w:t>Как подтверждать выполнение этого условия, если на соответствующую дату промежуточная отчетность не составляется? Достаточно ли в таком случае для целей применения льготы представления справки, составленной российской организацией в произвольной форме, с подтверждением доли недвижимого имущества, находящегося на территории Российской Федерации?</w:t>
      </w:r>
    </w:p>
    <w:p w:rsidR="0083646D" w:rsidRPr="0083646D" w:rsidRDefault="0083646D" w:rsidP="0083646D">
      <w:pPr>
        <w:pStyle w:val="ConsPlusNormal"/>
        <w:spacing w:before="220"/>
        <w:ind w:firstLine="540"/>
        <w:jc w:val="both"/>
      </w:pPr>
      <w:r w:rsidRPr="0083646D">
        <w:t xml:space="preserve">Норма, предусмотренная </w:t>
      </w:r>
      <w:hyperlink r:id="rId38">
        <w:r w:rsidRPr="0083646D">
          <w:rPr>
            <w:color w:val="0000FF"/>
          </w:rPr>
          <w:t>абзацем 1 пункта 2 статьи 284.2</w:t>
        </w:r>
      </w:hyperlink>
      <w:r w:rsidRPr="0083646D">
        <w:t xml:space="preserve"> Кодекса, не претерпела изменений в связи с принятием Федерального </w:t>
      </w:r>
      <w:hyperlink r:id="rId39">
        <w:r w:rsidRPr="0083646D">
          <w:rPr>
            <w:color w:val="0000FF"/>
          </w:rPr>
          <w:t>закона</w:t>
        </w:r>
      </w:hyperlink>
      <w:r w:rsidRPr="0083646D">
        <w:t xml:space="preserve"> N 425-ФЗ.</w:t>
      </w:r>
    </w:p>
    <w:p w:rsidR="0083646D" w:rsidRPr="0083646D" w:rsidRDefault="0083646D" w:rsidP="0083646D">
      <w:pPr>
        <w:pStyle w:val="ConsPlusNormal"/>
        <w:spacing w:before="220"/>
        <w:ind w:firstLine="540"/>
        <w:jc w:val="both"/>
      </w:pPr>
      <w:r w:rsidRPr="0083646D">
        <w:t xml:space="preserve">Соответственно, в отношении разрешения рассматриваемого вопроса продолжает действовать существующий в настоящее время подход (рекомендуем руководствоваться </w:t>
      </w:r>
      <w:hyperlink r:id="rId40">
        <w:r w:rsidRPr="0083646D">
          <w:rPr>
            <w:color w:val="0000FF"/>
          </w:rPr>
          <w:t>письмом</w:t>
        </w:r>
      </w:hyperlink>
      <w:r w:rsidRPr="0083646D">
        <w:t xml:space="preserve"> Минфина России от 01.10.2021 N 03-03-06/1/79628).</w:t>
      </w:r>
    </w:p>
    <w:p w:rsidR="0083646D" w:rsidRPr="0083646D" w:rsidRDefault="0083646D" w:rsidP="0083646D">
      <w:pPr>
        <w:pStyle w:val="ConsPlusNormal"/>
        <w:spacing w:before="220"/>
        <w:ind w:firstLine="540"/>
        <w:jc w:val="both"/>
      </w:pPr>
      <w:r w:rsidRPr="0083646D">
        <w:t xml:space="preserve">В соответствии с </w:t>
      </w:r>
      <w:hyperlink r:id="rId41">
        <w:r w:rsidRPr="0083646D">
          <w:rPr>
            <w:color w:val="0000FF"/>
          </w:rPr>
          <w:t>абзацем первым пункта 17.2 статьи 217</w:t>
        </w:r>
      </w:hyperlink>
      <w:r w:rsidRPr="0083646D">
        <w:t xml:space="preserve"> Кодекса (в редакции Федерального закона N 425-ФЗ) не подлежат налогообложению доходы, получаемые налогоплательщиком, признаваемым налоговым резидентом Российской Федерации, от реализации (за исключением случаев выхода (выбытия) из организации) долей участия в уставном капитале российских организаций, акций российских организаций, при условии, что эти доли, акции составляют уставный капитал таких организаций, не более 50 процентов активов которых, по данным финансовой отчетности на последний день месяца, предшествующего месяцу реализации, прямо или косвенно состоит из недвижимого имущества, находящегося на территории Российской Федерации, и на дату реализации таких долей, акций они непрерывно принадлежали налогоплательщику на праве собственности или ином вещном праве более пяти лет.</w:t>
      </w:r>
    </w:p>
    <w:p w:rsidR="0083646D" w:rsidRPr="0083646D" w:rsidRDefault="0083646D" w:rsidP="0083646D">
      <w:pPr>
        <w:pStyle w:val="ConsPlusNormal"/>
        <w:spacing w:before="220"/>
        <w:ind w:firstLine="540"/>
        <w:jc w:val="both"/>
      </w:pPr>
      <w:r w:rsidRPr="0083646D">
        <w:t xml:space="preserve">По нашему мнению, реализация права налогоплательщика на применение освобождения от налогообложения, предусмотренного </w:t>
      </w:r>
      <w:hyperlink r:id="rId42">
        <w:r w:rsidRPr="0083646D">
          <w:rPr>
            <w:color w:val="0000FF"/>
          </w:rPr>
          <w:t>пунктом 17.2 статьи 217</w:t>
        </w:r>
      </w:hyperlink>
      <w:r w:rsidRPr="0083646D">
        <w:t xml:space="preserve"> Кодекса, осуществляется при наличии подтверждения о составе активов, подготовленного в соответствии с требованиями законодательства Российской Федерации о бухгалтерском учете на последний день месяца, предшествующего месяцу реализации акций (долей участия в уставном капитале).</w:t>
      </w:r>
    </w:p>
    <w:p w:rsidR="0083646D" w:rsidRPr="0083646D" w:rsidRDefault="0083646D" w:rsidP="0083646D">
      <w:pPr>
        <w:pStyle w:val="ConsPlusNormal"/>
        <w:spacing w:before="220"/>
        <w:ind w:firstLine="540"/>
        <w:jc w:val="both"/>
      </w:pPr>
      <w:r w:rsidRPr="0083646D">
        <w:t>По пункту 6 приложения к письму</w:t>
      </w:r>
    </w:p>
    <w:p w:rsidR="0083646D" w:rsidRPr="0083646D" w:rsidRDefault="0083646D" w:rsidP="0083646D">
      <w:pPr>
        <w:pStyle w:val="ConsPlusNormal"/>
        <w:spacing w:before="220"/>
        <w:ind w:firstLine="540"/>
        <w:jc w:val="both"/>
      </w:pPr>
      <w:r w:rsidRPr="0083646D">
        <w:t>Ссылка на положения по трансфертному ценообразованию (</w:t>
      </w:r>
      <w:hyperlink r:id="rId43">
        <w:r w:rsidRPr="0083646D">
          <w:rPr>
            <w:color w:val="0000FF"/>
          </w:rPr>
          <w:t>статья 105.3</w:t>
        </w:r>
      </w:hyperlink>
      <w:r w:rsidRPr="0083646D">
        <w:t xml:space="preserve"> НК РФ) дает возможность трактовать данную </w:t>
      </w:r>
      <w:hyperlink r:id="rId44">
        <w:r w:rsidRPr="0083646D">
          <w:rPr>
            <w:color w:val="0000FF"/>
          </w:rPr>
          <w:t>норму</w:t>
        </w:r>
      </w:hyperlink>
      <w:r w:rsidRPr="0083646D">
        <w:t xml:space="preserve"> так, что выручка от реализации при передаче товаров, имущества, имущественных прав / выполнении работ / оказании услуг в счет погашения денежных обязательств может определяться с учетом рыночной стоимости имущества, а не в размере величины соответствующего обязательства. Правильно ли мы понимаем, что это распространяется исключительно на ситуации, когда соответствующая передача осуществляется между лицами, признаваемыми взаимозависимыми, а в остальных случаях доход следует признавать в размере суммы погашенного обязательства?</w:t>
      </w:r>
    </w:p>
    <w:p w:rsidR="0083646D" w:rsidRPr="0083646D" w:rsidRDefault="0083646D" w:rsidP="0083646D">
      <w:pPr>
        <w:pStyle w:val="ConsPlusNormal"/>
        <w:spacing w:before="220"/>
        <w:ind w:firstLine="540"/>
        <w:jc w:val="both"/>
      </w:pPr>
      <w:r w:rsidRPr="0083646D">
        <w:t xml:space="preserve">В соответствии с </w:t>
      </w:r>
      <w:hyperlink r:id="rId45">
        <w:r w:rsidRPr="0083646D">
          <w:rPr>
            <w:color w:val="0000FF"/>
          </w:rPr>
          <w:t>пунктом 1 статьи 105.3</w:t>
        </w:r>
      </w:hyperlink>
      <w:r w:rsidRPr="0083646D">
        <w:t xml:space="preserve"> Кодекса,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разделом V.1 Кодекса сопоставимыми, между лицами, не являющимися взаимозависимыми,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rsidR="0083646D" w:rsidRPr="0083646D" w:rsidRDefault="0083646D" w:rsidP="0083646D">
      <w:pPr>
        <w:pStyle w:val="ConsPlusNormal"/>
        <w:spacing w:before="220"/>
        <w:ind w:firstLine="540"/>
        <w:jc w:val="both"/>
      </w:pPr>
      <w:r w:rsidRPr="0083646D">
        <w:t xml:space="preserve">Учет для целей налогообложения доходов (прибыли, выручки), в соответствии с </w:t>
      </w:r>
      <w:hyperlink r:id="rId46">
        <w:r w:rsidRPr="0083646D">
          <w:rPr>
            <w:color w:val="0000FF"/>
          </w:rPr>
          <w:t>пунктом 1 статьи 105.3</w:t>
        </w:r>
      </w:hyperlink>
      <w:r w:rsidRPr="0083646D">
        <w:t xml:space="preserve"> Кодекса, производится, в случае если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47">
        <w:r w:rsidRPr="0083646D">
          <w:rPr>
            <w:color w:val="0000FF"/>
          </w:rPr>
          <w:t>главой 25</w:t>
        </w:r>
      </w:hyperlink>
      <w:r w:rsidRPr="0083646D">
        <w:t xml:space="preserve"> Кодекса.</w:t>
      </w:r>
    </w:p>
    <w:p w:rsidR="0083646D" w:rsidRPr="0083646D" w:rsidRDefault="0083646D" w:rsidP="0083646D">
      <w:pPr>
        <w:pStyle w:val="ConsPlusNormal"/>
        <w:spacing w:before="220"/>
        <w:ind w:firstLine="540"/>
        <w:jc w:val="both"/>
      </w:pPr>
      <w:r w:rsidRPr="0083646D">
        <w:t xml:space="preserve">Вместе с тем </w:t>
      </w:r>
      <w:hyperlink r:id="rId48">
        <w:r w:rsidRPr="0083646D">
          <w:rPr>
            <w:color w:val="0000FF"/>
          </w:rPr>
          <w:t>пунктом 12 статьи 105.3</w:t>
        </w:r>
      </w:hyperlink>
      <w:r w:rsidRPr="0083646D">
        <w:t xml:space="preserve"> Кодекса зафиксировано положение о том, что, в случае если главами части второй </w:t>
      </w:r>
      <w:hyperlink r:id="rId49">
        <w:r w:rsidRPr="0083646D">
          <w:rPr>
            <w:color w:val="0000FF"/>
          </w:rPr>
          <w:t>Кодекса</w:t>
        </w:r>
      </w:hyperlink>
      <w:r w:rsidRPr="0083646D">
        <w:t xml:space="preserve">, регулирующими вопросы исчисления и уплаты отдельных налогов, определены иные правила определения цены товара (работы, услуги) для целей налогообложения, применяются правила части второй </w:t>
      </w:r>
      <w:hyperlink r:id="rId50">
        <w:r w:rsidRPr="0083646D">
          <w:rPr>
            <w:color w:val="0000FF"/>
          </w:rPr>
          <w:t>Кодекса</w:t>
        </w:r>
      </w:hyperlink>
      <w:r w:rsidRPr="0083646D">
        <w:t>.</w:t>
      </w:r>
    </w:p>
    <w:p w:rsidR="0083646D" w:rsidRPr="0083646D" w:rsidRDefault="0083646D" w:rsidP="0083646D">
      <w:pPr>
        <w:pStyle w:val="ConsPlusNormal"/>
        <w:spacing w:before="220"/>
        <w:ind w:firstLine="540"/>
        <w:jc w:val="both"/>
      </w:pPr>
      <w:r w:rsidRPr="0083646D">
        <w:t xml:space="preserve">Так, в соответствии с положением </w:t>
      </w:r>
      <w:hyperlink r:id="rId51">
        <w:r w:rsidRPr="0083646D">
          <w:rPr>
            <w:color w:val="0000FF"/>
          </w:rPr>
          <w:t>абзаца второго пункта 2 статьи 249</w:t>
        </w:r>
      </w:hyperlink>
      <w:r w:rsidRPr="0083646D">
        <w:t xml:space="preserve"> Кодекса при передаче имущества (имущественных прав), выполнении работ, оказании услуг в счет погашения ранее возникших денежных обязательств, не связанных с передачей такого имущества (имущественных прав), выполнением таких работ, оказанием таких услуг, выручка от реализации определяется как величина этого погашаемого обязательства с учетом положений </w:t>
      </w:r>
      <w:hyperlink r:id="rId52">
        <w:r w:rsidRPr="0083646D">
          <w:rPr>
            <w:color w:val="0000FF"/>
          </w:rPr>
          <w:t>статьи 105.3</w:t>
        </w:r>
      </w:hyperlink>
      <w:r w:rsidRPr="0083646D">
        <w:t xml:space="preserve"> Кодекса.</w:t>
      </w:r>
    </w:p>
    <w:p w:rsidR="0083646D" w:rsidRPr="0083646D" w:rsidRDefault="0083646D" w:rsidP="0083646D">
      <w:pPr>
        <w:pStyle w:val="ConsPlusNormal"/>
        <w:spacing w:before="220"/>
        <w:ind w:firstLine="540"/>
        <w:jc w:val="both"/>
      </w:pPr>
      <w:r w:rsidRPr="0083646D">
        <w:t>По пункту 7 приложения к письму</w:t>
      </w:r>
    </w:p>
    <w:p w:rsidR="0083646D" w:rsidRPr="0083646D" w:rsidRDefault="0083646D" w:rsidP="0083646D">
      <w:pPr>
        <w:pStyle w:val="ConsPlusNormal"/>
        <w:spacing w:before="220"/>
        <w:ind w:firstLine="540"/>
        <w:jc w:val="both"/>
      </w:pPr>
      <w:r w:rsidRPr="0083646D">
        <w:t>Безнадежным долгом не может быть признана задолженность, соответствующая сумме доходов, дата признания которых на момент списания этой задолженности не наступила. Означает ли это, что под запрет на учет в составе безнадежных долгов подпадет часть дебиторской задолженности, приходящаяся на положительную курсовую разницу, которая в связи с временным порядком учета курсовых разниц еще не была признана в качестве дохода?</w:t>
      </w:r>
    </w:p>
    <w:p w:rsidR="0083646D" w:rsidRPr="0083646D" w:rsidRDefault="0083646D" w:rsidP="0083646D">
      <w:pPr>
        <w:pStyle w:val="ConsPlusNormal"/>
        <w:spacing w:before="220"/>
        <w:ind w:firstLine="540"/>
        <w:jc w:val="both"/>
      </w:pPr>
      <w:r w:rsidRPr="0083646D">
        <w:t xml:space="preserve">Норма </w:t>
      </w:r>
      <w:hyperlink r:id="rId53">
        <w:r w:rsidRPr="0083646D">
          <w:rPr>
            <w:color w:val="0000FF"/>
          </w:rPr>
          <w:t>абзаца 22 пункта 2 статьи 266</w:t>
        </w:r>
      </w:hyperlink>
      <w:r w:rsidRPr="0083646D">
        <w:t xml:space="preserve"> Кодекса соотносится с любой задолженностью, соответствующей доходам, дата признания которых в соответствии с положениями </w:t>
      </w:r>
      <w:hyperlink r:id="rId54">
        <w:r w:rsidRPr="0083646D">
          <w:rPr>
            <w:color w:val="0000FF"/>
          </w:rPr>
          <w:t>статьи 271</w:t>
        </w:r>
      </w:hyperlink>
      <w:r w:rsidRPr="0083646D">
        <w:t xml:space="preserve"> Кодекса не наступила на момент списания этой задолженности.</w:t>
      </w:r>
    </w:p>
    <w:p w:rsidR="0083646D" w:rsidRPr="0083646D" w:rsidRDefault="0083646D" w:rsidP="0083646D">
      <w:pPr>
        <w:pStyle w:val="ConsPlusNormal"/>
        <w:spacing w:before="220"/>
        <w:ind w:firstLine="540"/>
        <w:jc w:val="both"/>
      </w:pPr>
      <w:r w:rsidRPr="0083646D">
        <w:t>По пункту 9 приложения к письму</w:t>
      </w:r>
    </w:p>
    <w:p w:rsidR="0083646D" w:rsidRPr="0083646D" w:rsidRDefault="0083646D" w:rsidP="0083646D">
      <w:pPr>
        <w:pStyle w:val="ConsPlusNormal"/>
        <w:spacing w:before="220"/>
        <w:ind w:firstLine="540"/>
        <w:jc w:val="both"/>
      </w:pPr>
      <w:r w:rsidRPr="0083646D">
        <w:t xml:space="preserve">Все ли расходы, соответствующие критериям, установленным </w:t>
      </w:r>
      <w:hyperlink r:id="rId55">
        <w:r w:rsidRPr="0083646D">
          <w:rPr>
            <w:color w:val="0000FF"/>
          </w:rPr>
          <w:t>пунктом 1 статьи 252</w:t>
        </w:r>
      </w:hyperlink>
      <w:r w:rsidRPr="0083646D">
        <w:t xml:space="preserve"> Кодекса, и перечисленные в </w:t>
      </w:r>
      <w:hyperlink r:id="rId56">
        <w:r w:rsidRPr="0083646D">
          <w:rPr>
            <w:color w:val="0000FF"/>
          </w:rPr>
          <w:t>главе 25</w:t>
        </w:r>
      </w:hyperlink>
      <w:r w:rsidRPr="0083646D">
        <w:t xml:space="preserve"> Кодекса, можно будет учесть при расчете налоговой базы по УСН по объекту "доходы минус расходы"? В частности, есть ли ограничения на признание в налоговой базе расходов на приобретение имущественных прав (долей) и увеличение величины вклада в имущество в виде денежных средств?</w:t>
      </w:r>
    </w:p>
    <w:p w:rsidR="0083646D" w:rsidRPr="0083646D" w:rsidRDefault="0083646D" w:rsidP="0083646D">
      <w:pPr>
        <w:pStyle w:val="ConsPlusNormal"/>
        <w:spacing w:before="220"/>
        <w:ind w:firstLine="540"/>
        <w:jc w:val="both"/>
      </w:pPr>
      <w:r w:rsidRPr="0083646D">
        <w:t xml:space="preserve">В соответствии с </w:t>
      </w:r>
      <w:hyperlink r:id="rId57">
        <w:r w:rsidRPr="0083646D">
          <w:rPr>
            <w:color w:val="0000FF"/>
          </w:rPr>
          <w:t>подпунктом 45 пункта 1 статьи 346.16</w:t>
        </w:r>
      </w:hyperlink>
      <w:r w:rsidRPr="0083646D">
        <w:t xml:space="preserve"> Кодекса, введенным Федеральным </w:t>
      </w:r>
      <w:hyperlink r:id="rId58">
        <w:r w:rsidRPr="0083646D">
          <w:rPr>
            <w:color w:val="0000FF"/>
          </w:rPr>
          <w:t>законом</w:t>
        </w:r>
      </w:hyperlink>
      <w:r w:rsidRPr="0083646D">
        <w:t xml:space="preserve"> N 425-ФЗ, налогоплательщики, применяющие упрощенную систему налогообложения (далее - УСН) с объектом налогообложения в виде доходов, уменьшенных на величину расходов, с 01.01.2026 при определении налоговой базы по налогу, кроме расходов, перечень которых приведен в </w:t>
      </w:r>
      <w:hyperlink r:id="rId59">
        <w:r w:rsidRPr="0083646D">
          <w:rPr>
            <w:color w:val="0000FF"/>
          </w:rPr>
          <w:t>пункте 1 статьи 346.16</w:t>
        </w:r>
      </w:hyperlink>
      <w:r w:rsidRPr="0083646D">
        <w:t xml:space="preserve"> Кодекса, вправе учитывать также иные расходы, определяемые в порядке, установленном </w:t>
      </w:r>
      <w:hyperlink r:id="rId60">
        <w:r w:rsidRPr="0083646D">
          <w:rPr>
            <w:color w:val="0000FF"/>
          </w:rPr>
          <w:t>главой 25</w:t>
        </w:r>
      </w:hyperlink>
      <w:r w:rsidRPr="0083646D">
        <w:t xml:space="preserve"> Кодекса.</w:t>
      </w:r>
    </w:p>
    <w:p w:rsidR="0083646D" w:rsidRPr="0083646D" w:rsidRDefault="0083646D" w:rsidP="0083646D">
      <w:pPr>
        <w:pStyle w:val="ConsPlusNormal"/>
        <w:spacing w:before="220"/>
        <w:ind w:firstLine="540"/>
        <w:jc w:val="both"/>
      </w:pPr>
      <w:r w:rsidRPr="0083646D">
        <w:t xml:space="preserve">Согласно </w:t>
      </w:r>
      <w:hyperlink r:id="rId61">
        <w:r w:rsidRPr="0083646D">
          <w:rPr>
            <w:color w:val="0000FF"/>
          </w:rPr>
          <w:t>пункту 2 статьи 346.16</w:t>
        </w:r>
      </w:hyperlink>
      <w:r w:rsidRPr="0083646D">
        <w:t xml:space="preserve"> Кодекса расходы принимаются при условии их соответствия критериям, указанным в </w:t>
      </w:r>
      <w:hyperlink r:id="rId62">
        <w:r w:rsidRPr="0083646D">
          <w:rPr>
            <w:color w:val="0000FF"/>
          </w:rPr>
          <w:t>пункте 1 статьи 252</w:t>
        </w:r>
      </w:hyperlink>
      <w:r w:rsidRPr="0083646D">
        <w:t xml:space="preserve"> Кодекса.</w:t>
      </w:r>
    </w:p>
    <w:p w:rsidR="0083646D" w:rsidRPr="0083646D" w:rsidRDefault="0083646D" w:rsidP="0083646D">
      <w:pPr>
        <w:pStyle w:val="ConsPlusNormal"/>
        <w:spacing w:before="220"/>
        <w:ind w:firstLine="540"/>
        <w:jc w:val="both"/>
      </w:pPr>
      <w:hyperlink r:id="rId63">
        <w:r w:rsidRPr="0083646D">
          <w:rPr>
            <w:color w:val="0000FF"/>
          </w:rPr>
          <w:t>Пунктом 3 статьи 270</w:t>
        </w:r>
      </w:hyperlink>
      <w:r w:rsidRPr="0083646D">
        <w:t xml:space="preserve"> Кодекса установлено, что при определении налоговой базы не учитываются расходы в виде взноса в уставный (складочный) капитал, вклада в простое товарищество, в инвестиционное товарищество.</w:t>
      </w:r>
    </w:p>
    <w:p w:rsidR="0083646D" w:rsidRPr="0083646D" w:rsidRDefault="0083646D" w:rsidP="0083646D">
      <w:pPr>
        <w:pStyle w:val="ConsPlusNormal"/>
        <w:spacing w:before="220"/>
        <w:ind w:firstLine="540"/>
        <w:jc w:val="both"/>
      </w:pPr>
      <w:r w:rsidRPr="0083646D">
        <w:t>В этой связи расходы налогоплательщика, применяющего УСН, на приобретение имущественных прав (долей) и увеличение величины вклада в имущество в виде денежных средств при определении налоговой базы не учитываются.</w:t>
      </w:r>
    </w:p>
    <w:p w:rsidR="0083646D" w:rsidRPr="0083646D" w:rsidRDefault="0083646D" w:rsidP="0083646D">
      <w:pPr>
        <w:pStyle w:val="ConsPlusNormal"/>
        <w:jc w:val="both"/>
      </w:pPr>
    </w:p>
    <w:p w:rsidR="0083646D" w:rsidRPr="0083646D" w:rsidRDefault="0083646D" w:rsidP="0083646D">
      <w:pPr>
        <w:pStyle w:val="ConsPlusNormal"/>
        <w:jc w:val="right"/>
      </w:pPr>
      <w:r w:rsidRPr="0083646D">
        <w:t>Заместитель директора Департамента</w:t>
      </w:r>
    </w:p>
    <w:p w:rsidR="0083646D" w:rsidRPr="0083646D" w:rsidRDefault="0083646D" w:rsidP="0083646D">
      <w:pPr>
        <w:pStyle w:val="ConsPlusNormal"/>
        <w:jc w:val="right"/>
      </w:pPr>
      <w:r w:rsidRPr="0083646D">
        <w:t>анализа эффективности преференциальных</w:t>
      </w:r>
    </w:p>
    <w:p w:rsidR="0083646D" w:rsidRPr="0083646D" w:rsidRDefault="0083646D" w:rsidP="0083646D">
      <w:pPr>
        <w:pStyle w:val="ConsPlusNormal"/>
        <w:jc w:val="right"/>
      </w:pPr>
      <w:r w:rsidRPr="0083646D">
        <w:t>налоговых режимов</w:t>
      </w:r>
    </w:p>
    <w:p w:rsidR="0083646D" w:rsidRPr="0083646D" w:rsidRDefault="0083646D" w:rsidP="0083646D">
      <w:pPr>
        <w:pStyle w:val="ConsPlusNormal"/>
        <w:jc w:val="right"/>
      </w:pPr>
      <w:r w:rsidRPr="0083646D">
        <w:t>А.Т.ЗАИТОВ</w:t>
      </w:r>
    </w:p>
    <w:p w:rsidR="0083646D" w:rsidRPr="0083646D" w:rsidRDefault="0083646D" w:rsidP="0083646D">
      <w:pPr>
        <w:pStyle w:val="ConsPlusNormal"/>
      </w:pPr>
      <w:r w:rsidRPr="0083646D">
        <w:t>28.01.2026</w:t>
      </w:r>
    </w:p>
    <w:p w:rsidR="0083646D" w:rsidRPr="0083646D" w:rsidRDefault="0083646D" w:rsidP="0083646D">
      <w:pPr>
        <w:pStyle w:val="ConsPlusNormal"/>
        <w:jc w:val="both"/>
      </w:pPr>
    </w:p>
    <w:p w:rsidR="0083646D" w:rsidRPr="0083646D" w:rsidRDefault="0083646D" w:rsidP="0083646D">
      <w:pPr>
        <w:pStyle w:val="ConsPlusNormal"/>
        <w:jc w:val="both"/>
      </w:pPr>
    </w:p>
    <w:p w:rsidR="0083646D" w:rsidRPr="0083646D" w:rsidRDefault="0083646D" w:rsidP="0083646D">
      <w:pPr>
        <w:pStyle w:val="ConsPlusNormal"/>
        <w:pBdr>
          <w:bottom w:val="single" w:sz="6" w:space="0" w:color="auto"/>
        </w:pBdr>
        <w:spacing w:before="100" w:after="100"/>
        <w:jc w:val="both"/>
      </w:pPr>
    </w:p>
    <w:p w:rsidR="0083646D" w:rsidRPr="0083646D" w:rsidRDefault="0083646D" w:rsidP="0083646D">
      <w:pPr>
        <w:rPr>
          <w:rFonts w:ascii="Arial" w:hAnsi="Arial" w:cs="Arial"/>
          <w:sz w:val="20"/>
          <w:szCs w:val="20"/>
        </w:rPr>
      </w:pPr>
    </w:p>
    <w:p w:rsidR="00D43F17" w:rsidRPr="0083646D" w:rsidRDefault="00D43F17" w:rsidP="000B48D7">
      <w:pPr>
        <w:rPr>
          <w:rFonts w:ascii="Arial" w:hAnsi="Arial" w:cs="Arial"/>
          <w:sz w:val="20"/>
          <w:szCs w:val="20"/>
        </w:rPr>
      </w:pPr>
    </w:p>
    <w:sectPr w:rsidR="00D43F17" w:rsidRPr="0083646D" w:rsidSect="004837A0">
      <w:headerReference w:type="default" r:id="rId64"/>
      <w:footerReference w:type="default" r:id="rId65"/>
      <w:headerReference w:type="first" r:id="rId66"/>
      <w:footerReference w:type="first" r:id="rId67"/>
      <w:pgSz w:w="11906" w:h="16838"/>
      <w:pgMar w:top="284" w:right="707" w:bottom="426" w:left="85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7A0" w:rsidRDefault="004837A0" w:rsidP="00704AA4">
      <w:r>
        <w:separator/>
      </w:r>
    </w:p>
  </w:endnote>
  <w:endnote w:type="continuationSeparator" w:id="0">
    <w:p w:rsidR="004837A0" w:rsidRDefault="004837A0" w:rsidP="0070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ook w:val="04A0" w:firstRow="1" w:lastRow="0" w:firstColumn="1" w:lastColumn="0" w:noHBand="0" w:noVBand="1"/>
    </w:tblPr>
    <w:tblGrid>
      <w:gridCol w:w="4842"/>
      <w:gridCol w:w="5047"/>
    </w:tblGrid>
    <w:tr w:rsidR="004837A0" w:rsidTr="005E75A5">
      <w:tc>
        <w:tcPr>
          <w:tcW w:w="4842" w:type="dxa"/>
          <w:shd w:val="clear" w:color="auto" w:fill="auto"/>
        </w:tcPr>
        <w:p w:rsidR="004837A0" w:rsidRPr="005E75A5" w:rsidRDefault="004837A0" w:rsidP="00D6731D">
          <w:pPr>
            <w:pStyle w:val="af7"/>
            <w:rPr>
              <w:rFonts w:ascii="Arial" w:hAnsi="Arial" w:cs="Arial"/>
              <w:sz w:val="18"/>
              <w:szCs w:val="18"/>
            </w:rPr>
          </w:pPr>
        </w:p>
        <w:p w:rsidR="004837A0" w:rsidRPr="005E75A5" w:rsidRDefault="004837A0" w:rsidP="00D6731D">
          <w:pPr>
            <w:pStyle w:val="af7"/>
            <w:rPr>
              <w:rFonts w:ascii="Arial" w:hAnsi="Arial" w:cs="Arial"/>
              <w:sz w:val="16"/>
              <w:szCs w:val="16"/>
            </w:rPr>
          </w:pPr>
          <w:r w:rsidRPr="005E75A5">
            <w:rPr>
              <w:rFonts w:ascii="Arial" w:hAnsi="Arial" w:cs="Arial"/>
              <w:sz w:val="16"/>
              <w:szCs w:val="16"/>
            </w:rPr>
            <w:t xml:space="preserve">Исключительные права на представленный </w:t>
          </w:r>
          <w:r w:rsidRPr="005E75A5">
            <w:rPr>
              <w:rFonts w:ascii="Arial" w:hAnsi="Arial" w:cs="Arial"/>
              <w:sz w:val="16"/>
              <w:szCs w:val="16"/>
            </w:rPr>
            <w:br/>
            <w:t xml:space="preserve">материал принадлежат АО </w:t>
          </w:r>
          <w:r>
            <w:rPr>
              <w:rFonts w:ascii="Arial" w:hAnsi="Arial" w:cs="Arial"/>
              <w:sz w:val="16"/>
              <w:szCs w:val="16"/>
            </w:rPr>
            <w:t>«</w:t>
          </w:r>
          <w:r w:rsidRPr="005E75A5">
            <w:rPr>
              <w:rFonts w:ascii="Arial" w:hAnsi="Arial" w:cs="Arial"/>
              <w:sz w:val="16"/>
              <w:szCs w:val="16"/>
            </w:rPr>
            <w:t>Консультант Плюс</w:t>
          </w:r>
          <w:r w:rsidR="0083646D">
            <w:rPr>
              <w:rFonts w:ascii="Arial" w:hAnsi="Arial" w:cs="Arial"/>
              <w:noProof/>
              <w:sz w:val="16"/>
              <w:szCs w:val="16"/>
            </w:rPr>
            <w:pict>
              <v:line id="_x0000_s205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5.65pt" to="15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" strokeweight=".5pt">
                <v:stroke joinstyle="miter"/>
              </v:line>
            </w:pict>
          </w:r>
          <w:r>
            <w:rPr>
              <w:rFonts w:ascii="Arial" w:hAnsi="Arial" w:cs="Arial"/>
              <w:sz w:val="16"/>
              <w:szCs w:val="16"/>
            </w:rPr>
            <w:t>»</w:t>
          </w:r>
        </w:p>
        <w:p w:rsidR="004837A0" w:rsidRPr="005E75A5" w:rsidRDefault="004837A0" w:rsidP="00D6731D">
          <w:pPr>
            <w:pStyle w:val="af7"/>
            <w:rPr>
              <w:rFonts w:ascii="Arial" w:hAnsi="Arial" w:cs="Arial"/>
              <w:sz w:val="18"/>
              <w:szCs w:val="18"/>
            </w:rPr>
          </w:pPr>
        </w:p>
      </w:tc>
      <w:tc>
        <w:tcPr>
          <w:tcW w:w="5047" w:type="dxa"/>
          <w:shd w:val="clear" w:color="auto" w:fill="auto"/>
        </w:tcPr>
        <w:p w:rsidR="004837A0" w:rsidRDefault="0083646D" w:rsidP="00062ED9">
          <w:pPr>
            <w:pStyle w:val="af7"/>
            <w:tabs>
              <w:tab w:val="clear" w:pos="4677"/>
              <w:tab w:val="right" w:pos="4626"/>
            </w:tabs>
            <w:ind w:right="317"/>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0.05pt">
                <v:imagedata r:id="rId1" o:title="K+"/>
              </v:shape>
            </w:pict>
          </w:r>
        </w:p>
      </w:tc>
    </w:tr>
  </w:tbl>
  <w:p w:rsidR="004837A0" w:rsidRDefault="004837A0">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ook w:val="04A0" w:firstRow="1" w:lastRow="0" w:firstColumn="1" w:lastColumn="0" w:noHBand="0" w:noVBand="1"/>
    </w:tblPr>
    <w:tblGrid>
      <w:gridCol w:w="4842"/>
      <w:gridCol w:w="5047"/>
    </w:tblGrid>
    <w:tr w:rsidR="004837A0" w:rsidTr="005E75A5">
      <w:tc>
        <w:tcPr>
          <w:tcW w:w="4842" w:type="dxa"/>
          <w:shd w:val="clear" w:color="auto" w:fill="auto"/>
        </w:tcPr>
        <w:p w:rsidR="004837A0" w:rsidRPr="005E75A5" w:rsidRDefault="004837A0" w:rsidP="00D6731D">
          <w:pPr>
            <w:pStyle w:val="af7"/>
            <w:rPr>
              <w:rFonts w:ascii="Arial" w:hAnsi="Arial" w:cs="Arial"/>
              <w:sz w:val="18"/>
              <w:szCs w:val="18"/>
            </w:rPr>
          </w:pPr>
        </w:p>
        <w:p w:rsidR="004837A0" w:rsidRPr="005E75A5" w:rsidRDefault="004837A0" w:rsidP="00D6731D">
          <w:pPr>
            <w:pStyle w:val="af7"/>
            <w:rPr>
              <w:rFonts w:ascii="Arial" w:hAnsi="Arial" w:cs="Arial"/>
              <w:sz w:val="16"/>
              <w:szCs w:val="16"/>
            </w:rPr>
          </w:pPr>
          <w:r w:rsidRPr="005E75A5">
            <w:rPr>
              <w:rFonts w:ascii="Arial" w:hAnsi="Arial" w:cs="Arial"/>
              <w:sz w:val="16"/>
              <w:szCs w:val="16"/>
            </w:rPr>
            <w:t xml:space="preserve">Исключительные права на представленный </w:t>
          </w:r>
          <w:r w:rsidRPr="005E75A5">
            <w:rPr>
              <w:rFonts w:ascii="Arial" w:hAnsi="Arial" w:cs="Arial"/>
              <w:sz w:val="16"/>
              <w:szCs w:val="16"/>
            </w:rPr>
            <w:br/>
            <w:t>материал принадлежат АО "Консультант Плюс"</w:t>
          </w:r>
          <w:r w:rsidR="0083646D">
            <w:rPr>
              <w:rFonts w:ascii="Arial" w:hAnsi="Arial" w:cs="Arial"/>
              <w:noProof/>
              <w:sz w:val="16"/>
              <w:szCs w:val="16"/>
            </w:rPr>
            <w:pict>
              <v:line id="Прямая соединительная линия 28" o:spid="_x0000_s2051"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pt,5.65pt" to="15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" strokeweight=".5pt">
                <v:stroke joinstyle="miter"/>
              </v:line>
            </w:pict>
          </w:r>
        </w:p>
        <w:p w:rsidR="004837A0" w:rsidRPr="005E75A5" w:rsidRDefault="004837A0" w:rsidP="00D6731D">
          <w:pPr>
            <w:pStyle w:val="af7"/>
            <w:rPr>
              <w:rFonts w:ascii="Arial" w:hAnsi="Arial" w:cs="Arial"/>
              <w:sz w:val="18"/>
              <w:szCs w:val="18"/>
            </w:rPr>
          </w:pPr>
        </w:p>
      </w:tc>
      <w:tc>
        <w:tcPr>
          <w:tcW w:w="5047" w:type="dxa"/>
          <w:shd w:val="clear" w:color="auto" w:fill="auto"/>
        </w:tcPr>
        <w:p w:rsidR="004837A0" w:rsidRDefault="0083646D" w:rsidP="00062ED9">
          <w:pPr>
            <w:pStyle w:val="af7"/>
            <w:tabs>
              <w:tab w:val="clear" w:pos="4677"/>
              <w:tab w:val="right" w:pos="4626"/>
            </w:tabs>
            <w:ind w:right="175"/>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75pt;height:30.05pt">
                <v:imagedata r:id="rId1" o:title="K+"/>
              </v:shape>
            </w:pict>
          </w:r>
        </w:p>
      </w:tc>
    </w:tr>
  </w:tbl>
  <w:p w:rsidR="004837A0" w:rsidRDefault="004837A0">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7A0" w:rsidRDefault="004837A0" w:rsidP="00704AA4">
      <w:r>
        <w:separator/>
      </w:r>
    </w:p>
  </w:footnote>
  <w:footnote w:type="continuationSeparator" w:id="0">
    <w:p w:rsidR="004837A0" w:rsidRDefault="004837A0" w:rsidP="00704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7A0" w:rsidRDefault="004837A0" w:rsidP="00EE3F99">
    <w:pPr>
      <w:pStyle w:val="af0"/>
      <w:tabs>
        <w:tab w:val="clear" w:pos="9355"/>
        <w:tab w:val="right" w:pos="9639"/>
      </w:tabs>
    </w:pPr>
  </w:p>
  <w:p w:rsidR="004837A0" w:rsidRPr="00704AA4" w:rsidRDefault="004837A0" w:rsidP="00704AA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390"/>
      <w:gridCol w:w="5804"/>
    </w:tblGrid>
    <w:tr w:rsidR="004837A0" w:rsidRPr="00704AA4" w:rsidTr="006D28A7">
      <w:tc>
        <w:tcPr>
          <w:tcW w:w="4390" w:type="dxa"/>
          <w:shd w:val="clear" w:color="auto" w:fill="auto"/>
        </w:tcPr>
        <w:p w:rsidR="004837A0" w:rsidRPr="00704AA4" w:rsidRDefault="0083646D" w:rsidP="006D28A7">
          <w:pPr>
            <w:pStyle w:val="af0"/>
            <w:tabs>
              <w:tab w:val="clear" w:pos="935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8.6pt;height:37.1pt;visibility:visible;mso-wrap-style:square">
                <v:imagedata r:id="rId1" o:title=""/>
              </v:shape>
            </w:pict>
          </w:r>
        </w:p>
      </w:tc>
      <w:tc>
        <w:tcPr>
          <w:tcW w:w="5804" w:type="dxa"/>
          <w:shd w:val="clear" w:color="auto" w:fill="auto"/>
        </w:tcPr>
        <w:p w:rsidR="004837A0" w:rsidRPr="006D28A7" w:rsidRDefault="004837A0" w:rsidP="006D28A7">
          <w:pPr>
            <w:ind w:right="-30"/>
            <w:jc w:val="right"/>
            <w:rPr>
              <w:rFonts w:ascii="Arial" w:hAnsi="Arial" w:cs="Arial"/>
              <w:b/>
              <w:sz w:val="18"/>
              <w:szCs w:val="18"/>
            </w:rPr>
          </w:pPr>
          <w:r w:rsidRPr="006D28A7">
            <w:rPr>
              <w:rFonts w:ascii="Arial" w:hAnsi="Arial" w:cs="Arial"/>
              <w:b/>
              <w:sz w:val="18"/>
              <w:szCs w:val="18"/>
            </w:rPr>
            <w:t>ООО «Информационно-сервисная компания «Ю-Софт»</w:t>
          </w: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117393, г. Москва, ул. Архитектора Власова, д. 55</w:t>
          </w: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ИНН 7718129300, КПП 771801001</w:t>
          </w:r>
        </w:p>
        <w:p w:rsidR="004837A0" w:rsidRPr="006D28A7" w:rsidRDefault="004837A0" w:rsidP="006D28A7">
          <w:pPr>
            <w:ind w:right="-30"/>
            <w:jc w:val="center"/>
            <w:rPr>
              <w:rFonts w:ascii="Arial" w:hAnsi="Arial" w:cs="Arial"/>
              <w:sz w:val="18"/>
              <w:szCs w:val="18"/>
            </w:rPr>
          </w:pP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8 (495) 956-</w:t>
          </w:r>
          <w:r>
            <w:rPr>
              <w:rFonts w:ascii="Arial" w:hAnsi="Arial" w:cs="Arial"/>
              <w:sz w:val="18"/>
              <w:szCs w:val="18"/>
            </w:rPr>
            <w:t>67-76</w:t>
          </w:r>
        </w:p>
        <w:p w:rsidR="004837A0" w:rsidRPr="006D28A7" w:rsidRDefault="0083646D" w:rsidP="006D28A7">
          <w:pPr>
            <w:ind w:right="-30"/>
            <w:jc w:val="right"/>
            <w:rPr>
              <w:rFonts w:ascii="Arial" w:hAnsi="Arial" w:cs="Arial"/>
              <w:sz w:val="20"/>
              <w:szCs w:val="20"/>
            </w:rPr>
          </w:pPr>
          <w:hyperlink r:id="rId2" w:history="1">
            <w:r w:rsidR="004837A0" w:rsidRPr="006D28A7">
              <w:rPr>
                <w:rStyle w:val="af6"/>
                <w:rFonts w:ascii="Arial" w:hAnsi="Arial" w:cs="Arial"/>
                <w:sz w:val="18"/>
                <w:szCs w:val="18"/>
                <w:lang w:val="en-US"/>
              </w:rPr>
              <w:t>hot@usoft.ru</w:t>
            </w:r>
          </w:hyperlink>
        </w:p>
        <w:p w:rsidR="004837A0" w:rsidRPr="00704AA4" w:rsidRDefault="004837A0" w:rsidP="00D6731D">
          <w:pPr>
            <w:pStyle w:val="af0"/>
          </w:pPr>
        </w:p>
      </w:tc>
    </w:tr>
  </w:tbl>
  <w:p w:rsidR="004837A0" w:rsidRDefault="0083646D" w:rsidP="00D567F4">
    <w:pPr>
      <w:pStyle w:val="af0"/>
      <w:tabs>
        <w:tab w:val="clear" w:pos="9355"/>
        <w:tab w:val="right" w:pos="9639"/>
      </w:tabs>
    </w:pPr>
    <w:r>
      <w:rPr>
        <w:noProof/>
      </w:rPr>
      <w:pict>
        <v:line id="Прямая соединительная линия 4" o:spid="_x0000_s2049"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45pt" to="47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" strokeweight=".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7132"/>
    <w:multiLevelType w:val="multilevel"/>
    <w:tmpl w:val="A266B50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C2BEE"/>
    <w:multiLevelType w:val="multilevel"/>
    <w:tmpl w:val="0CF801A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22867"/>
    <w:multiLevelType w:val="multilevel"/>
    <w:tmpl w:val="53A0A5D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923A8"/>
    <w:multiLevelType w:val="multilevel"/>
    <w:tmpl w:val="14D6935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892F65"/>
    <w:multiLevelType w:val="multilevel"/>
    <w:tmpl w:val="C55A8F5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066A5F"/>
    <w:multiLevelType w:val="multilevel"/>
    <w:tmpl w:val="0F76819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9A67D3"/>
    <w:multiLevelType w:val="multilevel"/>
    <w:tmpl w:val="CF266BB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204CCB"/>
    <w:multiLevelType w:val="multilevel"/>
    <w:tmpl w:val="8E88617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512341"/>
    <w:multiLevelType w:val="multilevel"/>
    <w:tmpl w:val="63CCDF5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B2583C"/>
    <w:multiLevelType w:val="multilevel"/>
    <w:tmpl w:val="8DD8443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EC15E8"/>
    <w:multiLevelType w:val="multilevel"/>
    <w:tmpl w:val="4E14AB8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806264"/>
    <w:multiLevelType w:val="multilevel"/>
    <w:tmpl w:val="C80648C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6B4449"/>
    <w:multiLevelType w:val="multilevel"/>
    <w:tmpl w:val="D268771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0E0BB1"/>
    <w:multiLevelType w:val="multilevel"/>
    <w:tmpl w:val="72A8373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002BA2"/>
    <w:multiLevelType w:val="multilevel"/>
    <w:tmpl w:val="31366E2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731F2E"/>
    <w:multiLevelType w:val="multilevel"/>
    <w:tmpl w:val="C1F682C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B34875"/>
    <w:multiLevelType w:val="multilevel"/>
    <w:tmpl w:val="024C78C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931419"/>
    <w:multiLevelType w:val="multilevel"/>
    <w:tmpl w:val="93B2AFC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7C4401"/>
    <w:multiLevelType w:val="multilevel"/>
    <w:tmpl w:val="5EFE8A4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num>
  <w:num w:numId="2">
    <w:abstractNumId w:val="4"/>
    <w:lvlOverride w:ilvl="0">
      <w:startOverride w:val="1"/>
    </w:lvlOverride>
  </w:num>
  <w:num w:numId="3">
    <w:abstractNumId w:val="15"/>
    <w:lvlOverride w:ilvl="0">
      <w:startOverride w:val="1"/>
    </w:lvlOverride>
  </w:num>
  <w:num w:numId="4">
    <w:abstractNumId w:val="12"/>
    <w:lvlOverride w:ilvl="0">
      <w:startOverride w:val="1"/>
    </w:lvlOverride>
  </w:num>
  <w:num w:numId="5">
    <w:abstractNumId w:val="5"/>
    <w:lvlOverride w:ilvl="0">
      <w:startOverride w:val="1"/>
    </w:lvlOverride>
  </w:num>
  <w:num w:numId="6">
    <w:abstractNumId w:val="11"/>
    <w:lvlOverride w:ilvl="0">
      <w:startOverride w:val="1"/>
    </w:lvlOverride>
  </w:num>
  <w:num w:numId="7">
    <w:abstractNumId w:val="8"/>
    <w:lvlOverride w:ilvl="0">
      <w:startOverride w:val="1"/>
    </w:lvlOverride>
  </w:num>
  <w:num w:numId="8">
    <w:abstractNumId w:val="16"/>
    <w:lvlOverride w:ilvl="0">
      <w:startOverride w:val="1"/>
    </w:lvlOverride>
  </w:num>
  <w:num w:numId="9">
    <w:abstractNumId w:val="18"/>
    <w:lvlOverride w:ilvl="0">
      <w:startOverride w:val="1"/>
    </w:lvlOverride>
  </w:num>
  <w:num w:numId="10">
    <w:abstractNumId w:val="10"/>
    <w:lvlOverride w:ilvl="0">
      <w:startOverride w:val="1"/>
    </w:lvlOverride>
  </w:num>
  <w:num w:numId="11">
    <w:abstractNumId w:val="1"/>
    <w:lvlOverride w:ilvl="0">
      <w:startOverride w:val="1"/>
    </w:lvlOverride>
  </w:num>
  <w:num w:numId="12">
    <w:abstractNumId w:val="2"/>
    <w:lvlOverride w:ilvl="0">
      <w:startOverride w:val="1"/>
    </w:lvlOverride>
  </w:num>
  <w:num w:numId="13">
    <w:abstractNumId w:val="6"/>
    <w:lvlOverride w:ilvl="0">
      <w:startOverride w:val="1"/>
    </w:lvlOverride>
  </w:num>
  <w:num w:numId="14">
    <w:abstractNumId w:val="14"/>
    <w:lvlOverride w:ilvl="0">
      <w:startOverride w:val="1"/>
    </w:lvlOverride>
  </w:num>
  <w:num w:numId="15">
    <w:abstractNumId w:val="9"/>
    <w:lvlOverride w:ilvl="0">
      <w:startOverride w:val="1"/>
    </w:lvlOverride>
  </w:num>
  <w:num w:numId="16">
    <w:abstractNumId w:val="17"/>
    <w:lvlOverride w:ilvl="0">
      <w:startOverride w:val="1"/>
    </w:lvlOverride>
  </w:num>
  <w:num w:numId="17">
    <w:abstractNumId w:val="0"/>
    <w:lvlOverride w:ilvl="0">
      <w:startOverride w:val="1"/>
    </w:lvlOverride>
  </w:num>
  <w:num w:numId="18">
    <w:abstractNumId w:val="7"/>
    <w:lvlOverride w:ilvl="0">
      <w:startOverride w:val="1"/>
    </w:lvlOverride>
  </w:num>
  <w:num w:numId="19">
    <w:abstractNumId w:val="13"/>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NotTrackMoves/>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413"/>
    <w:rsid w:val="00006501"/>
    <w:rsid w:val="00026837"/>
    <w:rsid w:val="000331DC"/>
    <w:rsid w:val="00035A19"/>
    <w:rsid w:val="0004022D"/>
    <w:rsid w:val="000409B5"/>
    <w:rsid w:val="00052C0A"/>
    <w:rsid w:val="00055168"/>
    <w:rsid w:val="00062ED9"/>
    <w:rsid w:val="00074CF2"/>
    <w:rsid w:val="00096CCD"/>
    <w:rsid w:val="000A31A5"/>
    <w:rsid w:val="000A5629"/>
    <w:rsid w:val="000A7DB8"/>
    <w:rsid w:val="000B3444"/>
    <w:rsid w:val="000B48D7"/>
    <w:rsid w:val="000D02E6"/>
    <w:rsid w:val="000D33EE"/>
    <w:rsid w:val="000D7A93"/>
    <w:rsid w:val="000F1277"/>
    <w:rsid w:val="000F3BFE"/>
    <w:rsid w:val="00102452"/>
    <w:rsid w:val="001105D1"/>
    <w:rsid w:val="00114FE4"/>
    <w:rsid w:val="00140C82"/>
    <w:rsid w:val="001420A5"/>
    <w:rsid w:val="00150800"/>
    <w:rsid w:val="0015710A"/>
    <w:rsid w:val="00160690"/>
    <w:rsid w:val="00171088"/>
    <w:rsid w:val="00176057"/>
    <w:rsid w:val="00183F0D"/>
    <w:rsid w:val="001912C7"/>
    <w:rsid w:val="0019566A"/>
    <w:rsid w:val="001B39E7"/>
    <w:rsid w:val="001B4D2B"/>
    <w:rsid w:val="001C08C6"/>
    <w:rsid w:val="001C477B"/>
    <w:rsid w:val="001D45A6"/>
    <w:rsid w:val="001E1B1C"/>
    <w:rsid w:val="001E32E5"/>
    <w:rsid w:val="001F04EA"/>
    <w:rsid w:val="001F413B"/>
    <w:rsid w:val="00220BFB"/>
    <w:rsid w:val="00222997"/>
    <w:rsid w:val="00227978"/>
    <w:rsid w:val="002360D0"/>
    <w:rsid w:val="0024383E"/>
    <w:rsid w:val="00243E4C"/>
    <w:rsid w:val="0025046E"/>
    <w:rsid w:val="00260F13"/>
    <w:rsid w:val="0026467D"/>
    <w:rsid w:val="002C2304"/>
    <w:rsid w:val="002D2C36"/>
    <w:rsid w:val="002D5AB4"/>
    <w:rsid w:val="002E0B25"/>
    <w:rsid w:val="00305F4B"/>
    <w:rsid w:val="00315ED5"/>
    <w:rsid w:val="00330EBF"/>
    <w:rsid w:val="0033263D"/>
    <w:rsid w:val="00334E6F"/>
    <w:rsid w:val="00387580"/>
    <w:rsid w:val="00393E75"/>
    <w:rsid w:val="003A6765"/>
    <w:rsid w:val="003D0624"/>
    <w:rsid w:val="003D5111"/>
    <w:rsid w:val="004043DC"/>
    <w:rsid w:val="00405C7C"/>
    <w:rsid w:val="00407E4E"/>
    <w:rsid w:val="004209BF"/>
    <w:rsid w:val="00423ECB"/>
    <w:rsid w:val="0044740C"/>
    <w:rsid w:val="0046038E"/>
    <w:rsid w:val="00462AF4"/>
    <w:rsid w:val="00476A46"/>
    <w:rsid w:val="004837A0"/>
    <w:rsid w:val="00485B1E"/>
    <w:rsid w:val="004B6C24"/>
    <w:rsid w:val="004E1583"/>
    <w:rsid w:val="004E5DEE"/>
    <w:rsid w:val="004F590F"/>
    <w:rsid w:val="004F5EC1"/>
    <w:rsid w:val="00502128"/>
    <w:rsid w:val="00513414"/>
    <w:rsid w:val="00523055"/>
    <w:rsid w:val="00535E3F"/>
    <w:rsid w:val="0054255B"/>
    <w:rsid w:val="005566C5"/>
    <w:rsid w:val="00560A66"/>
    <w:rsid w:val="00581A6D"/>
    <w:rsid w:val="005857AB"/>
    <w:rsid w:val="00595A5B"/>
    <w:rsid w:val="005974E9"/>
    <w:rsid w:val="00597962"/>
    <w:rsid w:val="005A4B2A"/>
    <w:rsid w:val="005B15B3"/>
    <w:rsid w:val="005B34C8"/>
    <w:rsid w:val="005B6629"/>
    <w:rsid w:val="005C4051"/>
    <w:rsid w:val="005C4A88"/>
    <w:rsid w:val="005C54BB"/>
    <w:rsid w:val="005C7D4D"/>
    <w:rsid w:val="005E75A5"/>
    <w:rsid w:val="005E76E4"/>
    <w:rsid w:val="005F28A2"/>
    <w:rsid w:val="0060701B"/>
    <w:rsid w:val="006101E3"/>
    <w:rsid w:val="006362E4"/>
    <w:rsid w:val="00637473"/>
    <w:rsid w:val="00640259"/>
    <w:rsid w:val="00640B2C"/>
    <w:rsid w:val="006A021A"/>
    <w:rsid w:val="006A3A52"/>
    <w:rsid w:val="006A6276"/>
    <w:rsid w:val="006B0790"/>
    <w:rsid w:val="006C25EA"/>
    <w:rsid w:val="006D28A7"/>
    <w:rsid w:val="006E7EE2"/>
    <w:rsid w:val="00704AA4"/>
    <w:rsid w:val="00715800"/>
    <w:rsid w:val="007518F9"/>
    <w:rsid w:val="00762342"/>
    <w:rsid w:val="00766CA1"/>
    <w:rsid w:val="00784A6D"/>
    <w:rsid w:val="007A3202"/>
    <w:rsid w:val="007E5EF4"/>
    <w:rsid w:val="007E7385"/>
    <w:rsid w:val="007F29AA"/>
    <w:rsid w:val="00832A9C"/>
    <w:rsid w:val="008335DF"/>
    <w:rsid w:val="0083646D"/>
    <w:rsid w:val="00845FC2"/>
    <w:rsid w:val="00896740"/>
    <w:rsid w:val="008B58D8"/>
    <w:rsid w:val="00911A15"/>
    <w:rsid w:val="009334D9"/>
    <w:rsid w:val="00947B9B"/>
    <w:rsid w:val="00984F7F"/>
    <w:rsid w:val="00994870"/>
    <w:rsid w:val="009A41C8"/>
    <w:rsid w:val="009A4701"/>
    <w:rsid w:val="009B3722"/>
    <w:rsid w:val="009C6009"/>
    <w:rsid w:val="009D6662"/>
    <w:rsid w:val="009D6FFB"/>
    <w:rsid w:val="009E562C"/>
    <w:rsid w:val="00A01858"/>
    <w:rsid w:val="00A0364B"/>
    <w:rsid w:val="00A132D2"/>
    <w:rsid w:val="00A151C9"/>
    <w:rsid w:val="00A44B7A"/>
    <w:rsid w:val="00A50D7C"/>
    <w:rsid w:val="00A57BBA"/>
    <w:rsid w:val="00A63FF0"/>
    <w:rsid w:val="00A66D6F"/>
    <w:rsid w:val="00A73878"/>
    <w:rsid w:val="00A73AD3"/>
    <w:rsid w:val="00A7507F"/>
    <w:rsid w:val="00A86317"/>
    <w:rsid w:val="00A86F13"/>
    <w:rsid w:val="00AB0804"/>
    <w:rsid w:val="00AB0F61"/>
    <w:rsid w:val="00AD2338"/>
    <w:rsid w:val="00AD6D09"/>
    <w:rsid w:val="00AF166F"/>
    <w:rsid w:val="00AF6413"/>
    <w:rsid w:val="00AF7782"/>
    <w:rsid w:val="00B015ED"/>
    <w:rsid w:val="00B0241A"/>
    <w:rsid w:val="00B2776B"/>
    <w:rsid w:val="00B420A9"/>
    <w:rsid w:val="00B51D24"/>
    <w:rsid w:val="00B52B88"/>
    <w:rsid w:val="00B56E8B"/>
    <w:rsid w:val="00B6023C"/>
    <w:rsid w:val="00B76F1D"/>
    <w:rsid w:val="00B81099"/>
    <w:rsid w:val="00B9297C"/>
    <w:rsid w:val="00B941CA"/>
    <w:rsid w:val="00BB2FAD"/>
    <w:rsid w:val="00BB6E80"/>
    <w:rsid w:val="00BC536D"/>
    <w:rsid w:val="00BD369D"/>
    <w:rsid w:val="00BD6D3B"/>
    <w:rsid w:val="00C01616"/>
    <w:rsid w:val="00C1489E"/>
    <w:rsid w:val="00C26945"/>
    <w:rsid w:val="00C46BCF"/>
    <w:rsid w:val="00C52C22"/>
    <w:rsid w:val="00C52DE3"/>
    <w:rsid w:val="00C61CC6"/>
    <w:rsid w:val="00C62596"/>
    <w:rsid w:val="00C852A3"/>
    <w:rsid w:val="00C91218"/>
    <w:rsid w:val="00CA40F5"/>
    <w:rsid w:val="00CB3975"/>
    <w:rsid w:val="00CB65F4"/>
    <w:rsid w:val="00CC0241"/>
    <w:rsid w:val="00CC3927"/>
    <w:rsid w:val="00CD0085"/>
    <w:rsid w:val="00CD446B"/>
    <w:rsid w:val="00CD6EBF"/>
    <w:rsid w:val="00CF7C74"/>
    <w:rsid w:val="00D076D4"/>
    <w:rsid w:val="00D13CFD"/>
    <w:rsid w:val="00D37247"/>
    <w:rsid w:val="00D414BA"/>
    <w:rsid w:val="00D43F17"/>
    <w:rsid w:val="00D51593"/>
    <w:rsid w:val="00D567F4"/>
    <w:rsid w:val="00D6731D"/>
    <w:rsid w:val="00D67D83"/>
    <w:rsid w:val="00D8088E"/>
    <w:rsid w:val="00D869D2"/>
    <w:rsid w:val="00D90A29"/>
    <w:rsid w:val="00DA568D"/>
    <w:rsid w:val="00DC7016"/>
    <w:rsid w:val="00DC746F"/>
    <w:rsid w:val="00DE654D"/>
    <w:rsid w:val="00E25CE6"/>
    <w:rsid w:val="00E2688A"/>
    <w:rsid w:val="00E76087"/>
    <w:rsid w:val="00E76A91"/>
    <w:rsid w:val="00E94EF6"/>
    <w:rsid w:val="00EA554F"/>
    <w:rsid w:val="00EB6E3F"/>
    <w:rsid w:val="00EE077F"/>
    <w:rsid w:val="00EE3F99"/>
    <w:rsid w:val="00EF01C4"/>
    <w:rsid w:val="00EF332E"/>
    <w:rsid w:val="00F277BF"/>
    <w:rsid w:val="00F76F55"/>
    <w:rsid w:val="00F91D4D"/>
    <w:rsid w:val="00F950C3"/>
    <w:rsid w:val="00FC7CF6"/>
    <w:rsid w:val="00FD017A"/>
    <w:rsid w:val="00FD1EEB"/>
    <w:rsid w:val="00FD4C28"/>
    <w:rsid w:val="00FE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14AE1936-DAF8-49FF-AB91-BBEEF45C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2342"/>
    <w:rPr>
      <w:rFonts w:ascii="Times New Roman" w:eastAsia="Times New Roman" w:hAnsi="Times New Roman"/>
      <w:sz w:val="24"/>
      <w:szCs w:val="24"/>
    </w:rPr>
  </w:style>
  <w:style w:type="paragraph" w:styleId="1">
    <w:name w:val="heading 1"/>
    <w:basedOn w:val="a"/>
    <w:next w:val="a"/>
    <w:link w:val="10"/>
    <w:uiPriority w:val="9"/>
    <w:rsid w:val="005E75A5"/>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rsid w:val="00D6731D"/>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rsid w:val="00171088"/>
    <w:pPr>
      <w:keepNext/>
      <w:spacing w:before="240" w:after="60"/>
      <w:outlineLvl w:val="2"/>
    </w:pPr>
    <w:rPr>
      <w:rFonts w:ascii="Calibri Light" w:hAnsi="Calibri Light"/>
      <w:b/>
      <w:bCs/>
      <w:sz w:val="26"/>
      <w:szCs w:val="26"/>
    </w:rPr>
  </w:style>
  <w:style w:type="paragraph" w:styleId="4">
    <w:name w:val="heading 4"/>
    <w:basedOn w:val="a"/>
    <w:next w:val="a"/>
    <w:link w:val="40"/>
    <w:rsid w:val="00762342"/>
    <w:pPr>
      <w:keepNext/>
      <w:spacing w:before="240" w:after="60"/>
      <w:outlineLvl w:val="3"/>
    </w:pPr>
    <w:rPr>
      <w:b/>
      <w:bCs/>
      <w:sz w:val="28"/>
      <w:szCs w:val="28"/>
    </w:rPr>
  </w:style>
  <w:style w:type="paragraph" w:styleId="5">
    <w:name w:val="heading 5"/>
    <w:basedOn w:val="a"/>
    <w:next w:val="a"/>
    <w:link w:val="50"/>
    <w:rsid w:val="0076234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E3717"/>
    <w:rPr>
      <w:sz w:val="16"/>
      <w:szCs w:val="16"/>
    </w:rPr>
  </w:style>
  <w:style w:type="paragraph" w:styleId="a4">
    <w:name w:val="annotation text"/>
    <w:basedOn w:val="a"/>
    <w:link w:val="a5"/>
    <w:semiHidden/>
    <w:rsid w:val="00FE3717"/>
    <w:rPr>
      <w:sz w:val="20"/>
      <w:szCs w:val="20"/>
    </w:rPr>
  </w:style>
  <w:style w:type="character" w:customStyle="1" w:styleId="a5">
    <w:name w:val="Текст примечания Знак"/>
    <w:link w:val="a4"/>
    <w:semiHidden/>
    <w:rsid w:val="00FE3717"/>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E3717"/>
    <w:rPr>
      <w:rFonts w:ascii="Segoe UI" w:eastAsia="Calibri" w:hAnsi="Segoe UI" w:cs="Segoe UI"/>
      <w:sz w:val="18"/>
      <w:szCs w:val="18"/>
      <w:lang w:eastAsia="en-US"/>
    </w:rPr>
  </w:style>
  <w:style w:type="character" w:customStyle="1" w:styleId="a7">
    <w:name w:val="Текст выноски Знак"/>
    <w:link w:val="a6"/>
    <w:uiPriority w:val="99"/>
    <w:semiHidden/>
    <w:rsid w:val="00FE3717"/>
    <w:rPr>
      <w:rFonts w:ascii="Segoe UI" w:hAnsi="Segoe UI" w:cs="Segoe UI"/>
      <w:sz w:val="18"/>
      <w:szCs w:val="18"/>
    </w:rPr>
  </w:style>
  <w:style w:type="paragraph" w:styleId="a8">
    <w:name w:val="Title"/>
    <w:basedOn w:val="a"/>
    <w:link w:val="a9"/>
    <w:uiPriority w:val="10"/>
    <w:rsid w:val="00762342"/>
    <w:pPr>
      <w:widowControl w:val="0"/>
      <w:jc w:val="center"/>
    </w:pPr>
    <w:rPr>
      <w:rFonts w:eastAsia="SimSun"/>
      <w:b/>
      <w:szCs w:val="20"/>
    </w:rPr>
  </w:style>
  <w:style w:type="character" w:customStyle="1" w:styleId="a9">
    <w:name w:val="Название Знак"/>
    <w:link w:val="a8"/>
    <w:uiPriority w:val="10"/>
    <w:rsid w:val="00762342"/>
    <w:rPr>
      <w:rFonts w:ascii="Times New Roman" w:eastAsia="SimSun" w:hAnsi="Times New Roman" w:cs="Times New Roman"/>
      <w:b/>
      <w:sz w:val="24"/>
      <w:szCs w:val="20"/>
      <w:lang w:eastAsia="ru-RU"/>
    </w:rPr>
  </w:style>
  <w:style w:type="paragraph" w:styleId="aa">
    <w:name w:val="Body Text"/>
    <w:basedOn w:val="a"/>
    <w:link w:val="ab"/>
    <w:rsid w:val="00762342"/>
    <w:pPr>
      <w:spacing w:after="120"/>
    </w:pPr>
  </w:style>
  <w:style w:type="character" w:customStyle="1" w:styleId="ab">
    <w:name w:val="Основной текст Знак"/>
    <w:link w:val="aa"/>
    <w:rsid w:val="00762342"/>
    <w:rPr>
      <w:rFonts w:ascii="Times New Roman" w:eastAsia="Times New Roman" w:hAnsi="Times New Roman" w:cs="Times New Roman"/>
      <w:sz w:val="24"/>
      <w:szCs w:val="24"/>
      <w:lang w:eastAsia="ru-RU"/>
    </w:rPr>
  </w:style>
  <w:style w:type="character" w:customStyle="1" w:styleId="50">
    <w:name w:val="Заголовок 5 Знак"/>
    <w:link w:val="5"/>
    <w:rsid w:val="00762342"/>
    <w:rPr>
      <w:rFonts w:ascii="Times New Roman" w:eastAsia="Times New Roman" w:hAnsi="Times New Roman" w:cs="Times New Roman"/>
      <w:b/>
      <w:bCs/>
      <w:i/>
      <w:iCs/>
      <w:sz w:val="26"/>
      <w:szCs w:val="26"/>
      <w:lang w:eastAsia="ru-RU"/>
    </w:rPr>
  </w:style>
  <w:style w:type="paragraph" w:styleId="21">
    <w:name w:val="Body Text 2"/>
    <w:basedOn w:val="a"/>
    <w:link w:val="22"/>
    <w:rsid w:val="00762342"/>
    <w:pPr>
      <w:spacing w:after="120" w:line="480" w:lineRule="auto"/>
    </w:pPr>
  </w:style>
  <w:style w:type="character" w:customStyle="1" w:styleId="22">
    <w:name w:val="Основной текст 2 Знак"/>
    <w:link w:val="21"/>
    <w:rsid w:val="00762342"/>
    <w:rPr>
      <w:rFonts w:ascii="Times New Roman" w:eastAsia="Times New Roman" w:hAnsi="Times New Roman" w:cs="Times New Roman"/>
      <w:sz w:val="24"/>
      <w:szCs w:val="24"/>
      <w:lang w:eastAsia="ru-RU"/>
    </w:rPr>
  </w:style>
  <w:style w:type="paragraph" w:styleId="ac">
    <w:name w:val="Body Text Indent"/>
    <w:basedOn w:val="a"/>
    <w:link w:val="ad"/>
    <w:rsid w:val="00762342"/>
    <w:pPr>
      <w:spacing w:after="120"/>
      <w:ind w:left="283"/>
    </w:pPr>
  </w:style>
  <w:style w:type="character" w:customStyle="1" w:styleId="ad">
    <w:name w:val="Основной текст с отступом Знак"/>
    <w:link w:val="ac"/>
    <w:rsid w:val="00762342"/>
    <w:rPr>
      <w:rFonts w:ascii="Times New Roman" w:eastAsia="Times New Roman" w:hAnsi="Times New Roman" w:cs="Times New Roman"/>
      <w:sz w:val="24"/>
      <w:szCs w:val="24"/>
      <w:lang w:eastAsia="ru-RU"/>
    </w:rPr>
  </w:style>
  <w:style w:type="paragraph" w:styleId="23">
    <w:name w:val="Body Text Indent 2"/>
    <w:basedOn w:val="a"/>
    <w:link w:val="24"/>
    <w:rsid w:val="00762342"/>
    <w:pPr>
      <w:spacing w:after="120" w:line="480" w:lineRule="auto"/>
      <w:ind w:left="283"/>
    </w:pPr>
  </w:style>
  <w:style w:type="character" w:customStyle="1" w:styleId="24">
    <w:name w:val="Основной текст с отступом 2 Знак"/>
    <w:link w:val="23"/>
    <w:rsid w:val="00762342"/>
    <w:rPr>
      <w:rFonts w:ascii="Times New Roman" w:eastAsia="Times New Roman" w:hAnsi="Times New Roman" w:cs="Times New Roman"/>
      <w:sz w:val="24"/>
      <w:szCs w:val="24"/>
      <w:lang w:eastAsia="ru-RU"/>
    </w:rPr>
  </w:style>
  <w:style w:type="paragraph" w:styleId="31">
    <w:name w:val="Body Text 3"/>
    <w:basedOn w:val="a"/>
    <w:link w:val="32"/>
    <w:rsid w:val="00762342"/>
    <w:pPr>
      <w:spacing w:after="120"/>
    </w:pPr>
    <w:rPr>
      <w:sz w:val="16"/>
      <w:szCs w:val="16"/>
    </w:rPr>
  </w:style>
  <w:style w:type="character" w:customStyle="1" w:styleId="32">
    <w:name w:val="Основной текст 3 Знак"/>
    <w:link w:val="31"/>
    <w:rsid w:val="00762342"/>
    <w:rPr>
      <w:rFonts w:ascii="Times New Roman" w:eastAsia="Times New Roman" w:hAnsi="Times New Roman" w:cs="Times New Roman"/>
      <w:sz w:val="16"/>
      <w:szCs w:val="16"/>
      <w:lang w:eastAsia="ru-RU"/>
    </w:rPr>
  </w:style>
  <w:style w:type="paragraph" w:customStyle="1" w:styleId="ConsPlusCell">
    <w:name w:val="ConsPlusCell"/>
    <w:rsid w:val="00762342"/>
    <w:pPr>
      <w:autoSpaceDE w:val="0"/>
      <w:autoSpaceDN w:val="0"/>
      <w:adjustRightInd w:val="0"/>
    </w:pPr>
    <w:rPr>
      <w:rFonts w:ascii="Arial" w:eastAsia="Times New Roman" w:hAnsi="Arial" w:cs="Arial"/>
    </w:rPr>
  </w:style>
  <w:style w:type="character" w:customStyle="1" w:styleId="40">
    <w:name w:val="Заголовок 4 Знак"/>
    <w:link w:val="4"/>
    <w:rsid w:val="00762342"/>
    <w:rPr>
      <w:rFonts w:ascii="Times New Roman" w:eastAsia="Times New Roman" w:hAnsi="Times New Roman" w:cs="Times New Roman"/>
      <w:b/>
      <w:bCs/>
      <w:sz w:val="28"/>
      <w:szCs w:val="28"/>
      <w:lang w:eastAsia="ru-RU"/>
    </w:rPr>
  </w:style>
  <w:style w:type="character" w:styleId="ae">
    <w:name w:val="Placeholder Text"/>
    <w:uiPriority w:val="99"/>
    <w:semiHidden/>
    <w:rsid w:val="00FD1EEB"/>
    <w:rPr>
      <w:color w:val="808080"/>
    </w:rPr>
  </w:style>
  <w:style w:type="paragraph" w:styleId="af">
    <w:name w:val="List Paragraph"/>
    <w:basedOn w:val="a"/>
    <w:uiPriority w:val="34"/>
    <w:rsid w:val="009B3722"/>
    <w:pPr>
      <w:ind w:left="720"/>
      <w:contextualSpacing/>
    </w:pPr>
  </w:style>
  <w:style w:type="paragraph" w:customStyle="1" w:styleId="ConsPlusNormal">
    <w:name w:val="ConsPlusNormal"/>
    <w:rsid w:val="00EB6E3F"/>
    <w:pPr>
      <w:widowControl w:val="0"/>
      <w:autoSpaceDE w:val="0"/>
      <w:autoSpaceDN w:val="0"/>
      <w:adjustRightInd w:val="0"/>
      <w:ind w:firstLine="720"/>
    </w:pPr>
    <w:rPr>
      <w:rFonts w:ascii="Arial" w:eastAsia="Times New Roman" w:hAnsi="Arial" w:cs="Arial"/>
    </w:rPr>
  </w:style>
  <w:style w:type="paragraph" w:styleId="af0">
    <w:name w:val="header"/>
    <w:basedOn w:val="a"/>
    <w:link w:val="af1"/>
    <w:uiPriority w:val="99"/>
    <w:rsid w:val="00EB6E3F"/>
    <w:pPr>
      <w:tabs>
        <w:tab w:val="center" w:pos="4677"/>
        <w:tab w:val="right" w:pos="9355"/>
      </w:tabs>
    </w:pPr>
    <w:rPr>
      <w:sz w:val="20"/>
      <w:szCs w:val="20"/>
    </w:rPr>
  </w:style>
  <w:style w:type="character" w:customStyle="1" w:styleId="af1">
    <w:name w:val="Верхний колонтитул Знак"/>
    <w:link w:val="af0"/>
    <w:uiPriority w:val="99"/>
    <w:rsid w:val="00EB6E3F"/>
    <w:rPr>
      <w:rFonts w:ascii="Times New Roman" w:eastAsia="Times New Roman" w:hAnsi="Times New Roman" w:cs="Times New Roman"/>
      <w:sz w:val="20"/>
      <w:szCs w:val="20"/>
      <w:lang w:eastAsia="ru-RU"/>
    </w:rPr>
  </w:style>
  <w:style w:type="paragraph" w:styleId="af2">
    <w:name w:val="Signature"/>
    <w:basedOn w:val="a"/>
    <w:link w:val="af3"/>
    <w:rsid w:val="00EB6E3F"/>
    <w:pPr>
      <w:tabs>
        <w:tab w:val="right" w:pos="10206"/>
      </w:tabs>
      <w:spacing w:before="240"/>
    </w:pPr>
    <w:rPr>
      <w:rFonts w:ascii="Arial" w:hAnsi="Arial"/>
      <w:b/>
      <w:bCs/>
      <w:sz w:val="20"/>
    </w:rPr>
  </w:style>
  <w:style w:type="character" w:customStyle="1" w:styleId="af3">
    <w:name w:val="Подпись Знак"/>
    <w:link w:val="af2"/>
    <w:rsid w:val="00EB6E3F"/>
    <w:rPr>
      <w:rFonts w:ascii="Arial" w:eastAsia="Times New Roman" w:hAnsi="Arial" w:cs="Times New Roman"/>
      <w:b/>
      <w:bCs/>
      <w:sz w:val="20"/>
      <w:szCs w:val="24"/>
      <w:lang w:eastAsia="ru-RU"/>
    </w:rPr>
  </w:style>
  <w:style w:type="paragraph" w:customStyle="1" w:styleId="af4">
    <w:name w:val="Исх./Вх.номер"/>
    <w:basedOn w:val="aa"/>
    <w:rsid w:val="00EB6E3F"/>
    <w:pPr>
      <w:tabs>
        <w:tab w:val="right" w:pos="10260"/>
      </w:tabs>
      <w:spacing w:after="0"/>
      <w:jc w:val="both"/>
    </w:pPr>
    <w:rPr>
      <w:rFonts w:ascii="Arial" w:hAnsi="Arial" w:cs="Arial"/>
      <w:b/>
      <w:bCs/>
      <w:sz w:val="20"/>
      <w:szCs w:val="20"/>
    </w:rPr>
  </w:style>
  <w:style w:type="paragraph" w:customStyle="1" w:styleId="af5">
    <w:name w:val="Адресат"/>
    <w:basedOn w:val="aa"/>
    <w:rsid w:val="00EB6E3F"/>
    <w:pPr>
      <w:tabs>
        <w:tab w:val="right" w:pos="10260"/>
      </w:tabs>
      <w:spacing w:after="0"/>
      <w:jc w:val="right"/>
    </w:pPr>
    <w:rPr>
      <w:rFonts w:ascii="Arial" w:hAnsi="Arial" w:cs="Arial"/>
      <w:b/>
      <w:bCs/>
      <w:sz w:val="20"/>
      <w:szCs w:val="20"/>
    </w:rPr>
  </w:style>
  <w:style w:type="character" w:styleId="af6">
    <w:name w:val="Hyperlink"/>
    <w:uiPriority w:val="99"/>
    <w:unhideWhenUsed/>
    <w:rsid w:val="00A86317"/>
    <w:rPr>
      <w:color w:val="0563C1"/>
      <w:u w:val="single"/>
    </w:rPr>
  </w:style>
  <w:style w:type="character" w:customStyle="1" w:styleId="UnresolvedMention">
    <w:name w:val="Unresolved Mention"/>
    <w:uiPriority w:val="99"/>
    <w:semiHidden/>
    <w:unhideWhenUsed/>
    <w:rsid w:val="00A86317"/>
    <w:rPr>
      <w:color w:val="605E5C"/>
      <w:shd w:val="clear" w:color="auto" w:fill="E1DFDD"/>
    </w:rPr>
  </w:style>
  <w:style w:type="paragraph" w:styleId="af7">
    <w:name w:val="footer"/>
    <w:basedOn w:val="a"/>
    <w:link w:val="af8"/>
    <w:uiPriority w:val="99"/>
    <w:unhideWhenUsed/>
    <w:rsid w:val="00704AA4"/>
    <w:pPr>
      <w:tabs>
        <w:tab w:val="center" w:pos="4677"/>
        <w:tab w:val="right" w:pos="9355"/>
      </w:tabs>
    </w:pPr>
  </w:style>
  <w:style w:type="character" w:customStyle="1" w:styleId="af8">
    <w:name w:val="Нижний колонтитул Знак"/>
    <w:link w:val="af7"/>
    <w:uiPriority w:val="99"/>
    <w:rsid w:val="00704AA4"/>
    <w:rPr>
      <w:rFonts w:ascii="Times New Roman" w:eastAsia="Times New Roman" w:hAnsi="Times New Roman" w:cs="Times New Roman"/>
      <w:sz w:val="24"/>
      <w:szCs w:val="24"/>
      <w:lang w:eastAsia="ru-RU"/>
    </w:rPr>
  </w:style>
  <w:style w:type="table" w:styleId="af9">
    <w:name w:val="Table Grid"/>
    <w:basedOn w:val="a1"/>
    <w:uiPriority w:val="39"/>
    <w:rsid w:val="00704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D6731D"/>
    <w:rPr>
      <w:rFonts w:ascii="Calibri Light" w:eastAsia="Times New Roman" w:hAnsi="Calibri Light" w:cs="Times New Roman"/>
      <w:b/>
      <w:bCs/>
      <w:i/>
      <w:iCs/>
      <w:sz w:val="28"/>
      <w:szCs w:val="28"/>
    </w:rPr>
  </w:style>
  <w:style w:type="paragraph" w:customStyle="1" w:styleId="afa">
    <w:name w:val="Вспомогательный заголовок"/>
    <w:basedOn w:val="a"/>
    <w:next w:val="a"/>
    <w:unhideWhenUsed/>
    <w:rsid w:val="00D6731D"/>
    <w:pPr>
      <w:keepNext/>
      <w:keepLines/>
      <w:spacing w:after="200" w:line="259" w:lineRule="auto"/>
      <w:jc w:val="center"/>
    </w:pPr>
    <w:rPr>
      <w:b/>
      <w:sz w:val="32"/>
      <w:szCs w:val="22"/>
      <w:lang w:eastAsia="en-US"/>
    </w:rPr>
  </w:style>
  <w:style w:type="paragraph" w:customStyle="1" w:styleId="afb">
    <w:name w:val="Подзаг"/>
    <w:basedOn w:val="2"/>
    <w:link w:val="afc"/>
    <w:qFormat/>
    <w:rsid w:val="005E75A5"/>
    <w:pPr>
      <w:spacing w:before="400" w:after="120" w:line="288" w:lineRule="auto"/>
    </w:pPr>
    <w:rPr>
      <w:rFonts w:ascii="Arial" w:hAnsi="Arial" w:cs="Arial"/>
      <w:i w:val="0"/>
      <w:color w:val="2F5496"/>
      <w:sz w:val="20"/>
      <w:szCs w:val="20"/>
    </w:rPr>
  </w:style>
  <w:style w:type="character" w:customStyle="1" w:styleId="10">
    <w:name w:val="Заголовок 1 Знак"/>
    <w:link w:val="1"/>
    <w:uiPriority w:val="9"/>
    <w:rsid w:val="005E75A5"/>
    <w:rPr>
      <w:rFonts w:ascii="Calibri Light" w:eastAsia="Times New Roman" w:hAnsi="Calibri Light" w:cs="Times New Roman"/>
      <w:b/>
      <w:bCs/>
      <w:kern w:val="32"/>
      <w:sz w:val="32"/>
      <w:szCs w:val="32"/>
    </w:rPr>
  </w:style>
  <w:style w:type="character" w:customStyle="1" w:styleId="afc">
    <w:name w:val="Подзаг Знак"/>
    <w:link w:val="afb"/>
    <w:rsid w:val="005E75A5"/>
    <w:rPr>
      <w:rFonts w:ascii="Arial" w:eastAsia="Times New Roman" w:hAnsi="Arial" w:cs="Arial"/>
      <w:b/>
      <w:bCs/>
      <w:i w:val="0"/>
      <w:iCs/>
      <w:color w:val="2F5496"/>
      <w:sz w:val="28"/>
      <w:szCs w:val="28"/>
    </w:rPr>
  </w:style>
  <w:style w:type="paragraph" w:styleId="afd">
    <w:name w:val="TOC Heading"/>
    <w:basedOn w:val="1"/>
    <w:next w:val="a"/>
    <w:uiPriority w:val="39"/>
    <w:unhideWhenUsed/>
    <w:rsid w:val="005E75A5"/>
    <w:pPr>
      <w:keepLines/>
      <w:spacing w:after="0" w:line="259" w:lineRule="auto"/>
      <w:outlineLvl w:val="9"/>
    </w:pPr>
    <w:rPr>
      <w:b w:val="0"/>
      <w:bCs w:val="0"/>
      <w:color w:val="2E74B5"/>
      <w:kern w:val="0"/>
    </w:rPr>
  </w:style>
  <w:style w:type="paragraph" w:styleId="25">
    <w:name w:val="toc 2"/>
    <w:basedOn w:val="a"/>
    <w:next w:val="a"/>
    <w:autoRedefine/>
    <w:uiPriority w:val="39"/>
    <w:unhideWhenUsed/>
    <w:rsid w:val="005E75A5"/>
    <w:pPr>
      <w:spacing w:before="240"/>
    </w:pPr>
    <w:rPr>
      <w:rFonts w:ascii="Calibri" w:hAnsi="Calibri"/>
      <w:b/>
      <w:bCs/>
      <w:sz w:val="20"/>
      <w:szCs w:val="20"/>
    </w:rPr>
  </w:style>
  <w:style w:type="paragraph" w:styleId="33">
    <w:name w:val="toc 3"/>
    <w:basedOn w:val="a"/>
    <w:next w:val="a"/>
    <w:autoRedefine/>
    <w:uiPriority w:val="39"/>
    <w:unhideWhenUsed/>
    <w:rsid w:val="005E75A5"/>
    <w:pPr>
      <w:ind w:left="240"/>
    </w:pPr>
    <w:rPr>
      <w:rFonts w:ascii="Calibri" w:hAnsi="Calibri"/>
      <w:sz w:val="20"/>
      <w:szCs w:val="20"/>
    </w:rPr>
  </w:style>
  <w:style w:type="paragraph" w:styleId="11">
    <w:name w:val="toc 1"/>
    <w:basedOn w:val="a"/>
    <w:next w:val="a"/>
    <w:autoRedefine/>
    <w:uiPriority w:val="39"/>
    <w:unhideWhenUsed/>
    <w:rsid w:val="00F91D4D"/>
    <w:pPr>
      <w:framePr w:wrap="around" w:vAnchor="text" w:hAnchor="text" w:y="1"/>
    </w:pPr>
    <w:rPr>
      <w:rFonts w:ascii="Arial" w:hAnsi="Arial"/>
      <w:bCs/>
      <w:caps/>
      <w:color w:val="2E74B5"/>
      <w:sz w:val="20"/>
    </w:rPr>
  </w:style>
  <w:style w:type="paragraph" w:styleId="41">
    <w:name w:val="toc 4"/>
    <w:basedOn w:val="a"/>
    <w:next w:val="a"/>
    <w:autoRedefine/>
    <w:uiPriority w:val="39"/>
    <w:unhideWhenUsed/>
    <w:rsid w:val="005E75A5"/>
    <w:pPr>
      <w:ind w:left="480"/>
    </w:pPr>
    <w:rPr>
      <w:rFonts w:ascii="Calibri" w:hAnsi="Calibri"/>
      <w:sz w:val="20"/>
      <w:szCs w:val="20"/>
    </w:rPr>
  </w:style>
  <w:style w:type="paragraph" w:styleId="51">
    <w:name w:val="toc 5"/>
    <w:basedOn w:val="a"/>
    <w:next w:val="a"/>
    <w:autoRedefine/>
    <w:uiPriority w:val="39"/>
    <w:unhideWhenUsed/>
    <w:rsid w:val="005E75A5"/>
    <w:pPr>
      <w:ind w:left="720"/>
    </w:pPr>
    <w:rPr>
      <w:rFonts w:ascii="Calibri" w:hAnsi="Calibri"/>
      <w:sz w:val="20"/>
      <w:szCs w:val="20"/>
    </w:rPr>
  </w:style>
  <w:style w:type="paragraph" w:styleId="6">
    <w:name w:val="toc 6"/>
    <w:basedOn w:val="a"/>
    <w:next w:val="a"/>
    <w:autoRedefine/>
    <w:uiPriority w:val="39"/>
    <w:unhideWhenUsed/>
    <w:rsid w:val="005E75A5"/>
    <w:pPr>
      <w:ind w:left="960"/>
    </w:pPr>
    <w:rPr>
      <w:rFonts w:ascii="Calibri" w:hAnsi="Calibri"/>
      <w:sz w:val="20"/>
      <w:szCs w:val="20"/>
    </w:rPr>
  </w:style>
  <w:style w:type="paragraph" w:styleId="7">
    <w:name w:val="toc 7"/>
    <w:basedOn w:val="a"/>
    <w:next w:val="a"/>
    <w:autoRedefine/>
    <w:uiPriority w:val="39"/>
    <w:unhideWhenUsed/>
    <w:rsid w:val="005E75A5"/>
    <w:pPr>
      <w:ind w:left="1200"/>
    </w:pPr>
    <w:rPr>
      <w:rFonts w:ascii="Calibri" w:hAnsi="Calibri"/>
      <w:sz w:val="20"/>
      <w:szCs w:val="20"/>
    </w:rPr>
  </w:style>
  <w:style w:type="paragraph" w:styleId="8">
    <w:name w:val="toc 8"/>
    <w:basedOn w:val="a"/>
    <w:next w:val="a"/>
    <w:autoRedefine/>
    <w:uiPriority w:val="39"/>
    <w:unhideWhenUsed/>
    <w:rsid w:val="005E75A5"/>
    <w:pPr>
      <w:ind w:left="1440"/>
    </w:pPr>
    <w:rPr>
      <w:rFonts w:ascii="Calibri" w:hAnsi="Calibri"/>
      <w:sz w:val="20"/>
      <w:szCs w:val="20"/>
    </w:rPr>
  </w:style>
  <w:style w:type="paragraph" w:styleId="9">
    <w:name w:val="toc 9"/>
    <w:basedOn w:val="a"/>
    <w:next w:val="a"/>
    <w:autoRedefine/>
    <w:uiPriority w:val="39"/>
    <w:unhideWhenUsed/>
    <w:rsid w:val="005E75A5"/>
    <w:pPr>
      <w:ind w:left="1680"/>
    </w:pPr>
    <w:rPr>
      <w:rFonts w:ascii="Calibri" w:hAnsi="Calibri"/>
      <w:sz w:val="20"/>
      <w:szCs w:val="20"/>
    </w:rPr>
  </w:style>
  <w:style w:type="paragraph" w:styleId="afe">
    <w:name w:val="No Spacing"/>
    <w:aliases w:val="Основной"/>
    <w:uiPriority w:val="1"/>
    <w:qFormat/>
    <w:rsid w:val="00BD6D3B"/>
    <w:pPr>
      <w:spacing w:after="80" w:line="288" w:lineRule="auto"/>
      <w:jc w:val="both"/>
    </w:pPr>
    <w:rPr>
      <w:rFonts w:ascii="Arial" w:eastAsia="Times New Roman" w:hAnsi="Arial"/>
      <w:szCs w:val="24"/>
    </w:rPr>
  </w:style>
  <w:style w:type="character" w:styleId="aff">
    <w:name w:val="Strong"/>
    <w:uiPriority w:val="22"/>
    <w:qFormat/>
    <w:rsid w:val="00D90A29"/>
    <w:rPr>
      <w:b/>
      <w:bCs/>
    </w:rPr>
  </w:style>
  <w:style w:type="paragraph" w:customStyle="1" w:styleId="ConsPlusTitle">
    <w:name w:val="ConsPlusTitle"/>
    <w:rsid w:val="00176057"/>
    <w:pPr>
      <w:widowControl w:val="0"/>
      <w:autoSpaceDE w:val="0"/>
      <w:autoSpaceDN w:val="0"/>
    </w:pPr>
    <w:rPr>
      <w:rFonts w:eastAsia="Times New Roman" w:cs="Calibri"/>
      <w:b/>
      <w:sz w:val="22"/>
      <w:szCs w:val="22"/>
    </w:rPr>
  </w:style>
  <w:style w:type="paragraph" w:customStyle="1" w:styleId="ConsPlusTitlePage">
    <w:name w:val="ConsPlusTitlePage"/>
    <w:rsid w:val="00176057"/>
    <w:pPr>
      <w:widowControl w:val="0"/>
      <w:autoSpaceDE w:val="0"/>
      <w:autoSpaceDN w:val="0"/>
    </w:pPr>
    <w:rPr>
      <w:rFonts w:ascii="Tahoma" w:eastAsia="Times New Roman" w:hAnsi="Tahoma" w:cs="Tahoma"/>
      <w:szCs w:val="22"/>
    </w:rPr>
  </w:style>
  <w:style w:type="character" w:customStyle="1" w:styleId="tags-newsitem">
    <w:name w:val="tags-news__item"/>
    <w:rsid w:val="00171088"/>
  </w:style>
  <w:style w:type="character" w:customStyle="1" w:styleId="tags-newstext">
    <w:name w:val="tags-news__text"/>
    <w:rsid w:val="00171088"/>
  </w:style>
  <w:style w:type="character" w:customStyle="1" w:styleId="apple-converted-space">
    <w:name w:val="apple-converted-space"/>
    <w:rsid w:val="00171088"/>
  </w:style>
  <w:style w:type="character" w:customStyle="1" w:styleId="30">
    <w:name w:val="Заголовок 3 Знак"/>
    <w:link w:val="3"/>
    <w:uiPriority w:val="9"/>
    <w:semiHidden/>
    <w:rsid w:val="00171088"/>
    <w:rPr>
      <w:rFonts w:ascii="Calibri Light" w:eastAsia="Times New Roman" w:hAnsi="Calibri Light" w:cs="Times New Roman"/>
      <w:b/>
      <w:bCs/>
      <w:sz w:val="26"/>
      <w:szCs w:val="26"/>
    </w:rPr>
  </w:style>
  <w:style w:type="paragraph" w:styleId="aff0">
    <w:name w:val="Normal (Web)"/>
    <w:basedOn w:val="a"/>
    <w:uiPriority w:val="99"/>
    <w:semiHidden/>
    <w:unhideWhenUsed/>
    <w:rsid w:val="00171088"/>
    <w:pPr>
      <w:spacing w:before="100" w:beforeAutospacing="1" w:after="100" w:afterAutospacing="1"/>
    </w:pPr>
  </w:style>
  <w:style w:type="character" w:styleId="aff1">
    <w:name w:val="Emphasis"/>
    <w:uiPriority w:val="20"/>
    <w:qFormat/>
    <w:rsid w:val="009A41C8"/>
    <w:rPr>
      <w:i/>
      <w:iCs/>
    </w:rPr>
  </w:style>
  <w:style w:type="paragraph" w:customStyle="1" w:styleId="ConsPlusNonformat">
    <w:name w:val="ConsPlusNonformat"/>
    <w:rsid w:val="00423ECB"/>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423ECB"/>
    <w:pPr>
      <w:widowControl w:val="0"/>
      <w:autoSpaceDE w:val="0"/>
      <w:autoSpaceDN w:val="0"/>
      <w:adjustRightInd w:val="0"/>
    </w:pPr>
    <w:rPr>
      <w:rFonts w:ascii="Tahoma" w:eastAsia="Times New Roman" w:hAnsi="Tahoma" w:cs="Tahoma"/>
      <w:sz w:val="18"/>
      <w:szCs w:val="18"/>
    </w:rPr>
  </w:style>
  <w:style w:type="paragraph" w:customStyle="1" w:styleId="ConsPlusJurTerm">
    <w:name w:val="ConsPlusJurTerm"/>
    <w:rsid w:val="00423ECB"/>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rsid w:val="00423ECB"/>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423ECB"/>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991">
      <w:bodyDiv w:val="1"/>
      <w:marLeft w:val="0"/>
      <w:marRight w:val="0"/>
      <w:marTop w:val="0"/>
      <w:marBottom w:val="0"/>
      <w:divBdr>
        <w:top w:val="none" w:sz="0" w:space="0" w:color="auto"/>
        <w:left w:val="none" w:sz="0" w:space="0" w:color="auto"/>
        <w:bottom w:val="none" w:sz="0" w:space="0" w:color="auto"/>
        <w:right w:val="none" w:sz="0" w:space="0" w:color="auto"/>
      </w:divBdr>
    </w:div>
    <w:div w:id="57556372">
      <w:bodyDiv w:val="1"/>
      <w:marLeft w:val="0"/>
      <w:marRight w:val="0"/>
      <w:marTop w:val="0"/>
      <w:marBottom w:val="0"/>
      <w:divBdr>
        <w:top w:val="none" w:sz="0" w:space="0" w:color="auto"/>
        <w:left w:val="none" w:sz="0" w:space="0" w:color="auto"/>
        <w:bottom w:val="none" w:sz="0" w:space="0" w:color="auto"/>
        <w:right w:val="none" w:sz="0" w:space="0" w:color="auto"/>
      </w:divBdr>
    </w:div>
    <w:div w:id="125777477">
      <w:bodyDiv w:val="1"/>
      <w:marLeft w:val="0"/>
      <w:marRight w:val="0"/>
      <w:marTop w:val="0"/>
      <w:marBottom w:val="0"/>
      <w:divBdr>
        <w:top w:val="none" w:sz="0" w:space="0" w:color="auto"/>
        <w:left w:val="none" w:sz="0" w:space="0" w:color="auto"/>
        <w:bottom w:val="none" w:sz="0" w:space="0" w:color="auto"/>
        <w:right w:val="none" w:sz="0" w:space="0" w:color="auto"/>
      </w:divBdr>
      <w:divsChild>
        <w:div w:id="558786667">
          <w:marLeft w:val="0"/>
          <w:marRight w:val="0"/>
          <w:marTop w:val="0"/>
          <w:marBottom w:val="0"/>
          <w:divBdr>
            <w:top w:val="none" w:sz="0" w:space="0" w:color="auto"/>
            <w:left w:val="none" w:sz="0" w:space="0" w:color="auto"/>
            <w:bottom w:val="none" w:sz="0" w:space="0" w:color="auto"/>
            <w:right w:val="none" w:sz="0" w:space="0" w:color="auto"/>
          </w:divBdr>
          <w:divsChild>
            <w:div w:id="692806638">
              <w:marLeft w:val="0"/>
              <w:marRight w:val="0"/>
              <w:marTop w:val="0"/>
              <w:marBottom w:val="0"/>
              <w:divBdr>
                <w:top w:val="none" w:sz="0" w:space="0" w:color="auto"/>
                <w:left w:val="none" w:sz="0" w:space="0" w:color="auto"/>
                <w:bottom w:val="none" w:sz="0" w:space="0" w:color="auto"/>
                <w:right w:val="none" w:sz="0" w:space="0" w:color="auto"/>
              </w:divBdr>
              <w:divsChild>
                <w:div w:id="1230963156">
                  <w:marLeft w:val="0"/>
                  <w:marRight w:val="0"/>
                  <w:marTop w:val="0"/>
                  <w:marBottom w:val="0"/>
                  <w:divBdr>
                    <w:top w:val="none" w:sz="0" w:space="0" w:color="auto"/>
                    <w:left w:val="none" w:sz="0" w:space="0" w:color="auto"/>
                    <w:bottom w:val="none" w:sz="0" w:space="0" w:color="auto"/>
                    <w:right w:val="none" w:sz="0" w:space="0" w:color="auto"/>
                  </w:divBdr>
                  <w:divsChild>
                    <w:div w:id="1453017218">
                      <w:marLeft w:val="0"/>
                      <w:marRight w:val="0"/>
                      <w:marTop w:val="0"/>
                      <w:marBottom w:val="0"/>
                      <w:divBdr>
                        <w:top w:val="none" w:sz="0" w:space="0" w:color="auto"/>
                        <w:left w:val="none" w:sz="0" w:space="0" w:color="auto"/>
                        <w:bottom w:val="none" w:sz="0" w:space="0" w:color="auto"/>
                        <w:right w:val="none" w:sz="0" w:space="0" w:color="auto"/>
                      </w:divBdr>
                      <w:divsChild>
                        <w:div w:id="6744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2895">
              <w:marLeft w:val="0"/>
              <w:marRight w:val="0"/>
              <w:marTop w:val="0"/>
              <w:marBottom w:val="0"/>
              <w:divBdr>
                <w:top w:val="none" w:sz="0" w:space="0" w:color="auto"/>
                <w:left w:val="none" w:sz="0" w:space="0" w:color="auto"/>
                <w:bottom w:val="none" w:sz="0" w:space="0" w:color="auto"/>
                <w:right w:val="none" w:sz="0" w:space="0" w:color="auto"/>
              </w:divBdr>
              <w:divsChild>
                <w:div w:id="1007516549">
                  <w:marLeft w:val="0"/>
                  <w:marRight w:val="0"/>
                  <w:marTop w:val="0"/>
                  <w:marBottom w:val="0"/>
                  <w:divBdr>
                    <w:top w:val="none" w:sz="0" w:space="0" w:color="auto"/>
                    <w:left w:val="none" w:sz="0" w:space="0" w:color="auto"/>
                    <w:bottom w:val="none" w:sz="0" w:space="0" w:color="auto"/>
                    <w:right w:val="none" w:sz="0" w:space="0" w:color="auto"/>
                  </w:divBdr>
                </w:div>
                <w:div w:id="1114254779">
                  <w:marLeft w:val="0"/>
                  <w:marRight w:val="0"/>
                  <w:marTop w:val="0"/>
                  <w:marBottom w:val="0"/>
                  <w:divBdr>
                    <w:top w:val="none" w:sz="0" w:space="0" w:color="auto"/>
                    <w:left w:val="none" w:sz="0" w:space="0" w:color="auto"/>
                    <w:bottom w:val="none" w:sz="0" w:space="0" w:color="auto"/>
                    <w:right w:val="none" w:sz="0" w:space="0" w:color="auto"/>
                  </w:divBdr>
                </w:div>
                <w:div w:id="352612084">
                  <w:marLeft w:val="0"/>
                  <w:marRight w:val="0"/>
                  <w:marTop w:val="0"/>
                  <w:marBottom w:val="0"/>
                  <w:divBdr>
                    <w:top w:val="none" w:sz="0" w:space="0" w:color="auto"/>
                    <w:left w:val="none" w:sz="0" w:space="0" w:color="auto"/>
                    <w:bottom w:val="none" w:sz="0" w:space="0" w:color="auto"/>
                    <w:right w:val="none" w:sz="0" w:space="0" w:color="auto"/>
                  </w:divBdr>
                  <w:divsChild>
                    <w:div w:id="566574635">
                      <w:marLeft w:val="0"/>
                      <w:marRight w:val="0"/>
                      <w:marTop w:val="0"/>
                      <w:marBottom w:val="0"/>
                      <w:divBdr>
                        <w:top w:val="none" w:sz="0" w:space="0" w:color="auto"/>
                        <w:left w:val="none" w:sz="0" w:space="0" w:color="auto"/>
                        <w:bottom w:val="none" w:sz="0" w:space="0" w:color="auto"/>
                        <w:right w:val="none" w:sz="0" w:space="0" w:color="auto"/>
                      </w:divBdr>
                      <w:divsChild>
                        <w:div w:id="12476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94152">
              <w:marLeft w:val="0"/>
              <w:marRight w:val="0"/>
              <w:marTop w:val="0"/>
              <w:marBottom w:val="0"/>
              <w:divBdr>
                <w:top w:val="none" w:sz="0" w:space="0" w:color="auto"/>
                <w:left w:val="none" w:sz="0" w:space="0" w:color="auto"/>
                <w:bottom w:val="none" w:sz="0" w:space="0" w:color="auto"/>
                <w:right w:val="none" w:sz="0" w:space="0" w:color="auto"/>
              </w:divBdr>
              <w:divsChild>
                <w:div w:id="2095079840">
                  <w:marLeft w:val="0"/>
                  <w:marRight w:val="0"/>
                  <w:marTop w:val="0"/>
                  <w:marBottom w:val="0"/>
                  <w:divBdr>
                    <w:top w:val="none" w:sz="0" w:space="0" w:color="auto"/>
                    <w:left w:val="none" w:sz="0" w:space="0" w:color="auto"/>
                    <w:bottom w:val="none" w:sz="0" w:space="0" w:color="auto"/>
                    <w:right w:val="none" w:sz="0" w:space="0" w:color="auto"/>
                  </w:divBdr>
                  <w:divsChild>
                    <w:div w:id="407849275">
                      <w:marLeft w:val="0"/>
                      <w:marRight w:val="0"/>
                      <w:marTop w:val="0"/>
                      <w:marBottom w:val="0"/>
                      <w:divBdr>
                        <w:top w:val="none" w:sz="0" w:space="0" w:color="auto"/>
                        <w:left w:val="none" w:sz="0" w:space="0" w:color="auto"/>
                        <w:bottom w:val="none" w:sz="0" w:space="0" w:color="auto"/>
                        <w:right w:val="none" w:sz="0" w:space="0" w:color="auto"/>
                      </w:divBdr>
                      <w:divsChild>
                        <w:div w:id="9983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69846">
      <w:bodyDiv w:val="1"/>
      <w:marLeft w:val="0"/>
      <w:marRight w:val="0"/>
      <w:marTop w:val="0"/>
      <w:marBottom w:val="0"/>
      <w:divBdr>
        <w:top w:val="none" w:sz="0" w:space="0" w:color="auto"/>
        <w:left w:val="none" w:sz="0" w:space="0" w:color="auto"/>
        <w:bottom w:val="none" w:sz="0" w:space="0" w:color="auto"/>
        <w:right w:val="none" w:sz="0" w:space="0" w:color="auto"/>
      </w:divBdr>
      <w:divsChild>
        <w:div w:id="416634359">
          <w:marLeft w:val="0"/>
          <w:marRight w:val="0"/>
          <w:marTop w:val="0"/>
          <w:marBottom w:val="0"/>
          <w:divBdr>
            <w:top w:val="none" w:sz="0" w:space="0" w:color="auto"/>
            <w:left w:val="none" w:sz="0" w:space="0" w:color="auto"/>
            <w:bottom w:val="none" w:sz="0" w:space="0" w:color="auto"/>
            <w:right w:val="none" w:sz="0" w:space="0" w:color="auto"/>
          </w:divBdr>
          <w:divsChild>
            <w:div w:id="1640306313">
              <w:marLeft w:val="0"/>
              <w:marRight w:val="0"/>
              <w:marTop w:val="0"/>
              <w:marBottom w:val="0"/>
              <w:divBdr>
                <w:top w:val="none" w:sz="0" w:space="0" w:color="auto"/>
                <w:left w:val="none" w:sz="0" w:space="0" w:color="auto"/>
                <w:bottom w:val="none" w:sz="0" w:space="0" w:color="auto"/>
                <w:right w:val="none" w:sz="0" w:space="0" w:color="auto"/>
              </w:divBdr>
            </w:div>
            <w:div w:id="2068606617">
              <w:marLeft w:val="0"/>
              <w:marRight w:val="0"/>
              <w:marTop w:val="0"/>
              <w:marBottom w:val="0"/>
              <w:divBdr>
                <w:top w:val="none" w:sz="0" w:space="0" w:color="auto"/>
                <w:left w:val="none" w:sz="0" w:space="0" w:color="auto"/>
                <w:bottom w:val="none" w:sz="0" w:space="0" w:color="auto"/>
                <w:right w:val="none" w:sz="0" w:space="0" w:color="auto"/>
              </w:divBdr>
              <w:divsChild>
                <w:div w:id="655181410">
                  <w:marLeft w:val="0"/>
                  <w:marRight w:val="0"/>
                  <w:marTop w:val="0"/>
                  <w:marBottom w:val="0"/>
                  <w:divBdr>
                    <w:top w:val="single" w:sz="6" w:space="0" w:color="FFDCA3"/>
                    <w:left w:val="single" w:sz="6" w:space="0" w:color="FFDCA3"/>
                    <w:bottom w:val="single" w:sz="6" w:space="0" w:color="FFDCA3"/>
                    <w:right w:val="single" w:sz="6" w:space="0" w:color="FFDCA3"/>
                  </w:divBdr>
                </w:div>
              </w:divsChild>
            </w:div>
          </w:divsChild>
        </w:div>
        <w:div w:id="2093818639">
          <w:marLeft w:val="0"/>
          <w:marRight w:val="0"/>
          <w:marTop w:val="0"/>
          <w:marBottom w:val="0"/>
          <w:divBdr>
            <w:top w:val="none" w:sz="0" w:space="0" w:color="auto"/>
            <w:left w:val="none" w:sz="0" w:space="0" w:color="auto"/>
            <w:bottom w:val="none" w:sz="0" w:space="0" w:color="auto"/>
            <w:right w:val="none" w:sz="0" w:space="0" w:color="auto"/>
          </w:divBdr>
          <w:divsChild>
            <w:div w:id="1071199436">
              <w:marLeft w:val="0"/>
              <w:marRight w:val="0"/>
              <w:marTop w:val="0"/>
              <w:marBottom w:val="0"/>
              <w:divBdr>
                <w:top w:val="none" w:sz="0" w:space="0" w:color="auto"/>
                <w:left w:val="none" w:sz="0" w:space="0" w:color="auto"/>
                <w:bottom w:val="none" w:sz="0" w:space="0" w:color="auto"/>
                <w:right w:val="none" w:sz="0" w:space="0" w:color="auto"/>
              </w:divBdr>
              <w:divsChild>
                <w:div w:id="1288587514">
                  <w:marLeft w:val="0"/>
                  <w:marRight w:val="0"/>
                  <w:marTop w:val="0"/>
                  <w:marBottom w:val="0"/>
                  <w:divBdr>
                    <w:top w:val="none" w:sz="0" w:space="0" w:color="auto"/>
                    <w:left w:val="none" w:sz="0" w:space="0" w:color="auto"/>
                    <w:bottom w:val="none" w:sz="0" w:space="0" w:color="auto"/>
                    <w:right w:val="none" w:sz="0" w:space="0" w:color="auto"/>
                  </w:divBdr>
                  <w:divsChild>
                    <w:div w:id="191768557">
                      <w:marLeft w:val="0"/>
                      <w:marRight w:val="0"/>
                      <w:marTop w:val="0"/>
                      <w:marBottom w:val="0"/>
                      <w:divBdr>
                        <w:top w:val="none" w:sz="0" w:space="0" w:color="auto"/>
                        <w:left w:val="none" w:sz="0" w:space="0" w:color="auto"/>
                        <w:bottom w:val="none" w:sz="0" w:space="0" w:color="auto"/>
                        <w:right w:val="none" w:sz="0" w:space="0" w:color="auto"/>
                      </w:divBdr>
                    </w:div>
                    <w:div w:id="961419161">
                      <w:marLeft w:val="0"/>
                      <w:marRight w:val="0"/>
                      <w:marTop w:val="0"/>
                      <w:marBottom w:val="0"/>
                      <w:divBdr>
                        <w:top w:val="none" w:sz="0" w:space="0" w:color="auto"/>
                        <w:left w:val="none" w:sz="0" w:space="0" w:color="auto"/>
                        <w:bottom w:val="none" w:sz="0" w:space="0" w:color="auto"/>
                        <w:right w:val="none" w:sz="0" w:space="0" w:color="auto"/>
                      </w:divBdr>
                      <w:divsChild>
                        <w:div w:id="1252860043">
                          <w:marLeft w:val="0"/>
                          <w:marRight w:val="0"/>
                          <w:marTop w:val="0"/>
                          <w:marBottom w:val="0"/>
                          <w:divBdr>
                            <w:top w:val="none" w:sz="0" w:space="0" w:color="auto"/>
                            <w:left w:val="none" w:sz="0" w:space="0" w:color="auto"/>
                            <w:bottom w:val="none" w:sz="0" w:space="0" w:color="auto"/>
                            <w:right w:val="none" w:sz="0" w:space="0" w:color="auto"/>
                          </w:divBdr>
                        </w:div>
                        <w:div w:id="2736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663498">
      <w:bodyDiv w:val="1"/>
      <w:marLeft w:val="0"/>
      <w:marRight w:val="0"/>
      <w:marTop w:val="0"/>
      <w:marBottom w:val="0"/>
      <w:divBdr>
        <w:top w:val="none" w:sz="0" w:space="0" w:color="auto"/>
        <w:left w:val="none" w:sz="0" w:space="0" w:color="auto"/>
        <w:bottom w:val="none" w:sz="0" w:space="0" w:color="auto"/>
        <w:right w:val="none" w:sz="0" w:space="0" w:color="auto"/>
      </w:divBdr>
    </w:div>
    <w:div w:id="693073232">
      <w:bodyDiv w:val="1"/>
      <w:marLeft w:val="0"/>
      <w:marRight w:val="0"/>
      <w:marTop w:val="0"/>
      <w:marBottom w:val="0"/>
      <w:divBdr>
        <w:top w:val="none" w:sz="0" w:space="0" w:color="auto"/>
        <w:left w:val="none" w:sz="0" w:space="0" w:color="auto"/>
        <w:bottom w:val="none" w:sz="0" w:space="0" w:color="auto"/>
        <w:right w:val="none" w:sz="0" w:space="0" w:color="auto"/>
      </w:divBdr>
    </w:div>
    <w:div w:id="715619884">
      <w:bodyDiv w:val="1"/>
      <w:marLeft w:val="0"/>
      <w:marRight w:val="0"/>
      <w:marTop w:val="0"/>
      <w:marBottom w:val="0"/>
      <w:divBdr>
        <w:top w:val="none" w:sz="0" w:space="0" w:color="auto"/>
        <w:left w:val="none" w:sz="0" w:space="0" w:color="auto"/>
        <w:bottom w:val="none" w:sz="0" w:space="0" w:color="auto"/>
        <w:right w:val="none" w:sz="0" w:space="0" w:color="auto"/>
      </w:divBdr>
      <w:divsChild>
        <w:div w:id="793325752">
          <w:marLeft w:val="0"/>
          <w:marRight w:val="0"/>
          <w:marTop w:val="0"/>
          <w:marBottom w:val="0"/>
          <w:divBdr>
            <w:top w:val="none" w:sz="0" w:space="0" w:color="auto"/>
            <w:left w:val="none" w:sz="0" w:space="0" w:color="auto"/>
            <w:bottom w:val="none" w:sz="0" w:space="0" w:color="auto"/>
            <w:right w:val="none" w:sz="0" w:space="0" w:color="auto"/>
          </w:divBdr>
          <w:divsChild>
            <w:div w:id="1964918783">
              <w:marLeft w:val="0"/>
              <w:marRight w:val="0"/>
              <w:marTop w:val="0"/>
              <w:marBottom w:val="0"/>
              <w:divBdr>
                <w:top w:val="none" w:sz="0" w:space="0" w:color="auto"/>
                <w:left w:val="none" w:sz="0" w:space="0" w:color="auto"/>
                <w:bottom w:val="none" w:sz="0" w:space="0" w:color="auto"/>
                <w:right w:val="none" w:sz="0" w:space="0" w:color="auto"/>
              </w:divBdr>
              <w:divsChild>
                <w:div w:id="942225201">
                  <w:marLeft w:val="0"/>
                  <w:marRight w:val="0"/>
                  <w:marTop w:val="0"/>
                  <w:marBottom w:val="0"/>
                  <w:divBdr>
                    <w:top w:val="none" w:sz="0" w:space="0" w:color="auto"/>
                    <w:left w:val="none" w:sz="0" w:space="0" w:color="auto"/>
                    <w:bottom w:val="none" w:sz="0" w:space="0" w:color="auto"/>
                    <w:right w:val="none" w:sz="0" w:space="0" w:color="auto"/>
                  </w:divBdr>
                  <w:divsChild>
                    <w:div w:id="351954379">
                      <w:marLeft w:val="0"/>
                      <w:marRight w:val="0"/>
                      <w:marTop w:val="0"/>
                      <w:marBottom w:val="0"/>
                      <w:divBdr>
                        <w:top w:val="none" w:sz="0" w:space="0" w:color="auto"/>
                        <w:left w:val="none" w:sz="0" w:space="0" w:color="auto"/>
                        <w:bottom w:val="none" w:sz="0" w:space="0" w:color="auto"/>
                        <w:right w:val="none" w:sz="0" w:space="0" w:color="auto"/>
                      </w:divBdr>
                      <w:divsChild>
                        <w:div w:id="6831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067628">
      <w:bodyDiv w:val="1"/>
      <w:marLeft w:val="0"/>
      <w:marRight w:val="0"/>
      <w:marTop w:val="0"/>
      <w:marBottom w:val="0"/>
      <w:divBdr>
        <w:top w:val="none" w:sz="0" w:space="0" w:color="auto"/>
        <w:left w:val="none" w:sz="0" w:space="0" w:color="auto"/>
        <w:bottom w:val="none" w:sz="0" w:space="0" w:color="auto"/>
        <w:right w:val="none" w:sz="0" w:space="0" w:color="auto"/>
      </w:divBdr>
      <w:divsChild>
        <w:div w:id="18431885">
          <w:marLeft w:val="0"/>
          <w:marRight w:val="0"/>
          <w:marTop w:val="0"/>
          <w:marBottom w:val="0"/>
          <w:divBdr>
            <w:top w:val="none" w:sz="0" w:space="0" w:color="auto"/>
            <w:left w:val="none" w:sz="0" w:space="0" w:color="auto"/>
            <w:bottom w:val="none" w:sz="0" w:space="0" w:color="auto"/>
            <w:right w:val="none" w:sz="0" w:space="0" w:color="auto"/>
          </w:divBdr>
          <w:divsChild>
            <w:div w:id="504632199">
              <w:marLeft w:val="0"/>
              <w:marRight w:val="0"/>
              <w:marTop w:val="0"/>
              <w:marBottom w:val="0"/>
              <w:divBdr>
                <w:top w:val="none" w:sz="0" w:space="0" w:color="auto"/>
                <w:left w:val="none" w:sz="0" w:space="0" w:color="auto"/>
                <w:bottom w:val="none" w:sz="0" w:space="0" w:color="auto"/>
                <w:right w:val="none" w:sz="0" w:space="0" w:color="auto"/>
              </w:divBdr>
              <w:divsChild>
                <w:div w:id="1747069645">
                  <w:marLeft w:val="0"/>
                  <w:marRight w:val="0"/>
                  <w:marTop w:val="0"/>
                  <w:marBottom w:val="0"/>
                  <w:divBdr>
                    <w:top w:val="none" w:sz="0" w:space="0" w:color="auto"/>
                    <w:left w:val="none" w:sz="0" w:space="0" w:color="auto"/>
                    <w:bottom w:val="none" w:sz="0" w:space="0" w:color="auto"/>
                    <w:right w:val="none" w:sz="0" w:space="0" w:color="auto"/>
                  </w:divBdr>
                  <w:divsChild>
                    <w:div w:id="1366910542">
                      <w:marLeft w:val="0"/>
                      <w:marRight w:val="0"/>
                      <w:marTop w:val="0"/>
                      <w:marBottom w:val="0"/>
                      <w:divBdr>
                        <w:top w:val="none" w:sz="0" w:space="0" w:color="auto"/>
                        <w:left w:val="none" w:sz="0" w:space="0" w:color="auto"/>
                        <w:bottom w:val="none" w:sz="0" w:space="0" w:color="auto"/>
                        <w:right w:val="none" w:sz="0" w:space="0" w:color="auto"/>
                      </w:divBdr>
                      <w:divsChild>
                        <w:div w:id="2969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2365">
              <w:marLeft w:val="0"/>
              <w:marRight w:val="0"/>
              <w:marTop w:val="0"/>
              <w:marBottom w:val="0"/>
              <w:divBdr>
                <w:top w:val="none" w:sz="0" w:space="0" w:color="auto"/>
                <w:left w:val="none" w:sz="0" w:space="0" w:color="auto"/>
                <w:bottom w:val="none" w:sz="0" w:space="0" w:color="auto"/>
                <w:right w:val="none" w:sz="0" w:space="0" w:color="auto"/>
              </w:divBdr>
              <w:divsChild>
                <w:div w:id="988821501">
                  <w:marLeft w:val="0"/>
                  <w:marRight w:val="0"/>
                  <w:marTop w:val="0"/>
                  <w:marBottom w:val="0"/>
                  <w:divBdr>
                    <w:top w:val="none" w:sz="0" w:space="0" w:color="auto"/>
                    <w:left w:val="none" w:sz="0" w:space="0" w:color="auto"/>
                    <w:bottom w:val="none" w:sz="0" w:space="0" w:color="auto"/>
                    <w:right w:val="none" w:sz="0" w:space="0" w:color="auto"/>
                  </w:divBdr>
                </w:div>
                <w:div w:id="2237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0748">
      <w:bodyDiv w:val="1"/>
      <w:marLeft w:val="0"/>
      <w:marRight w:val="0"/>
      <w:marTop w:val="0"/>
      <w:marBottom w:val="0"/>
      <w:divBdr>
        <w:top w:val="none" w:sz="0" w:space="0" w:color="auto"/>
        <w:left w:val="none" w:sz="0" w:space="0" w:color="auto"/>
        <w:bottom w:val="none" w:sz="0" w:space="0" w:color="auto"/>
        <w:right w:val="none" w:sz="0" w:space="0" w:color="auto"/>
      </w:divBdr>
    </w:div>
    <w:div w:id="913976912">
      <w:bodyDiv w:val="1"/>
      <w:marLeft w:val="0"/>
      <w:marRight w:val="0"/>
      <w:marTop w:val="0"/>
      <w:marBottom w:val="0"/>
      <w:divBdr>
        <w:top w:val="none" w:sz="0" w:space="0" w:color="auto"/>
        <w:left w:val="none" w:sz="0" w:space="0" w:color="auto"/>
        <w:bottom w:val="none" w:sz="0" w:space="0" w:color="auto"/>
        <w:right w:val="none" w:sz="0" w:space="0" w:color="auto"/>
      </w:divBdr>
    </w:div>
    <w:div w:id="995962989">
      <w:bodyDiv w:val="1"/>
      <w:marLeft w:val="0"/>
      <w:marRight w:val="0"/>
      <w:marTop w:val="0"/>
      <w:marBottom w:val="0"/>
      <w:divBdr>
        <w:top w:val="none" w:sz="0" w:space="0" w:color="auto"/>
        <w:left w:val="none" w:sz="0" w:space="0" w:color="auto"/>
        <w:bottom w:val="none" w:sz="0" w:space="0" w:color="auto"/>
        <w:right w:val="none" w:sz="0" w:space="0" w:color="auto"/>
      </w:divBdr>
    </w:div>
    <w:div w:id="1087505092">
      <w:bodyDiv w:val="1"/>
      <w:marLeft w:val="0"/>
      <w:marRight w:val="0"/>
      <w:marTop w:val="0"/>
      <w:marBottom w:val="0"/>
      <w:divBdr>
        <w:top w:val="none" w:sz="0" w:space="0" w:color="auto"/>
        <w:left w:val="none" w:sz="0" w:space="0" w:color="auto"/>
        <w:bottom w:val="none" w:sz="0" w:space="0" w:color="auto"/>
        <w:right w:val="none" w:sz="0" w:space="0" w:color="auto"/>
      </w:divBdr>
      <w:divsChild>
        <w:div w:id="1633636471">
          <w:marLeft w:val="0"/>
          <w:marRight w:val="0"/>
          <w:marTop w:val="0"/>
          <w:marBottom w:val="0"/>
          <w:divBdr>
            <w:top w:val="none" w:sz="0" w:space="0" w:color="auto"/>
            <w:left w:val="none" w:sz="0" w:space="0" w:color="auto"/>
            <w:bottom w:val="none" w:sz="0" w:space="0" w:color="auto"/>
            <w:right w:val="none" w:sz="0" w:space="0" w:color="auto"/>
          </w:divBdr>
        </w:div>
        <w:div w:id="1069377925">
          <w:marLeft w:val="0"/>
          <w:marRight w:val="0"/>
          <w:marTop w:val="0"/>
          <w:marBottom w:val="0"/>
          <w:divBdr>
            <w:top w:val="none" w:sz="0" w:space="0" w:color="auto"/>
            <w:left w:val="none" w:sz="0" w:space="0" w:color="auto"/>
            <w:bottom w:val="none" w:sz="0" w:space="0" w:color="auto"/>
            <w:right w:val="none" w:sz="0" w:space="0" w:color="auto"/>
          </w:divBdr>
        </w:div>
      </w:divsChild>
    </w:div>
    <w:div w:id="1324699700">
      <w:bodyDiv w:val="1"/>
      <w:marLeft w:val="0"/>
      <w:marRight w:val="0"/>
      <w:marTop w:val="0"/>
      <w:marBottom w:val="0"/>
      <w:divBdr>
        <w:top w:val="none" w:sz="0" w:space="0" w:color="auto"/>
        <w:left w:val="none" w:sz="0" w:space="0" w:color="auto"/>
        <w:bottom w:val="none" w:sz="0" w:space="0" w:color="auto"/>
        <w:right w:val="none" w:sz="0" w:space="0" w:color="auto"/>
      </w:divBdr>
    </w:div>
    <w:div w:id="1583100595">
      <w:bodyDiv w:val="1"/>
      <w:marLeft w:val="0"/>
      <w:marRight w:val="0"/>
      <w:marTop w:val="0"/>
      <w:marBottom w:val="0"/>
      <w:divBdr>
        <w:top w:val="none" w:sz="0" w:space="0" w:color="auto"/>
        <w:left w:val="none" w:sz="0" w:space="0" w:color="auto"/>
        <w:bottom w:val="none" w:sz="0" w:space="0" w:color="auto"/>
        <w:right w:val="none" w:sz="0" w:space="0" w:color="auto"/>
      </w:divBdr>
      <w:divsChild>
        <w:div w:id="265622812">
          <w:marLeft w:val="0"/>
          <w:marRight w:val="0"/>
          <w:marTop w:val="0"/>
          <w:marBottom w:val="0"/>
          <w:divBdr>
            <w:top w:val="none" w:sz="0" w:space="0" w:color="auto"/>
            <w:left w:val="none" w:sz="0" w:space="0" w:color="auto"/>
            <w:bottom w:val="none" w:sz="0" w:space="0" w:color="auto"/>
            <w:right w:val="none" w:sz="0" w:space="0" w:color="auto"/>
          </w:divBdr>
          <w:divsChild>
            <w:div w:id="1336571895">
              <w:marLeft w:val="0"/>
              <w:marRight w:val="0"/>
              <w:marTop w:val="0"/>
              <w:marBottom w:val="0"/>
              <w:divBdr>
                <w:top w:val="none" w:sz="0" w:space="0" w:color="auto"/>
                <w:left w:val="none" w:sz="0" w:space="0" w:color="auto"/>
                <w:bottom w:val="none" w:sz="0" w:space="0" w:color="auto"/>
                <w:right w:val="none" w:sz="0" w:space="0" w:color="auto"/>
              </w:divBdr>
              <w:divsChild>
                <w:div w:id="2040428781">
                  <w:marLeft w:val="0"/>
                  <w:marRight w:val="0"/>
                  <w:marTop w:val="0"/>
                  <w:marBottom w:val="0"/>
                  <w:divBdr>
                    <w:top w:val="none" w:sz="0" w:space="0" w:color="auto"/>
                    <w:left w:val="none" w:sz="0" w:space="0" w:color="auto"/>
                    <w:bottom w:val="none" w:sz="0" w:space="0" w:color="auto"/>
                    <w:right w:val="none" w:sz="0" w:space="0" w:color="auto"/>
                  </w:divBdr>
                  <w:divsChild>
                    <w:div w:id="1400905099">
                      <w:marLeft w:val="0"/>
                      <w:marRight w:val="0"/>
                      <w:marTop w:val="0"/>
                      <w:marBottom w:val="0"/>
                      <w:divBdr>
                        <w:top w:val="none" w:sz="0" w:space="0" w:color="auto"/>
                        <w:left w:val="none" w:sz="0" w:space="0" w:color="auto"/>
                        <w:bottom w:val="none" w:sz="0" w:space="0" w:color="auto"/>
                        <w:right w:val="none" w:sz="0" w:space="0" w:color="auto"/>
                      </w:divBdr>
                      <w:divsChild>
                        <w:div w:id="2124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7218">
              <w:marLeft w:val="0"/>
              <w:marRight w:val="0"/>
              <w:marTop w:val="0"/>
              <w:marBottom w:val="0"/>
              <w:divBdr>
                <w:top w:val="none" w:sz="0" w:space="0" w:color="auto"/>
                <w:left w:val="none" w:sz="0" w:space="0" w:color="auto"/>
                <w:bottom w:val="none" w:sz="0" w:space="0" w:color="auto"/>
                <w:right w:val="none" w:sz="0" w:space="0" w:color="auto"/>
              </w:divBdr>
              <w:divsChild>
                <w:div w:id="1731423068">
                  <w:marLeft w:val="0"/>
                  <w:marRight w:val="0"/>
                  <w:marTop w:val="0"/>
                  <w:marBottom w:val="0"/>
                  <w:divBdr>
                    <w:top w:val="none" w:sz="0" w:space="0" w:color="auto"/>
                    <w:left w:val="none" w:sz="0" w:space="0" w:color="auto"/>
                    <w:bottom w:val="none" w:sz="0" w:space="0" w:color="auto"/>
                    <w:right w:val="none" w:sz="0" w:space="0" w:color="auto"/>
                  </w:divBdr>
                </w:div>
                <w:div w:id="1311784519">
                  <w:marLeft w:val="0"/>
                  <w:marRight w:val="0"/>
                  <w:marTop w:val="0"/>
                  <w:marBottom w:val="0"/>
                  <w:divBdr>
                    <w:top w:val="none" w:sz="0" w:space="0" w:color="auto"/>
                    <w:left w:val="none" w:sz="0" w:space="0" w:color="auto"/>
                    <w:bottom w:val="none" w:sz="0" w:space="0" w:color="auto"/>
                    <w:right w:val="none" w:sz="0" w:space="0" w:color="auto"/>
                  </w:divBdr>
                </w:div>
                <w:div w:id="14953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2412">
      <w:bodyDiv w:val="1"/>
      <w:marLeft w:val="0"/>
      <w:marRight w:val="0"/>
      <w:marTop w:val="0"/>
      <w:marBottom w:val="0"/>
      <w:divBdr>
        <w:top w:val="none" w:sz="0" w:space="0" w:color="auto"/>
        <w:left w:val="none" w:sz="0" w:space="0" w:color="auto"/>
        <w:bottom w:val="none" w:sz="0" w:space="0" w:color="auto"/>
        <w:right w:val="none" w:sz="0" w:space="0" w:color="auto"/>
      </w:divBdr>
    </w:div>
    <w:div w:id="1726491639">
      <w:bodyDiv w:val="1"/>
      <w:marLeft w:val="0"/>
      <w:marRight w:val="0"/>
      <w:marTop w:val="0"/>
      <w:marBottom w:val="0"/>
      <w:divBdr>
        <w:top w:val="none" w:sz="0" w:space="0" w:color="auto"/>
        <w:left w:val="none" w:sz="0" w:space="0" w:color="auto"/>
        <w:bottom w:val="none" w:sz="0" w:space="0" w:color="auto"/>
        <w:right w:val="none" w:sz="0" w:space="0" w:color="auto"/>
      </w:divBdr>
    </w:div>
    <w:div w:id="1734542683">
      <w:bodyDiv w:val="1"/>
      <w:marLeft w:val="0"/>
      <w:marRight w:val="0"/>
      <w:marTop w:val="0"/>
      <w:marBottom w:val="0"/>
      <w:divBdr>
        <w:top w:val="none" w:sz="0" w:space="0" w:color="auto"/>
        <w:left w:val="none" w:sz="0" w:space="0" w:color="auto"/>
        <w:bottom w:val="none" w:sz="0" w:space="0" w:color="auto"/>
        <w:right w:val="none" w:sz="0" w:space="0" w:color="auto"/>
      </w:divBdr>
      <w:divsChild>
        <w:div w:id="1740593374">
          <w:marLeft w:val="0"/>
          <w:marRight w:val="0"/>
          <w:marTop w:val="0"/>
          <w:marBottom w:val="0"/>
          <w:divBdr>
            <w:top w:val="none" w:sz="0" w:space="0" w:color="auto"/>
            <w:left w:val="none" w:sz="0" w:space="0" w:color="auto"/>
            <w:bottom w:val="none" w:sz="0" w:space="0" w:color="auto"/>
            <w:right w:val="none" w:sz="0" w:space="0" w:color="auto"/>
          </w:divBdr>
          <w:divsChild>
            <w:div w:id="328945045">
              <w:marLeft w:val="0"/>
              <w:marRight w:val="0"/>
              <w:marTop w:val="0"/>
              <w:marBottom w:val="0"/>
              <w:divBdr>
                <w:top w:val="none" w:sz="0" w:space="0" w:color="auto"/>
                <w:left w:val="none" w:sz="0" w:space="0" w:color="auto"/>
                <w:bottom w:val="none" w:sz="0" w:space="0" w:color="auto"/>
                <w:right w:val="none" w:sz="0" w:space="0" w:color="auto"/>
              </w:divBdr>
              <w:divsChild>
                <w:div w:id="1967544493">
                  <w:marLeft w:val="0"/>
                  <w:marRight w:val="0"/>
                  <w:marTop w:val="0"/>
                  <w:marBottom w:val="0"/>
                  <w:divBdr>
                    <w:top w:val="none" w:sz="0" w:space="0" w:color="auto"/>
                    <w:left w:val="none" w:sz="0" w:space="0" w:color="auto"/>
                    <w:bottom w:val="none" w:sz="0" w:space="0" w:color="auto"/>
                    <w:right w:val="none" w:sz="0" w:space="0" w:color="auto"/>
                  </w:divBdr>
                  <w:divsChild>
                    <w:div w:id="1189484192">
                      <w:marLeft w:val="0"/>
                      <w:marRight w:val="0"/>
                      <w:marTop w:val="0"/>
                      <w:marBottom w:val="0"/>
                      <w:divBdr>
                        <w:top w:val="none" w:sz="0" w:space="0" w:color="auto"/>
                        <w:left w:val="none" w:sz="0" w:space="0" w:color="auto"/>
                        <w:bottom w:val="none" w:sz="0" w:space="0" w:color="auto"/>
                        <w:right w:val="none" w:sz="0" w:space="0" w:color="auto"/>
                      </w:divBdr>
                      <w:divsChild>
                        <w:div w:id="1032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6967">
              <w:marLeft w:val="0"/>
              <w:marRight w:val="0"/>
              <w:marTop w:val="0"/>
              <w:marBottom w:val="0"/>
              <w:divBdr>
                <w:top w:val="none" w:sz="0" w:space="0" w:color="auto"/>
                <w:left w:val="none" w:sz="0" w:space="0" w:color="auto"/>
                <w:bottom w:val="none" w:sz="0" w:space="0" w:color="auto"/>
                <w:right w:val="none" w:sz="0" w:space="0" w:color="auto"/>
              </w:divBdr>
              <w:divsChild>
                <w:div w:id="1871138616">
                  <w:marLeft w:val="0"/>
                  <w:marRight w:val="0"/>
                  <w:marTop w:val="0"/>
                  <w:marBottom w:val="0"/>
                  <w:divBdr>
                    <w:top w:val="none" w:sz="0" w:space="0" w:color="auto"/>
                    <w:left w:val="none" w:sz="0" w:space="0" w:color="auto"/>
                    <w:bottom w:val="none" w:sz="0" w:space="0" w:color="auto"/>
                    <w:right w:val="none" w:sz="0" w:space="0" w:color="auto"/>
                  </w:divBdr>
                </w:div>
                <w:div w:id="8778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4200">
      <w:bodyDiv w:val="1"/>
      <w:marLeft w:val="0"/>
      <w:marRight w:val="0"/>
      <w:marTop w:val="0"/>
      <w:marBottom w:val="0"/>
      <w:divBdr>
        <w:top w:val="none" w:sz="0" w:space="0" w:color="auto"/>
        <w:left w:val="none" w:sz="0" w:space="0" w:color="auto"/>
        <w:bottom w:val="none" w:sz="0" w:space="0" w:color="auto"/>
        <w:right w:val="none" w:sz="0" w:space="0" w:color="auto"/>
      </w:divBdr>
      <w:divsChild>
        <w:div w:id="959340625">
          <w:marLeft w:val="0"/>
          <w:marRight w:val="0"/>
          <w:marTop w:val="0"/>
          <w:marBottom w:val="0"/>
          <w:divBdr>
            <w:top w:val="none" w:sz="0" w:space="0" w:color="auto"/>
            <w:left w:val="none" w:sz="0" w:space="0" w:color="auto"/>
            <w:bottom w:val="none" w:sz="0" w:space="0" w:color="auto"/>
            <w:right w:val="none" w:sz="0" w:space="0" w:color="auto"/>
          </w:divBdr>
        </w:div>
        <w:div w:id="798954170">
          <w:marLeft w:val="0"/>
          <w:marRight w:val="0"/>
          <w:marTop w:val="0"/>
          <w:marBottom w:val="0"/>
          <w:divBdr>
            <w:top w:val="none" w:sz="0" w:space="0" w:color="auto"/>
            <w:left w:val="none" w:sz="0" w:space="0" w:color="auto"/>
            <w:bottom w:val="none" w:sz="0" w:space="0" w:color="auto"/>
            <w:right w:val="none" w:sz="0" w:space="0" w:color="auto"/>
          </w:divBdr>
        </w:div>
      </w:divsChild>
    </w:div>
    <w:div w:id="20478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5013&amp;dst=3059" TargetMode="External"/><Relationship Id="rId21" Type="http://schemas.openxmlformats.org/officeDocument/2006/relationships/hyperlink" Target="https://login.consultant.ru/link/?req=doc&amp;base=LAW&amp;n=525013&amp;dst=3079" TargetMode="External"/><Relationship Id="rId42" Type="http://schemas.openxmlformats.org/officeDocument/2006/relationships/hyperlink" Target="https://login.consultant.ru/link/?req=doc&amp;base=LAW&amp;n=495706&amp;dst=28040" TargetMode="External"/><Relationship Id="rId47" Type="http://schemas.openxmlformats.org/officeDocument/2006/relationships/hyperlink" Target="https://login.consultant.ru/link/?req=doc&amp;base=LAW&amp;n=495706&amp;dst=101834" TargetMode="External"/><Relationship Id="rId63" Type="http://schemas.openxmlformats.org/officeDocument/2006/relationships/hyperlink" Target="https://login.consultant.ru/link/?req=doc&amp;base=LAW&amp;n=495706&amp;dst=7438"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5706&amp;dst=27773" TargetMode="External"/><Relationship Id="rId29" Type="http://schemas.openxmlformats.org/officeDocument/2006/relationships/hyperlink" Target="https://login.consultant.ru/link/?req=doc&amp;base=LAW&amp;n=525013&amp;dst=3550" TargetMode="External"/><Relationship Id="rId11" Type="http://schemas.openxmlformats.org/officeDocument/2006/relationships/hyperlink" Target="https://login.consultant.ru/link/?req=doc&amp;base=LAW&amp;n=520020&amp;dst=100461" TargetMode="External"/><Relationship Id="rId24" Type="http://schemas.openxmlformats.org/officeDocument/2006/relationships/hyperlink" Target="https://login.consultant.ru/link/?req=doc&amp;base=LAW&amp;n=495706&amp;dst=27778" TargetMode="External"/><Relationship Id="rId32" Type="http://schemas.openxmlformats.org/officeDocument/2006/relationships/hyperlink" Target="https://login.consultant.ru/link/?req=doc&amp;base=LAW&amp;n=525000&amp;dst=100006" TargetMode="External"/><Relationship Id="rId37" Type="http://schemas.openxmlformats.org/officeDocument/2006/relationships/hyperlink" Target="https://login.consultant.ru/link/?req=doc&amp;base=LAW&amp;n=520020&amp;dst=100415" TargetMode="External"/><Relationship Id="rId40" Type="http://schemas.openxmlformats.org/officeDocument/2006/relationships/hyperlink" Target="https://login.consultant.ru/link/?req=doc&amp;base=QUEST&amp;n=207261" TargetMode="External"/><Relationship Id="rId45" Type="http://schemas.openxmlformats.org/officeDocument/2006/relationships/hyperlink" Target="https://login.consultant.ru/link/?req=doc&amp;base=LAW&amp;n=495617&amp;dst=1541" TargetMode="External"/><Relationship Id="rId53" Type="http://schemas.openxmlformats.org/officeDocument/2006/relationships/hyperlink" Target="https://login.consultant.ru/link/?req=doc&amp;base=LAW&amp;n=495706&amp;dst=28103" TargetMode="External"/><Relationship Id="rId58" Type="http://schemas.openxmlformats.org/officeDocument/2006/relationships/hyperlink" Target="https://login.consultant.ru/link/?req=doc&amp;base=LAW&amp;n=520020&amp;dst=101439"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login.consultant.ru/link/?req=doc&amp;base=LAW&amp;n=495706&amp;dst=103652" TargetMode="External"/><Relationship Id="rId19" Type="http://schemas.openxmlformats.org/officeDocument/2006/relationships/hyperlink" Target="https://login.consultant.ru/link/?req=doc&amp;base=LAW&amp;n=523620" TargetMode="External"/><Relationship Id="rId14" Type="http://schemas.openxmlformats.org/officeDocument/2006/relationships/hyperlink" Target="https://login.consultant.ru/link/?req=doc&amp;base=LAW&amp;n=495706&amp;dst=27760" TargetMode="External"/><Relationship Id="rId22" Type="http://schemas.openxmlformats.org/officeDocument/2006/relationships/hyperlink" Target="https://login.consultant.ru/link/?req=doc&amp;base=LAW&amp;n=489441&amp;dst=2537" TargetMode="External"/><Relationship Id="rId27" Type="http://schemas.openxmlformats.org/officeDocument/2006/relationships/hyperlink" Target="https://login.consultant.ru/link/?req=doc&amp;base=LAW&amp;n=525013&amp;dst=3427" TargetMode="External"/><Relationship Id="rId30" Type="http://schemas.openxmlformats.org/officeDocument/2006/relationships/hyperlink" Target="https://login.consultant.ru/link/?req=doc&amp;base=LAW&amp;n=525013&amp;dst=3638" TargetMode="External"/><Relationship Id="rId35" Type="http://schemas.openxmlformats.org/officeDocument/2006/relationships/hyperlink" Target="https://login.consultant.ru/link/?req=doc&amp;base=LAW&amp;n=524032&amp;dst=28498" TargetMode="External"/><Relationship Id="rId43" Type="http://schemas.openxmlformats.org/officeDocument/2006/relationships/hyperlink" Target="https://login.consultant.ru/link/?req=doc&amp;base=LAW&amp;n=495617&amp;dst=1540" TargetMode="External"/><Relationship Id="rId48" Type="http://schemas.openxmlformats.org/officeDocument/2006/relationships/hyperlink" Target="https://login.consultant.ru/link/?req=doc&amp;base=LAW&amp;n=495617&amp;dst=1564" TargetMode="External"/><Relationship Id="rId56" Type="http://schemas.openxmlformats.org/officeDocument/2006/relationships/hyperlink" Target="https://login.consultant.ru/link/?req=doc&amp;base=LAW&amp;n=495706&amp;dst=101834"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hyperlink" Target="https://login.consultant.ru/link/?req=doc&amp;base=LAW&amp;n=520020" TargetMode="External"/><Relationship Id="rId51" Type="http://schemas.openxmlformats.org/officeDocument/2006/relationships/hyperlink" Target="https://login.consultant.ru/link/?req=doc&amp;base=LAW&amp;n=495706&amp;dst=28079" TargetMode="External"/><Relationship Id="rId3" Type="http://schemas.openxmlformats.org/officeDocument/2006/relationships/styles" Target="styles.xml"/><Relationship Id="rId12" Type="http://schemas.openxmlformats.org/officeDocument/2006/relationships/hyperlink" Target="https://login.consultant.ru/link/?req=doc&amp;base=LAW&amp;n=495706&amp;dst=27764" TargetMode="External"/><Relationship Id="rId17" Type="http://schemas.openxmlformats.org/officeDocument/2006/relationships/hyperlink" Target="https://login.consultant.ru/link/?req=doc&amp;base=LAW&amp;n=495706&amp;dst=27786" TargetMode="External"/><Relationship Id="rId25" Type="http://schemas.openxmlformats.org/officeDocument/2006/relationships/hyperlink" Target="https://login.consultant.ru/link/?req=doc&amp;base=LAW&amp;n=525000" TargetMode="External"/><Relationship Id="rId33" Type="http://schemas.openxmlformats.org/officeDocument/2006/relationships/hyperlink" Target="https://login.consultant.ru/link/?req=doc&amp;base=LAW&amp;n=523362" TargetMode="External"/><Relationship Id="rId38" Type="http://schemas.openxmlformats.org/officeDocument/2006/relationships/hyperlink" Target="https://login.consultant.ru/link/?req=doc&amp;base=LAW&amp;n=495706&amp;dst=20028" TargetMode="External"/><Relationship Id="rId46" Type="http://schemas.openxmlformats.org/officeDocument/2006/relationships/hyperlink" Target="https://login.consultant.ru/link/?req=doc&amp;base=LAW&amp;n=495617&amp;dst=1541" TargetMode="External"/><Relationship Id="rId59" Type="http://schemas.openxmlformats.org/officeDocument/2006/relationships/hyperlink" Target="https://login.consultant.ru/link/?req=doc&amp;base=LAW&amp;n=495706&amp;dst=103625" TargetMode="External"/><Relationship Id="rId67" Type="http://schemas.openxmlformats.org/officeDocument/2006/relationships/footer" Target="footer2.xml"/><Relationship Id="rId20" Type="http://schemas.openxmlformats.org/officeDocument/2006/relationships/hyperlink" Target="https://login.consultant.ru/link/?req=doc&amp;base=LAW&amp;n=309635" TargetMode="External"/><Relationship Id="rId41" Type="http://schemas.openxmlformats.org/officeDocument/2006/relationships/hyperlink" Target="https://login.consultant.ru/link/?req=doc&amp;base=LAW&amp;n=495706&amp;dst=28040" TargetMode="External"/><Relationship Id="rId54" Type="http://schemas.openxmlformats.org/officeDocument/2006/relationships/hyperlink" Target="https://login.consultant.ru/link/?req=doc&amp;base=LAW&amp;n=495706&amp;dst=102421" TargetMode="External"/><Relationship Id="rId62" Type="http://schemas.openxmlformats.org/officeDocument/2006/relationships/hyperlink" Target="https://login.consultant.ru/link/?req=doc&amp;base=LAW&amp;n=495706&amp;dst=10195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5706&amp;dst=27764" TargetMode="External"/><Relationship Id="rId23" Type="http://schemas.openxmlformats.org/officeDocument/2006/relationships/hyperlink" Target="https://login.consultant.ru/link/?req=doc&amp;base=LAW&amp;n=495706&amp;dst=27778" TargetMode="External"/><Relationship Id="rId28" Type="http://schemas.openxmlformats.org/officeDocument/2006/relationships/hyperlink" Target="https://login.consultant.ru/link/?req=doc&amp;base=LAW&amp;n=525013&amp;dst=3486" TargetMode="External"/><Relationship Id="rId36" Type="http://schemas.openxmlformats.org/officeDocument/2006/relationships/hyperlink" Target="https://login.consultant.ru/link/?req=doc&amp;base=LAW&amp;n=520020&amp;dst=100879" TargetMode="External"/><Relationship Id="rId49" Type="http://schemas.openxmlformats.org/officeDocument/2006/relationships/hyperlink" Target="https://login.consultant.ru/link/?req=doc&amp;base=LAW&amp;n=495706" TargetMode="External"/><Relationship Id="rId57" Type="http://schemas.openxmlformats.org/officeDocument/2006/relationships/hyperlink" Target="https://login.consultant.ru/link/?req=doc&amp;base=LAW&amp;n=495706&amp;dst=28362" TargetMode="External"/><Relationship Id="rId10" Type="http://schemas.openxmlformats.org/officeDocument/2006/relationships/hyperlink" Target="https://login.consultant.ru/link/?req=doc&amp;base=LAW&amp;n=309635" TargetMode="External"/><Relationship Id="rId31" Type="http://schemas.openxmlformats.org/officeDocument/2006/relationships/hyperlink" Target="https://login.consultant.ru/link/?req=doc&amp;base=LAW&amp;n=525000&amp;dst=100006" TargetMode="External"/><Relationship Id="rId44" Type="http://schemas.openxmlformats.org/officeDocument/2006/relationships/hyperlink" Target="https://login.consultant.ru/link/?req=doc&amp;base=LAW&amp;n=495706&amp;dst=28079" TargetMode="External"/><Relationship Id="rId52" Type="http://schemas.openxmlformats.org/officeDocument/2006/relationships/hyperlink" Target="https://login.consultant.ru/link/?req=doc&amp;base=LAW&amp;n=495617&amp;dst=1540" TargetMode="External"/><Relationship Id="rId60" Type="http://schemas.openxmlformats.org/officeDocument/2006/relationships/hyperlink" Target="https://login.consultant.ru/link/?req=doc&amp;base=LAW&amp;n=495706&amp;dst=101834"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95617" TargetMode="External"/><Relationship Id="rId13" Type="http://schemas.openxmlformats.org/officeDocument/2006/relationships/hyperlink" Target="https://login.consultant.ru/link/?req=doc&amp;base=LAW&amp;n=520020&amp;dst=101852" TargetMode="External"/><Relationship Id="rId18" Type="http://schemas.openxmlformats.org/officeDocument/2006/relationships/hyperlink" Target="https://login.consultant.ru/link/?req=doc&amp;base=LAW&amp;n=495706&amp;dst=27788" TargetMode="External"/><Relationship Id="rId39" Type="http://schemas.openxmlformats.org/officeDocument/2006/relationships/hyperlink" Target="https://login.consultant.ru/link/?req=doc&amp;base=LAW&amp;n=520020&amp;dst=100415" TargetMode="External"/><Relationship Id="rId34" Type="http://schemas.openxmlformats.org/officeDocument/2006/relationships/hyperlink" Target="https://login.consultant.ru/link/?req=doc&amp;base=LAW&amp;n=520020&amp;dst=100879" TargetMode="External"/><Relationship Id="rId50" Type="http://schemas.openxmlformats.org/officeDocument/2006/relationships/hyperlink" Target="https://login.consultant.ru/link/?req=doc&amp;base=LAW&amp;n=495706" TargetMode="External"/><Relationship Id="rId55" Type="http://schemas.openxmlformats.org/officeDocument/2006/relationships/hyperlink" Target="https://login.consultant.ru/link/?req=doc&amp;base=LAW&amp;n=495706&amp;dst=10195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hot@usoft.ru" TargetMode="External"/><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9F2C-7AB0-4B1D-B200-BA952B18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E5008866</Template>
  <TotalTime>2</TotalTime>
  <Pages>4</Pages>
  <Words>2930</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Корнеева Людмила Викторовна</dc:creator>
  <cp:lastModifiedBy>Сушок Елена Юрьевна</cp:lastModifiedBy>
  <cp:revision>2</cp:revision>
  <cp:lastPrinted>2023-10-13T11:25:00Z</cp:lastPrinted>
  <dcterms:created xsi:type="dcterms:W3CDTF">2026-02-12T13:17:00Z</dcterms:created>
  <dcterms:modified xsi:type="dcterms:W3CDTF">2026-02-12T13:17:00Z</dcterms:modified>
</cp:coreProperties>
</file>