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3C7" w:rsidRPr="006643C7" w:rsidRDefault="006643C7" w:rsidP="006643C7">
      <w:pPr>
        <w:pStyle w:val="1"/>
        <w:keepNext w:val="0"/>
        <w:widowControl w:val="0"/>
        <w:shd w:val="clear" w:color="auto" w:fill="FFFFFF"/>
        <w:spacing w:before="120" w:after="120"/>
        <w:jc w:val="center"/>
        <w:textAlignment w:val="baseline"/>
        <w:rPr>
          <w:rFonts w:ascii="Arial" w:hAnsi="Arial" w:cs="Arial"/>
          <w:color w:val="2F5496"/>
          <w:sz w:val="28"/>
          <w:szCs w:val="28"/>
        </w:rPr>
      </w:pPr>
      <w:r w:rsidRPr="006643C7">
        <w:rPr>
          <w:rFonts w:ascii="Arial" w:hAnsi="Arial" w:cs="Arial"/>
          <w:color w:val="2F5496"/>
          <w:sz w:val="28"/>
          <w:szCs w:val="28"/>
        </w:rPr>
        <w:t>Что важного ждет бухгалтера в IV квартале</w:t>
      </w:r>
    </w:p>
    <w:p w:rsidR="006643C7" w:rsidRPr="006643C7" w:rsidRDefault="006643C7" w:rsidP="006643C7">
      <w:pPr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sz w:val="20"/>
          <w:szCs w:val="20"/>
        </w:rPr>
      </w:pPr>
    </w:p>
    <w:p w:rsidR="006643C7" w:rsidRPr="006643C7" w:rsidRDefault="006643C7" w:rsidP="006643C7">
      <w:pPr>
        <w:widowControl w:val="0"/>
        <w:shd w:val="clear" w:color="auto" w:fill="FFFFFF"/>
        <w:spacing w:before="120" w:after="120"/>
        <w:textAlignment w:val="top"/>
        <w:rPr>
          <w:rFonts w:ascii="Arial" w:hAnsi="Arial" w:cs="Arial"/>
          <w:b/>
          <w:bCs/>
          <w:sz w:val="20"/>
          <w:szCs w:val="20"/>
        </w:rPr>
      </w:pPr>
      <w:r w:rsidRPr="006643C7">
        <w:rPr>
          <w:rFonts w:ascii="Arial" w:hAnsi="Arial" w:cs="Arial"/>
          <w:b/>
          <w:bCs/>
          <w:sz w:val="20"/>
          <w:szCs w:val="20"/>
        </w:rPr>
        <w:t>Из обзора вы узнаете о сроках уплаты отсроченных страховых взносов за II и III кварталы 2022 года, сроках перечисления обеспечительного платежа по налогу на сверхприбыль, сроках подачи уведомления об исчисленных суммах НДФЛ, а также других новшествах.</w:t>
      </w:r>
    </w:p>
    <w:p w:rsidR="006643C7" w:rsidRPr="006643C7" w:rsidRDefault="006643C7" w:rsidP="006643C7">
      <w:pPr>
        <w:pStyle w:val="2"/>
        <w:keepNext w:val="0"/>
        <w:widowControl w:val="0"/>
        <w:shd w:val="clear" w:color="auto" w:fill="FFFFFF"/>
        <w:spacing w:before="120" w:after="120"/>
        <w:textAlignment w:val="baseline"/>
        <w:rPr>
          <w:rStyle w:val="aff"/>
          <w:rFonts w:ascii="Arial" w:hAnsi="Arial" w:cs="Arial"/>
          <w:b/>
          <w:bCs/>
          <w:color w:val="2F5496"/>
          <w:sz w:val="20"/>
          <w:szCs w:val="20"/>
          <w:bdr w:val="none" w:sz="0" w:space="0" w:color="auto" w:frame="1"/>
        </w:rPr>
      </w:pPr>
    </w:p>
    <w:p w:rsidR="006643C7" w:rsidRPr="006643C7" w:rsidRDefault="006643C7" w:rsidP="006643C7">
      <w:pPr>
        <w:pStyle w:val="2"/>
        <w:keepNext w:val="0"/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2F5496"/>
          <w:sz w:val="20"/>
          <w:szCs w:val="20"/>
        </w:rPr>
      </w:pPr>
      <w:r w:rsidRPr="006643C7">
        <w:rPr>
          <w:rStyle w:val="aff"/>
          <w:rFonts w:ascii="Arial" w:hAnsi="Arial" w:cs="Arial"/>
          <w:b/>
          <w:bCs/>
          <w:color w:val="2F5496"/>
          <w:sz w:val="20"/>
          <w:szCs w:val="20"/>
          <w:bdr w:val="none" w:sz="0" w:space="0" w:color="auto" w:frame="1"/>
        </w:rPr>
        <w:t>Октябрь</w:t>
      </w:r>
      <w:bookmarkStart w:id="0" w:name="_GoBack"/>
      <w:bookmarkEnd w:id="0"/>
    </w:p>
    <w:p w:rsidR="006643C7" w:rsidRPr="006643C7" w:rsidRDefault="006643C7" w:rsidP="006643C7">
      <w:pPr>
        <w:pStyle w:val="3"/>
        <w:keepNext w:val="0"/>
        <w:widowControl w:val="0"/>
        <w:shd w:val="clear" w:color="auto" w:fill="FFFFFF"/>
        <w:spacing w:before="120" w:after="120"/>
        <w:textAlignment w:val="baseline"/>
        <w:rPr>
          <w:rStyle w:val="aff"/>
          <w:rFonts w:ascii="Arial" w:hAnsi="Arial" w:cs="Arial"/>
          <w:b/>
          <w:bCs/>
          <w:color w:val="2F5496"/>
          <w:sz w:val="20"/>
          <w:szCs w:val="20"/>
          <w:bdr w:val="none" w:sz="0" w:space="0" w:color="auto" w:frame="1"/>
        </w:rPr>
      </w:pPr>
    </w:p>
    <w:p w:rsidR="006643C7" w:rsidRPr="006643C7" w:rsidRDefault="006643C7" w:rsidP="006643C7">
      <w:pPr>
        <w:pStyle w:val="3"/>
        <w:keepNext w:val="0"/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2F5496"/>
          <w:sz w:val="20"/>
          <w:szCs w:val="20"/>
        </w:rPr>
      </w:pPr>
      <w:r w:rsidRPr="006643C7">
        <w:rPr>
          <w:rStyle w:val="aff"/>
          <w:rFonts w:ascii="Arial" w:hAnsi="Arial" w:cs="Arial"/>
          <w:b/>
          <w:bCs/>
          <w:color w:val="2F5496"/>
          <w:sz w:val="20"/>
          <w:szCs w:val="20"/>
          <w:bdr w:val="none" w:sz="0" w:space="0" w:color="auto" w:frame="1"/>
        </w:rPr>
        <w:t>Отсроченные страховые взносы</w:t>
      </w:r>
    </w:p>
    <w:p w:rsidR="006643C7" w:rsidRPr="006643C7" w:rsidRDefault="006643C7" w:rsidP="006643C7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sz w:val="20"/>
          <w:szCs w:val="20"/>
        </w:rPr>
      </w:pPr>
      <w:r w:rsidRPr="006643C7">
        <w:rPr>
          <w:rFonts w:ascii="Arial" w:hAnsi="Arial" w:cs="Arial"/>
          <w:sz w:val="20"/>
          <w:szCs w:val="20"/>
        </w:rPr>
        <w:t>На 12 месяцев</w:t>
      </w:r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hyperlink r:id="rId8" w:history="1">
        <w:r w:rsidRPr="006643C7">
          <w:rPr>
            <w:rStyle w:val="af6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</w:rPr>
          <w:t>продлили сроки уплаты</w:t>
        </w:r>
      </w:hyperlink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r w:rsidRPr="006643C7">
        <w:rPr>
          <w:rFonts w:ascii="Arial" w:hAnsi="Arial" w:cs="Arial"/>
          <w:sz w:val="20"/>
          <w:szCs w:val="20"/>
        </w:rPr>
        <w:t>взносов за II и III кварталы 2022 года для организаций и ИП, которые работают в ряде сфер.</w:t>
      </w:r>
    </w:p>
    <w:p w:rsidR="006643C7" w:rsidRPr="006643C7" w:rsidRDefault="006643C7" w:rsidP="006643C7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sz w:val="20"/>
          <w:szCs w:val="20"/>
        </w:rPr>
      </w:pPr>
      <w:r w:rsidRPr="006643C7">
        <w:rPr>
          <w:rFonts w:ascii="Arial" w:hAnsi="Arial" w:cs="Arial"/>
          <w:sz w:val="20"/>
          <w:szCs w:val="20"/>
        </w:rPr>
        <w:t>Отсроченные взносы</w:t>
      </w:r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hyperlink r:id="rId9" w:history="1">
        <w:r w:rsidRPr="006643C7">
          <w:rPr>
            <w:rStyle w:val="af6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</w:rPr>
          <w:t>разрешили выплачивать</w:t>
        </w:r>
      </w:hyperlink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r w:rsidRPr="006643C7">
        <w:rPr>
          <w:rFonts w:ascii="Arial" w:hAnsi="Arial" w:cs="Arial"/>
          <w:sz w:val="20"/>
          <w:szCs w:val="20"/>
        </w:rPr>
        <w:t>в рассрочку. Их платят</w:t>
      </w:r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hyperlink r:id="rId10" w:history="1">
        <w:r w:rsidRPr="006643C7">
          <w:rPr>
            <w:rStyle w:val="af6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</w:rPr>
          <w:t>ежемесячно равными долями</w:t>
        </w:r>
      </w:hyperlink>
      <w:r w:rsidRPr="006643C7">
        <w:rPr>
          <w:rFonts w:ascii="Arial" w:hAnsi="Arial" w:cs="Arial"/>
          <w:sz w:val="20"/>
          <w:szCs w:val="20"/>
        </w:rPr>
        <w:t>. Дата последнего платежа должна быть не позднее 28 мая 2024 года.</w:t>
      </w:r>
    </w:p>
    <w:p w:rsidR="006643C7" w:rsidRPr="006643C7" w:rsidRDefault="006643C7" w:rsidP="006643C7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sz w:val="20"/>
          <w:szCs w:val="20"/>
        </w:rPr>
      </w:pPr>
      <w:r w:rsidRPr="006643C7">
        <w:rPr>
          <w:rFonts w:ascii="Arial" w:hAnsi="Arial" w:cs="Arial"/>
          <w:sz w:val="20"/>
          <w:szCs w:val="20"/>
        </w:rPr>
        <w:t>Если организация или ИП не использует рассрочку, то прошлогодние взносы перечисляют</w:t>
      </w:r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hyperlink r:id="rId11" w:history="1">
        <w:r w:rsidRPr="006643C7">
          <w:rPr>
            <w:rStyle w:val="af6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</w:rPr>
          <w:t>не позднее 28-го числа месяца</w:t>
        </w:r>
      </w:hyperlink>
      <w:r w:rsidRPr="006643C7">
        <w:rPr>
          <w:rFonts w:ascii="Arial" w:hAnsi="Arial" w:cs="Arial"/>
          <w:sz w:val="20"/>
          <w:szCs w:val="20"/>
        </w:rPr>
        <w:t>, на который перенесли срок уплаты. Например, для взносов за сентябрь 2022 года</w:t>
      </w:r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hyperlink r:id="rId12" w:history="1">
        <w:r w:rsidRPr="006643C7">
          <w:rPr>
            <w:rStyle w:val="af6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</w:rPr>
          <w:t>срок перенесли</w:t>
        </w:r>
      </w:hyperlink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r w:rsidRPr="006643C7">
        <w:rPr>
          <w:rFonts w:ascii="Arial" w:hAnsi="Arial" w:cs="Arial"/>
          <w:sz w:val="20"/>
          <w:szCs w:val="20"/>
        </w:rPr>
        <w:t>с 17 октября прошлого года</w:t>
      </w:r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hyperlink r:id="rId13" w:history="1">
        <w:r w:rsidRPr="006643C7">
          <w:rPr>
            <w:rStyle w:val="af6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</w:rPr>
          <w:t>на 16 октября текущего года</w:t>
        </w:r>
      </w:hyperlink>
      <w:r w:rsidRPr="006643C7">
        <w:rPr>
          <w:rFonts w:ascii="Arial" w:hAnsi="Arial" w:cs="Arial"/>
          <w:sz w:val="20"/>
          <w:szCs w:val="20"/>
        </w:rPr>
        <w:t>. Значит, их нужно заплатить</w:t>
      </w:r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hyperlink r:id="rId14" w:history="1">
        <w:r w:rsidRPr="006643C7">
          <w:rPr>
            <w:rStyle w:val="af6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</w:rPr>
          <w:t>не позднее 30 октября 2023 года</w:t>
        </w:r>
      </w:hyperlink>
      <w:r w:rsidRPr="006643C7">
        <w:rPr>
          <w:rFonts w:ascii="Arial" w:hAnsi="Arial" w:cs="Arial"/>
          <w:sz w:val="20"/>
          <w:szCs w:val="20"/>
        </w:rPr>
        <w:t>.</w:t>
      </w:r>
    </w:p>
    <w:p w:rsidR="006643C7" w:rsidRDefault="006643C7" w:rsidP="006643C7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Style w:val="apple-converted-space"/>
          <w:rFonts w:ascii="Arial" w:hAnsi="Arial" w:cs="Arial"/>
          <w:i/>
          <w:iCs/>
          <w:sz w:val="20"/>
          <w:szCs w:val="20"/>
          <w:bdr w:val="none" w:sz="0" w:space="0" w:color="auto" w:frame="1"/>
        </w:rPr>
      </w:pPr>
      <w:r w:rsidRPr="006643C7">
        <w:rPr>
          <w:rStyle w:val="aff1"/>
          <w:rFonts w:ascii="Arial" w:hAnsi="Arial" w:cs="Arial"/>
          <w:sz w:val="20"/>
          <w:szCs w:val="20"/>
          <w:bdr w:val="none" w:sz="0" w:space="0" w:color="auto" w:frame="1"/>
        </w:rPr>
        <w:t>Документы:</w:t>
      </w:r>
      <w:r w:rsidRPr="006643C7">
        <w:rPr>
          <w:rStyle w:val="apple-converted-space"/>
          <w:rFonts w:ascii="Arial" w:hAnsi="Arial" w:cs="Arial"/>
          <w:i/>
          <w:iCs/>
          <w:sz w:val="20"/>
          <w:szCs w:val="20"/>
          <w:bdr w:val="none" w:sz="0" w:space="0" w:color="auto" w:frame="1"/>
        </w:rPr>
        <w:t> </w:t>
      </w:r>
    </w:p>
    <w:p w:rsidR="006643C7" w:rsidRPr="006643C7" w:rsidRDefault="006643C7" w:rsidP="006643C7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sz w:val="20"/>
          <w:szCs w:val="20"/>
        </w:rPr>
      </w:pPr>
      <w:hyperlink r:id="rId15" w:history="1">
        <w:r w:rsidRPr="006643C7">
          <w:rPr>
            <w:rStyle w:val="af6"/>
            <w:rFonts w:ascii="Arial" w:hAnsi="Arial" w:cs="Arial"/>
            <w:i/>
            <w:iCs/>
            <w:color w:val="auto"/>
            <w:sz w:val="20"/>
            <w:szCs w:val="20"/>
            <w:u w:val="none"/>
            <w:bdr w:val="none" w:sz="0" w:space="0" w:color="auto" w:frame="1"/>
          </w:rPr>
          <w:t>Постановление Правительства РФ от 29.04.2022 N 776</w:t>
        </w:r>
      </w:hyperlink>
    </w:p>
    <w:p w:rsidR="006643C7" w:rsidRPr="006643C7" w:rsidRDefault="006643C7" w:rsidP="006643C7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sz w:val="20"/>
          <w:szCs w:val="20"/>
        </w:rPr>
      </w:pPr>
      <w:hyperlink r:id="rId16" w:history="1">
        <w:r w:rsidRPr="006643C7">
          <w:rPr>
            <w:rStyle w:val="af6"/>
            <w:rFonts w:ascii="Arial" w:hAnsi="Arial" w:cs="Arial"/>
            <w:i/>
            <w:iCs/>
            <w:color w:val="auto"/>
            <w:sz w:val="20"/>
            <w:szCs w:val="20"/>
            <w:u w:val="none"/>
            <w:bdr w:val="none" w:sz="0" w:space="0" w:color="auto" w:frame="1"/>
          </w:rPr>
          <w:t>Письмо ФНС России от 20.02.2023 N КЧ-4-8/2003@кс</w:t>
        </w:r>
      </w:hyperlink>
    </w:p>
    <w:p w:rsidR="006643C7" w:rsidRPr="006643C7" w:rsidRDefault="006643C7" w:rsidP="006643C7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sz w:val="20"/>
          <w:szCs w:val="20"/>
        </w:rPr>
      </w:pPr>
      <w:hyperlink r:id="rId17" w:history="1">
        <w:r w:rsidRPr="006643C7">
          <w:rPr>
            <w:rStyle w:val="af6"/>
            <w:rFonts w:ascii="Arial" w:hAnsi="Arial" w:cs="Arial"/>
            <w:i/>
            <w:iCs/>
            <w:color w:val="auto"/>
            <w:sz w:val="20"/>
            <w:szCs w:val="20"/>
            <w:u w:val="none"/>
            <w:bdr w:val="none" w:sz="0" w:space="0" w:color="auto" w:frame="1"/>
          </w:rPr>
          <w:t>Письмо ФНС России от 16.02.2023 N КЧ-4-8/1821@кс</w:t>
        </w:r>
      </w:hyperlink>
    </w:p>
    <w:p w:rsidR="006643C7" w:rsidRPr="006643C7" w:rsidRDefault="006643C7" w:rsidP="006643C7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sz w:val="20"/>
          <w:szCs w:val="20"/>
        </w:rPr>
      </w:pPr>
      <w:hyperlink r:id="rId18" w:history="1">
        <w:r w:rsidRPr="006643C7">
          <w:rPr>
            <w:rStyle w:val="af6"/>
            <w:rFonts w:ascii="Arial" w:hAnsi="Arial" w:cs="Arial"/>
            <w:i/>
            <w:iCs/>
            <w:color w:val="auto"/>
            <w:sz w:val="20"/>
            <w:szCs w:val="20"/>
            <w:u w:val="none"/>
            <w:bdr w:val="none" w:sz="0" w:space="0" w:color="auto" w:frame="1"/>
          </w:rPr>
          <w:t>Письмо ФНС России от 06.05.2022 N СД-4-11/5607@</w:t>
        </w:r>
      </w:hyperlink>
    </w:p>
    <w:p w:rsidR="006643C7" w:rsidRPr="006643C7" w:rsidRDefault="006643C7" w:rsidP="006643C7">
      <w:pPr>
        <w:pStyle w:val="2"/>
        <w:keepNext w:val="0"/>
        <w:widowControl w:val="0"/>
        <w:shd w:val="clear" w:color="auto" w:fill="FFFFFF"/>
        <w:spacing w:before="120" w:after="120"/>
        <w:textAlignment w:val="baseline"/>
        <w:rPr>
          <w:rStyle w:val="aff"/>
          <w:rFonts w:ascii="Arial" w:hAnsi="Arial" w:cs="Arial"/>
          <w:b/>
          <w:bCs/>
          <w:color w:val="2F5496"/>
          <w:sz w:val="20"/>
          <w:szCs w:val="20"/>
          <w:bdr w:val="none" w:sz="0" w:space="0" w:color="auto" w:frame="1"/>
        </w:rPr>
      </w:pPr>
    </w:p>
    <w:p w:rsidR="006643C7" w:rsidRPr="006643C7" w:rsidRDefault="006643C7" w:rsidP="006643C7">
      <w:pPr>
        <w:pStyle w:val="2"/>
        <w:keepNext w:val="0"/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2F5496"/>
          <w:sz w:val="20"/>
          <w:szCs w:val="20"/>
        </w:rPr>
      </w:pPr>
      <w:r w:rsidRPr="006643C7">
        <w:rPr>
          <w:rStyle w:val="aff"/>
          <w:rFonts w:ascii="Arial" w:hAnsi="Arial" w:cs="Arial"/>
          <w:b/>
          <w:bCs/>
          <w:color w:val="2F5496"/>
          <w:sz w:val="20"/>
          <w:szCs w:val="20"/>
          <w:bdr w:val="none" w:sz="0" w:space="0" w:color="auto" w:frame="1"/>
        </w:rPr>
        <w:t>Ноябрь</w:t>
      </w:r>
    </w:p>
    <w:p w:rsidR="006643C7" w:rsidRPr="006643C7" w:rsidRDefault="006643C7" w:rsidP="006643C7">
      <w:pPr>
        <w:pStyle w:val="3"/>
        <w:keepNext w:val="0"/>
        <w:widowControl w:val="0"/>
        <w:shd w:val="clear" w:color="auto" w:fill="FFFFFF"/>
        <w:spacing w:before="120" w:after="120"/>
        <w:textAlignment w:val="baseline"/>
        <w:rPr>
          <w:rStyle w:val="aff"/>
          <w:rFonts w:ascii="Arial" w:hAnsi="Arial" w:cs="Arial"/>
          <w:b/>
          <w:bCs/>
          <w:color w:val="2F5496"/>
          <w:sz w:val="20"/>
          <w:szCs w:val="20"/>
          <w:bdr w:val="none" w:sz="0" w:space="0" w:color="auto" w:frame="1"/>
        </w:rPr>
      </w:pPr>
    </w:p>
    <w:p w:rsidR="006643C7" w:rsidRPr="006643C7" w:rsidRDefault="006643C7" w:rsidP="006643C7">
      <w:pPr>
        <w:pStyle w:val="3"/>
        <w:keepNext w:val="0"/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2F5496"/>
          <w:sz w:val="20"/>
          <w:szCs w:val="20"/>
        </w:rPr>
      </w:pPr>
      <w:r w:rsidRPr="006643C7">
        <w:rPr>
          <w:rStyle w:val="aff"/>
          <w:rFonts w:ascii="Arial" w:hAnsi="Arial" w:cs="Arial"/>
          <w:b/>
          <w:bCs/>
          <w:color w:val="2F5496"/>
          <w:sz w:val="20"/>
          <w:szCs w:val="20"/>
          <w:bdr w:val="none" w:sz="0" w:space="0" w:color="auto" w:frame="1"/>
        </w:rPr>
        <w:t>Налог на сверхприбыль</w:t>
      </w:r>
    </w:p>
    <w:p w:rsidR="006643C7" w:rsidRPr="006643C7" w:rsidRDefault="006643C7" w:rsidP="006643C7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sz w:val="20"/>
          <w:szCs w:val="20"/>
        </w:rPr>
      </w:pPr>
      <w:r w:rsidRPr="006643C7">
        <w:rPr>
          <w:rFonts w:ascii="Arial" w:hAnsi="Arial" w:cs="Arial"/>
          <w:sz w:val="20"/>
          <w:szCs w:val="20"/>
        </w:rPr>
        <w:t>В октябре и ноябре</w:t>
      </w:r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hyperlink r:id="rId19" w:history="1">
        <w:r w:rsidRPr="006643C7">
          <w:rPr>
            <w:rStyle w:val="af6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</w:rPr>
          <w:t>можно перечислить</w:t>
        </w:r>
      </w:hyperlink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r w:rsidRPr="006643C7">
        <w:rPr>
          <w:rFonts w:ascii="Arial" w:hAnsi="Arial" w:cs="Arial"/>
          <w:sz w:val="20"/>
          <w:szCs w:val="20"/>
        </w:rPr>
        <w:t>обеспечительный платеж по налогу на сверхприбыль.</w:t>
      </w:r>
    </w:p>
    <w:p w:rsidR="006643C7" w:rsidRPr="006643C7" w:rsidRDefault="006643C7" w:rsidP="006643C7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sz w:val="20"/>
          <w:szCs w:val="20"/>
        </w:rPr>
      </w:pPr>
      <w:r w:rsidRPr="006643C7">
        <w:rPr>
          <w:rFonts w:ascii="Arial" w:hAnsi="Arial" w:cs="Arial"/>
          <w:sz w:val="20"/>
          <w:szCs w:val="20"/>
        </w:rPr>
        <w:t>В дальнейшем на обеспечительный платеж можно уменьшить налог. При этом размер платежа организации определяют самостоятельно. Стоит учитывать, что к вычету можно принять сумму, равную обеспечительному платежу, в части</w:t>
      </w:r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hyperlink r:id="rId20" w:history="1">
        <w:r w:rsidRPr="006643C7">
          <w:rPr>
            <w:rStyle w:val="af6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</w:rPr>
          <w:t>не более 50%</w:t>
        </w:r>
      </w:hyperlink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r w:rsidRPr="006643C7">
        <w:rPr>
          <w:rFonts w:ascii="Arial" w:hAnsi="Arial" w:cs="Arial"/>
          <w:sz w:val="20"/>
          <w:szCs w:val="20"/>
        </w:rPr>
        <w:t>от налога.</w:t>
      </w:r>
    </w:p>
    <w:p w:rsidR="006643C7" w:rsidRPr="006643C7" w:rsidRDefault="006643C7" w:rsidP="006643C7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sz w:val="20"/>
          <w:szCs w:val="20"/>
        </w:rPr>
      </w:pPr>
      <w:r w:rsidRPr="006643C7">
        <w:rPr>
          <w:rFonts w:ascii="Arial" w:hAnsi="Arial" w:cs="Arial"/>
          <w:sz w:val="20"/>
          <w:szCs w:val="20"/>
        </w:rPr>
        <w:t>Напомним, налог на сверхприбыль</w:t>
      </w:r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hyperlink r:id="rId21" w:history="1">
        <w:r w:rsidRPr="006643C7">
          <w:rPr>
            <w:rStyle w:val="af6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</w:rPr>
          <w:t>разовый</w:t>
        </w:r>
      </w:hyperlink>
      <w:r w:rsidRPr="006643C7">
        <w:rPr>
          <w:rFonts w:ascii="Arial" w:hAnsi="Arial" w:cs="Arial"/>
          <w:sz w:val="20"/>
          <w:szCs w:val="20"/>
        </w:rPr>
        <w:t>. Его устанавливают для ряда крупных компаний.</w:t>
      </w:r>
    </w:p>
    <w:p w:rsidR="006643C7" w:rsidRPr="006643C7" w:rsidRDefault="006643C7" w:rsidP="006643C7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sz w:val="20"/>
          <w:szCs w:val="20"/>
        </w:rPr>
      </w:pPr>
      <w:r w:rsidRPr="006643C7">
        <w:rPr>
          <w:rStyle w:val="aff1"/>
          <w:rFonts w:ascii="Arial" w:hAnsi="Arial" w:cs="Arial"/>
          <w:sz w:val="20"/>
          <w:szCs w:val="20"/>
          <w:bdr w:val="none" w:sz="0" w:space="0" w:color="auto" w:frame="1"/>
        </w:rPr>
        <w:t>Документы:</w:t>
      </w:r>
      <w:r w:rsidRPr="006643C7">
        <w:rPr>
          <w:rStyle w:val="apple-converted-space"/>
          <w:rFonts w:ascii="Arial" w:hAnsi="Arial" w:cs="Arial"/>
          <w:i/>
          <w:iCs/>
          <w:sz w:val="20"/>
          <w:szCs w:val="20"/>
          <w:bdr w:val="none" w:sz="0" w:space="0" w:color="auto" w:frame="1"/>
        </w:rPr>
        <w:t> </w:t>
      </w:r>
      <w:hyperlink r:id="rId22" w:history="1">
        <w:r w:rsidRPr="006643C7">
          <w:rPr>
            <w:rStyle w:val="af6"/>
            <w:rFonts w:ascii="Arial" w:hAnsi="Arial" w:cs="Arial"/>
            <w:i/>
            <w:iCs/>
            <w:color w:val="auto"/>
            <w:sz w:val="20"/>
            <w:szCs w:val="20"/>
            <w:u w:val="none"/>
            <w:bdr w:val="none" w:sz="0" w:space="0" w:color="auto" w:frame="1"/>
          </w:rPr>
          <w:t>Федеральный закон от 04.08.2023 N 415-ФЗ</w:t>
        </w:r>
      </w:hyperlink>
    </w:p>
    <w:p w:rsidR="006643C7" w:rsidRPr="006643C7" w:rsidRDefault="006643C7" w:rsidP="006643C7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sz w:val="20"/>
          <w:szCs w:val="20"/>
        </w:rPr>
      </w:pPr>
      <w:hyperlink r:id="rId23" w:history="1">
        <w:r w:rsidRPr="006643C7">
          <w:rPr>
            <w:rStyle w:val="af6"/>
            <w:rFonts w:ascii="Arial" w:hAnsi="Arial" w:cs="Arial"/>
            <w:i/>
            <w:iCs/>
            <w:color w:val="auto"/>
            <w:sz w:val="20"/>
            <w:szCs w:val="20"/>
            <w:u w:val="none"/>
            <w:bdr w:val="none" w:sz="0" w:space="0" w:color="auto" w:frame="1"/>
          </w:rPr>
          <w:t>Федеральный закон от 04.08.2023 N 414-ФЗ</w:t>
        </w:r>
      </w:hyperlink>
    </w:p>
    <w:p w:rsidR="006643C7" w:rsidRPr="006643C7" w:rsidRDefault="006643C7" w:rsidP="006643C7">
      <w:pPr>
        <w:pStyle w:val="3"/>
        <w:keepNext w:val="0"/>
        <w:widowControl w:val="0"/>
        <w:shd w:val="clear" w:color="auto" w:fill="FFFFFF"/>
        <w:spacing w:after="120"/>
        <w:textAlignment w:val="baseline"/>
        <w:rPr>
          <w:rFonts w:ascii="Arial" w:hAnsi="Arial" w:cs="Arial"/>
          <w:color w:val="2F5496"/>
          <w:sz w:val="20"/>
          <w:szCs w:val="20"/>
        </w:rPr>
      </w:pPr>
      <w:r w:rsidRPr="006643C7">
        <w:rPr>
          <w:rStyle w:val="aff"/>
          <w:rFonts w:ascii="Arial" w:hAnsi="Arial" w:cs="Arial"/>
          <w:b/>
          <w:bCs/>
          <w:color w:val="2F5496"/>
          <w:sz w:val="20"/>
          <w:szCs w:val="20"/>
          <w:bdr w:val="none" w:sz="0" w:space="0" w:color="auto" w:frame="1"/>
        </w:rPr>
        <w:t>Скидка к тарифу взносов на травматизм</w:t>
      </w:r>
    </w:p>
    <w:p w:rsidR="006643C7" w:rsidRPr="006643C7" w:rsidRDefault="006643C7" w:rsidP="006643C7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sz w:val="20"/>
          <w:szCs w:val="20"/>
        </w:rPr>
      </w:pPr>
      <w:r w:rsidRPr="006643C7">
        <w:rPr>
          <w:rFonts w:ascii="Arial" w:hAnsi="Arial" w:cs="Arial"/>
          <w:sz w:val="20"/>
          <w:szCs w:val="20"/>
        </w:rPr>
        <w:t>Чтобы рассчитать скидки и надбавки к тарифу взносов на травматизм, используют основные показатели по видам экономической деятельности. СФР</w:t>
      </w:r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hyperlink r:id="rId24" w:history="1">
        <w:r w:rsidRPr="006643C7">
          <w:rPr>
            <w:rStyle w:val="af6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</w:rPr>
          <w:t>утвердил такие данные</w:t>
        </w:r>
      </w:hyperlink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r w:rsidRPr="006643C7">
        <w:rPr>
          <w:rFonts w:ascii="Arial" w:hAnsi="Arial" w:cs="Arial"/>
          <w:sz w:val="20"/>
          <w:szCs w:val="20"/>
        </w:rPr>
        <w:t>для 2024 года.</w:t>
      </w:r>
    </w:p>
    <w:p w:rsidR="006643C7" w:rsidRPr="006643C7" w:rsidRDefault="006643C7" w:rsidP="006643C7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sz w:val="20"/>
          <w:szCs w:val="20"/>
        </w:rPr>
      </w:pPr>
      <w:r w:rsidRPr="006643C7">
        <w:rPr>
          <w:rFonts w:ascii="Arial" w:hAnsi="Arial" w:cs="Arial"/>
          <w:sz w:val="20"/>
          <w:szCs w:val="20"/>
        </w:rPr>
        <w:t>В этом году страхователи могут подать заявление на скидку к тарифу взносов на травматизм</w:t>
      </w:r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hyperlink r:id="rId25" w:history="1">
        <w:r w:rsidRPr="006643C7">
          <w:rPr>
            <w:rStyle w:val="af6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</w:rPr>
          <w:t>с 5 августа по 1 ноября</w:t>
        </w:r>
      </w:hyperlink>
      <w:r w:rsidRPr="006643C7">
        <w:rPr>
          <w:rFonts w:ascii="Arial" w:hAnsi="Arial" w:cs="Arial"/>
          <w:sz w:val="20"/>
          <w:szCs w:val="20"/>
        </w:rPr>
        <w:t>.</w:t>
      </w:r>
    </w:p>
    <w:p w:rsidR="006643C7" w:rsidRDefault="006643C7" w:rsidP="006643C7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Style w:val="aff1"/>
          <w:rFonts w:ascii="Arial" w:hAnsi="Arial" w:cs="Arial"/>
          <w:sz w:val="20"/>
          <w:szCs w:val="20"/>
          <w:bdr w:val="none" w:sz="0" w:space="0" w:color="auto" w:frame="1"/>
        </w:rPr>
      </w:pPr>
      <w:r w:rsidRPr="006643C7">
        <w:rPr>
          <w:rStyle w:val="aff1"/>
          <w:rFonts w:ascii="Arial" w:hAnsi="Arial" w:cs="Arial"/>
          <w:sz w:val="20"/>
          <w:szCs w:val="20"/>
          <w:bdr w:val="none" w:sz="0" w:space="0" w:color="auto" w:frame="1"/>
        </w:rPr>
        <w:t>Документ:</w:t>
      </w:r>
    </w:p>
    <w:p w:rsidR="006643C7" w:rsidRPr="006643C7" w:rsidRDefault="006643C7" w:rsidP="006643C7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sz w:val="20"/>
          <w:szCs w:val="20"/>
        </w:rPr>
      </w:pPr>
      <w:hyperlink r:id="rId26" w:history="1">
        <w:r w:rsidRPr="006643C7">
          <w:rPr>
            <w:rStyle w:val="af6"/>
            <w:rFonts w:ascii="Arial" w:hAnsi="Arial" w:cs="Arial"/>
            <w:i/>
            <w:iCs/>
            <w:color w:val="auto"/>
            <w:sz w:val="20"/>
            <w:szCs w:val="20"/>
            <w:u w:val="none"/>
            <w:bdr w:val="none" w:sz="0" w:space="0" w:color="auto" w:frame="1"/>
          </w:rPr>
          <w:t>Приказ СФР от 31.05.2023 N 944</w:t>
        </w:r>
      </w:hyperlink>
    </w:p>
    <w:p w:rsidR="006643C7" w:rsidRPr="006643C7" w:rsidRDefault="006643C7" w:rsidP="006643C7">
      <w:pPr>
        <w:pStyle w:val="2"/>
        <w:keepNext w:val="0"/>
        <w:widowControl w:val="0"/>
        <w:shd w:val="clear" w:color="auto" w:fill="FFFFFF"/>
        <w:spacing w:before="120" w:after="120"/>
        <w:textAlignment w:val="baseline"/>
        <w:rPr>
          <w:rStyle w:val="aff"/>
          <w:rFonts w:ascii="Arial" w:hAnsi="Arial" w:cs="Arial"/>
          <w:b/>
          <w:bCs/>
          <w:color w:val="2F5496"/>
          <w:sz w:val="20"/>
          <w:szCs w:val="20"/>
          <w:bdr w:val="none" w:sz="0" w:space="0" w:color="auto" w:frame="1"/>
        </w:rPr>
      </w:pPr>
    </w:p>
    <w:p w:rsidR="006643C7" w:rsidRPr="006643C7" w:rsidRDefault="006643C7" w:rsidP="006643C7">
      <w:pPr>
        <w:pStyle w:val="2"/>
        <w:keepNext w:val="0"/>
        <w:widowControl w:val="0"/>
        <w:shd w:val="clear" w:color="auto" w:fill="FFFFFF"/>
        <w:spacing w:before="120" w:after="120"/>
        <w:textAlignment w:val="baseline"/>
        <w:rPr>
          <w:rStyle w:val="aff"/>
          <w:rFonts w:ascii="Arial" w:hAnsi="Arial" w:cs="Arial"/>
          <w:b/>
          <w:bCs/>
          <w:color w:val="2F5496"/>
          <w:sz w:val="20"/>
          <w:szCs w:val="20"/>
          <w:bdr w:val="none" w:sz="0" w:space="0" w:color="auto" w:frame="1"/>
        </w:rPr>
      </w:pPr>
    </w:p>
    <w:p w:rsidR="006643C7" w:rsidRPr="006643C7" w:rsidRDefault="006643C7" w:rsidP="006643C7">
      <w:pPr>
        <w:pStyle w:val="2"/>
        <w:keepNext w:val="0"/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2F5496"/>
          <w:sz w:val="20"/>
          <w:szCs w:val="20"/>
        </w:rPr>
      </w:pPr>
      <w:r w:rsidRPr="006643C7">
        <w:rPr>
          <w:rStyle w:val="aff"/>
          <w:rFonts w:ascii="Arial" w:hAnsi="Arial" w:cs="Arial"/>
          <w:b/>
          <w:bCs/>
          <w:color w:val="2F5496"/>
          <w:sz w:val="20"/>
          <w:szCs w:val="20"/>
          <w:bdr w:val="none" w:sz="0" w:space="0" w:color="auto" w:frame="1"/>
        </w:rPr>
        <w:lastRenderedPageBreak/>
        <w:t>Декабрь</w:t>
      </w:r>
    </w:p>
    <w:p w:rsidR="006643C7" w:rsidRPr="006643C7" w:rsidRDefault="006643C7" w:rsidP="006643C7">
      <w:pPr>
        <w:pStyle w:val="3"/>
        <w:keepNext w:val="0"/>
        <w:widowControl w:val="0"/>
        <w:shd w:val="clear" w:color="auto" w:fill="FFFFFF"/>
        <w:spacing w:after="240"/>
        <w:textAlignment w:val="baseline"/>
        <w:rPr>
          <w:rFonts w:ascii="Arial" w:hAnsi="Arial" w:cs="Arial"/>
          <w:color w:val="2F5496"/>
          <w:sz w:val="20"/>
          <w:szCs w:val="20"/>
        </w:rPr>
      </w:pPr>
      <w:r w:rsidRPr="006643C7">
        <w:rPr>
          <w:rStyle w:val="aff"/>
          <w:rFonts w:ascii="Arial" w:hAnsi="Arial" w:cs="Arial"/>
          <w:b/>
          <w:bCs/>
          <w:color w:val="2F5496"/>
          <w:sz w:val="20"/>
          <w:szCs w:val="20"/>
          <w:bdr w:val="none" w:sz="0" w:space="0" w:color="auto" w:frame="1"/>
        </w:rPr>
        <w:t>Уведомление об исчисленных суммах НДФЛ</w:t>
      </w:r>
    </w:p>
    <w:p w:rsidR="006643C7" w:rsidRPr="006643C7" w:rsidRDefault="006643C7" w:rsidP="006643C7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sz w:val="20"/>
          <w:szCs w:val="20"/>
        </w:rPr>
      </w:pPr>
      <w:r w:rsidRPr="006643C7">
        <w:rPr>
          <w:rFonts w:ascii="Arial" w:hAnsi="Arial" w:cs="Arial"/>
          <w:sz w:val="20"/>
          <w:szCs w:val="20"/>
        </w:rPr>
        <w:t>За период с 23 ноября по 22 декабря уведомление об исчисленных суммах НДФЛ подают не позднее 25 декабря, а за период с 23 по 31 декабря —</w:t>
      </w:r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hyperlink r:id="rId27" w:history="1">
        <w:r w:rsidRPr="006643C7">
          <w:rPr>
            <w:rStyle w:val="af6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</w:rPr>
          <w:t>не позднее 29 декабря</w:t>
        </w:r>
      </w:hyperlink>
      <w:r w:rsidRPr="006643C7">
        <w:rPr>
          <w:rFonts w:ascii="Arial" w:hAnsi="Arial" w:cs="Arial"/>
          <w:sz w:val="20"/>
          <w:szCs w:val="20"/>
        </w:rPr>
        <w:t>.</w:t>
      </w:r>
    </w:p>
    <w:p w:rsidR="006643C7" w:rsidRPr="006643C7" w:rsidRDefault="006643C7" w:rsidP="006643C7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sz w:val="20"/>
          <w:szCs w:val="20"/>
        </w:rPr>
      </w:pPr>
      <w:r w:rsidRPr="006643C7">
        <w:rPr>
          <w:rFonts w:ascii="Arial" w:hAnsi="Arial" w:cs="Arial"/>
          <w:sz w:val="20"/>
          <w:szCs w:val="20"/>
        </w:rPr>
        <w:t>С этого года в НК РФ</w:t>
      </w:r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hyperlink r:id="rId28" w:history="1">
        <w:r w:rsidRPr="006643C7">
          <w:rPr>
            <w:rStyle w:val="af6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</w:rPr>
          <w:t>закрепили срок подачи</w:t>
        </w:r>
      </w:hyperlink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r w:rsidRPr="006643C7">
        <w:rPr>
          <w:rFonts w:ascii="Arial" w:hAnsi="Arial" w:cs="Arial"/>
          <w:sz w:val="20"/>
          <w:szCs w:val="20"/>
        </w:rPr>
        <w:t>уведомления об исчисленных суммах налогов. Документ представляют не позднее 25-го числа месяца, в котором установлен срок уплаты.</w:t>
      </w:r>
    </w:p>
    <w:p w:rsidR="006643C7" w:rsidRPr="006643C7" w:rsidRDefault="006643C7" w:rsidP="006643C7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sz w:val="20"/>
          <w:szCs w:val="20"/>
        </w:rPr>
      </w:pPr>
      <w:r w:rsidRPr="006643C7">
        <w:rPr>
          <w:rFonts w:ascii="Arial" w:hAnsi="Arial" w:cs="Arial"/>
          <w:sz w:val="20"/>
          <w:szCs w:val="20"/>
        </w:rPr>
        <w:t>Для НДФЛ</w:t>
      </w:r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hyperlink r:id="rId29" w:history="1">
        <w:r w:rsidRPr="006643C7">
          <w:rPr>
            <w:rStyle w:val="af6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</w:rPr>
          <w:t>есть особенность</w:t>
        </w:r>
      </w:hyperlink>
      <w:r w:rsidRPr="006643C7">
        <w:rPr>
          <w:rFonts w:ascii="Arial" w:hAnsi="Arial" w:cs="Arial"/>
          <w:sz w:val="20"/>
          <w:szCs w:val="20"/>
        </w:rPr>
        <w:t>. В уведомлении указывают сумму налога, удержанную за период с 23-го числа месяца, который предшествует месяцу подачи документа, по 22-е число месяца подачи. Для налога за период с 23 по 31 декабря уведомление представляют не позднее последнего рабочего дня года.</w:t>
      </w:r>
    </w:p>
    <w:p w:rsidR="006643C7" w:rsidRPr="006643C7" w:rsidRDefault="006643C7" w:rsidP="006643C7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sz w:val="20"/>
          <w:szCs w:val="20"/>
        </w:rPr>
      </w:pPr>
      <w:r w:rsidRPr="006643C7">
        <w:rPr>
          <w:rFonts w:ascii="Arial" w:hAnsi="Arial" w:cs="Arial"/>
          <w:sz w:val="20"/>
          <w:szCs w:val="20"/>
        </w:rPr>
        <w:t>Отметим, налоговым агентам разрешили в 2023 году уведомлять об исчисленных суммах НДФЛ</w:t>
      </w:r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hyperlink r:id="rId30" w:anchor="anchor_1" w:history="1">
        <w:r w:rsidRPr="006643C7">
          <w:rPr>
            <w:rStyle w:val="af6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</w:rPr>
          <w:t>2 раза в месяц</w:t>
        </w:r>
      </w:hyperlink>
      <w:r w:rsidRPr="006643C7">
        <w:rPr>
          <w:rFonts w:ascii="Arial" w:hAnsi="Arial" w:cs="Arial"/>
          <w:sz w:val="20"/>
          <w:szCs w:val="20"/>
        </w:rPr>
        <w:t>: до истечения 12-го числа и не позднее 25-го числа. Изменение применяют</w:t>
      </w:r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hyperlink r:id="rId31" w:history="1">
        <w:r w:rsidRPr="006643C7">
          <w:rPr>
            <w:rStyle w:val="af6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</w:rPr>
          <w:t>с 1 октября 2023 года</w:t>
        </w:r>
      </w:hyperlink>
      <w:r w:rsidRPr="006643C7">
        <w:rPr>
          <w:rFonts w:ascii="Arial" w:hAnsi="Arial" w:cs="Arial"/>
          <w:sz w:val="20"/>
          <w:szCs w:val="20"/>
        </w:rPr>
        <w:t>.</w:t>
      </w:r>
    </w:p>
    <w:p w:rsidR="006643C7" w:rsidRPr="006643C7" w:rsidRDefault="006643C7" w:rsidP="006643C7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sz w:val="20"/>
          <w:szCs w:val="20"/>
        </w:rPr>
      </w:pPr>
      <w:r w:rsidRPr="006643C7">
        <w:rPr>
          <w:rStyle w:val="aff1"/>
          <w:rFonts w:ascii="Arial" w:hAnsi="Arial" w:cs="Arial"/>
          <w:sz w:val="20"/>
          <w:szCs w:val="20"/>
          <w:bdr w:val="none" w:sz="0" w:space="0" w:color="auto" w:frame="1"/>
        </w:rPr>
        <w:t>Документы:</w:t>
      </w:r>
      <w:r w:rsidRPr="006643C7">
        <w:rPr>
          <w:rStyle w:val="apple-converted-space"/>
          <w:rFonts w:ascii="Arial" w:hAnsi="Arial" w:cs="Arial"/>
          <w:i/>
          <w:iCs/>
          <w:sz w:val="20"/>
          <w:szCs w:val="20"/>
          <w:bdr w:val="none" w:sz="0" w:space="0" w:color="auto" w:frame="1"/>
        </w:rPr>
        <w:t> </w:t>
      </w:r>
      <w:hyperlink r:id="rId32" w:history="1">
        <w:r w:rsidRPr="006643C7">
          <w:rPr>
            <w:rStyle w:val="af6"/>
            <w:rFonts w:ascii="Arial" w:hAnsi="Arial" w:cs="Arial"/>
            <w:i/>
            <w:iCs/>
            <w:color w:val="auto"/>
            <w:sz w:val="20"/>
            <w:szCs w:val="20"/>
            <w:u w:val="none"/>
            <w:bdr w:val="none" w:sz="0" w:space="0" w:color="auto" w:frame="1"/>
          </w:rPr>
          <w:t>Федеральный закон от 31.07.2023 N 389-ФЗ</w:t>
        </w:r>
      </w:hyperlink>
    </w:p>
    <w:p w:rsidR="006643C7" w:rsidRPr="006643C7" w:rsidRDefault="006643C7" w:rsidP="006643C7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sz w:val="20"/>
          <w:szCs w:val="20"/>
        </w:rPr>
      </w:pPr>
      <w:hyperlink r:id="rId33" w:history="1">
        <w:r w:rsidRPr="006643C7">
          <w:rPr>
            <w:rStyle w:val="af6"/>
            <w:rFonts w:ascii="Arial" w:hAnsi="Arial" w:cs="Arial"/>
            <w:i/>
            <w:iCs/>
            <w:color w:val="auto"/>
            <w:sz w:val="20"/>
            <w:szCs w:val="20"/>
            <w:u w:val="none"/>
            <w:bdr w:val="none" w:sz="0" w:space="0" w:color="auto" w:frame="1"/>
          </w:rPr>
          <w:t>Федеральный закон от 14.07.2022 N 263-ФЗ</w:t>
        </w:r>
      </w:hyperlink>
    </w:p>
    <w:p w:rsidR="006643C7" w:rsidRPr="006643C7" w:rsidRDefault="006643C7" w:rsidP="006643C7">
      <w:pPr>
        <w:pStyle w:val="3"/>
        <w:keepNext w:val="0"/>
        <w:widowControl w:val="0"/>
        <w:shd w:val="clear" w:color="auto" w:fill="FFFFFF"/>
        <w:spacing w:after="240"/>
        <w:textAlignment w:val="baseline"/>
        <w:rPr>
          <w:rStyle w:val="aff"/>
          <w:color w:val="2F5496"/>
          <w:bdr w:val="none" w:sz="0" w:space="0" w:color="auto" w:frame="1"/>
        </w:rPr>
      </w:pPr>
      <w:r w:rsidRPr="006643C7">
        <w:rPr>
          <w:rStyle w:val="aff"/>
          <w:rFonts w:ascii="Arial" w:hAnsi="Arial" w:cs="Arial"/>
          <w:b/>
          <w:bCs/>
          <w:color w:val="2F5496"/>
          <w:sz w:val="20"/>
          <w:szCs w:val="20"/>
          <w:bdr w:val="none" w:sz="0" w:space="0" w:color="auto" w:frame="1"/>
        </w:rPr>
        <w:t>Платежка по НДФЛ</w:t>
      </w:r>
    </w:p>
    <w:p w:rsidR="006643C7" w:rsidRPr="006643C7" w:rsidRDefault="006643C7" w:rsidP="006643C7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sz w:val="20"/>
          <w:szCs w:val="20"/>
        </w:rPr>
      </w:pPr>
      <w:r w:rsidRPr="006643C7">
        <w:rPr>
          <w:rFonts w:ascii="Arial" w:hAnsi="Arial" w:cs="Arial"/>
          <w:sz w:val="20"/>
          <w:szCs w:val="20"/>
        </w:rPr>
        <w:t>В 2023 году организации и ИП могут вместо уведомления об исчисленных налогах</w:t>
      </w:r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hyperlink r:id="rId34" w:history="1">
        <w:r w:rsidRPr="006643C7">
          <w:rPr>
            <w:rStyle w:val="af6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</w:rPr>
          <w:t>представлять распоряжения</w:t>
        </w:r>
      </w:hyperlink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r w:rsidRPr="006643C7">
        <w:rPr>
          <w:rFonts w:ascii="Arial" w:hAnsi="Arial" w:cs="Arial"/>
          <w:sz w:val="20"/>
          <w:szCs w:val="20"/>
        </w:rPr>
        <w:t>на перевод денег. ФНС</w:t>
      </w:r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hyperlink r:id="rId35" w:history="1">
        <w:r w:rsidRPr="006643C7">
          <w:rPr>
            <w:rStyle w:val="af6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</w:rPr>
          <w:t>разъяснила</w:t>
        </w:r>
      </w:hyperlink>
      <w:r w:rsidRPr="006643C7">
        <w:rPr>
          <w:rFonts w:ascii="Arial" w:hAnsi="Arial" w:cs="Arial"/>
          <w:sz w:val="20"/>
          <w:szCs w:val="20"/>
        </w:rPr>
        <w:t>, как заполнить</w:t>
      </w:r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hyperlink r:id="rId36" w:history="1">
        <w:r w:rsidRPr="006643C7">
          <w:rPr>
            <w:rStyle w:val="af6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</w:rPr>
          <w:t>поле 107</w:t>
        </w:r>
      </w:hyperlink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r w:rsidRPr="006643C7">
        <w:rPr>
          <w:rFonts w:ascii="Arial" w:hAnsi="Arial" w:cs="Arial"/>
          <w:sz w:val="20"/>
          <w:szCs w:val="20"/>
        </w:rPr>
        <w:t>платежки тем налоговым агентам, которые воспользовались таким правом и перечисляют удержанный НДФЛ отдельно. К примеру, если перечисляют налог, который удержали</w:t>
      </w:r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hyperlink r:id="rId37" w:history="1">
        <w:r w:rsidRPr="006643C7">
          <w:rPr>
            <w:rStyle w:val="af6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</w:rPr>
          <w:t>с 23 ноября по 22 декабря текущего года</w:t>
        </w:r>
      </w:hyperlink>
      <w:r w:rsidRPr="006643C7">
        <w:rPr>
          <w:rFonts w:ascii="Arial" w:hAnsi="Arial" w:cs="Arial"/>
          <w:sz w:val="20"/>
          <w:szCs w:val="20"/>
        </w:rPr>
        <w:t>, в документе указывают "МС.12.2023". При уплате НДФЛ за период</w:t>
      </w:r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hyperlink r:id="rId38" w:history="1">
        <w:r w:rsidRPr="006643C7">
          <w:rPr>
            <w:rStyle w:val="af6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</w:rPr>
          <w:t>с 22 по 31 декабря 2023 года</w:t>
        </w:r>
      </w:hyperlink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r w:rsidRPr="006643C7">
        <w:rPr>
          <w:rFonts w:ascii="Arial" w:hAnsi="Arial" w:cs="Arial"/>
          <w:sz w:val="20"/>
          <w:szCs w:val="20"/>
        </w:rPr>
        <w:t>в распоряжении отражают "ГД.00.2023".</w:t>
      </w:r>
    </w:p>
    <w:p w:rsidR="006643C7" w:rsidRPr="006643C7" w:rsidRDefault="006643C7" w:rsidP="006643C7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sz w:val="20"/>
          <w:szCs w:val="20"/>
        </w:rPr>
      </w:pPr>
      <w:r w:rsidRPr="006643C7">
        <w:rPr>
          <w:rFonts w:ascii="Arial" w:hAnsi="Arial" w:cs="Arial"/>
          <w:sz w:val="20"/>
          <w:szCs w:val="20"/>
        </w:rPr>
        <w:t>Напомним, налоговые агенты перечисляют налог за период с 23-го числа предыдущего месяца по 22-е число текущего</w:t>
      </w:r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hyperlink r:id="rId39" w:history="1">
        <w:r w:rsidRPr="006643C7">
          <w:rPr>
            <w:rStyle w:val="af6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</w:rPr>
          <w:t>не позднее 28-го числа текущего месяца</w:t>
        </w:r>
      </w:hyperlink>
      <w:r w:rsidRPr="006643C7">
        <w:rPr>
          <w:rFonts w:ascii="Arial" w:hAnsi="Arial" w:cs="Arial"/>
          <w:sz w:val="20"/>
          <w:szCs w:val="20"/>
        </w:rPr>
        <w:t>. За период с 23 по 31 декабря НДФЛ платят не позднее последнего рабочего дня года, в этом году — 29 декабря.</w:t>
      </w:r>
    </w:p>
    <w:p w:rsidR="006643C7" w:rsidRPr="006643C7" w:rsidRDefault="006643C7" w:rsidP="006643C7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sz w:val="20"/>
          <w:szCs w:val="20"/>
        </w:rPr>
      </w:pPr>
      <w:r w:rsidRPr="006643C7">
        <w:rPr>
          <w:rStyle w:val="aff1"/>
          <w:rFonts w:ascii="Arial" w:hAnsi="Arial" w:cs="Arial"/>
          <w:sz w:val="20"/>
          <w:szCs w:val="20"/>
          <w:bdr w:val="none" w:sz="0" w:space="0" w:color="auto" w:frame="1"/>
        </w:rPr>
        <w:t>Документ:</w:t>
      </w:r>
      <w:r w:rsidRPr="006643C7">
        <w:rPr>
          <w:rStyle w:val="apple-converted-space"/>
          <w:rFonts w:ascii="Arial" w:hAnsi="Arial" w:cs="Arial"/>
          <w:i/>
          <w:iCs/>
          <w:sz w:val="20"/>
          <w:szCs w:val="20"/>
          <w:bdr w:val="none" w:sz="0" w:space="0" w:color="auto" w:frame="1"/>
        </w:rPr>
        <w:t> </w:t>
      </w:r>
      <w:hyperlink r:id="rId40" w:history="1">
        <w:r w:rsidRPr="006643C7">
          <w:rPr>
            <w:rStyle w:val="af6"/>
            <w:rFonts w:ascii="Arial" w:hAnsi="Arial" w:cs="Arial"/>
            <w:i/>
            <w:iCs/>
            <w:color w:val="auto"/>
            <w:sz w:val="20"/>
            <w:szCs w:val="20"/>
            <w:u w:val="none"/>
            <w:bdr w:val="none" w:sz="0" w:space="0" w:color="auto" w:frame="1"/>
          </w:rPr>
          <w:t>Письмо ФНС России от 06.03.2023 N КЧ-4-8/2629@</w:t>
        </w:r>
      </w:hyperlink>
    </w:p>
    <w:p w:rsidR="006643C7" w:rsidRPr="006643C7" w:rsidRDefault="006643C7" w:rsidP="006643C7">
      <w:pPr>
        <w:pStyle w:val="3"/>
        <w:keepNext w:val="0"/>
        <w:widowControl w:val="0"/>
        <w:shd w:val="clear" w:color="auto" w:fill="FFFFFF"/>
        <w:spacing w:after="240"/>
        <w:textAlignment w:val="baseline"/>
        <w:rPr>
          <w:rStyle w:val="aff"/>
          <w:color w:val="2F5496"/>
          <w:bdr w:val="none" w:sz="0" w:space="0" w:color="auto" w:frame="1"/>
        </w:rPr>
      </w:pPr>
      <w:r w:rsidRPr="006643C7">
        <w:rPr>
          <w:rStyle w:val="aff"/>
          <w:rFonts w:ascii="Arial" w:hAnsi="Arial" w:cs="Arial"/>
          <w:b/>
          <w:bCs/>
          <w:color w:val="2F5496"/>
          <w:sz w:val="20"/>
          <w:szCs w:val="20"/>
          <w:bdr w:val="none" w:sz="0" w:space="0" w:color="auto" w:frame="1"/>
        </w:rPr>
        <w:t>Открытые данные на сайте ФНС</w:t>
      </w:r>
    </w:p>
    <w:p w:rsidR="006643C7" w:rsidRPr="006643C7" w:rsidRDefault="006643C7" w:rsidP="006643C7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sz w:val="20"/>
          <w:szCs w:val="20"/>
        </w:rPr>
      </w:pPr>
      <w:r w:rsidRPr="006643C7">
        <w:rPr>
          <w:rFonts w:ascii="Arial" w:hAnsi="Arial" w:cs="Arial"/>
          <w:sz w:val="20"/>
          <w:szCs w:val="20"/>
        </w:rPr>
        <w:t>Налоговая служба на своем сайте в формате открытых данных размещает сведения об организациях. В этом году порядок публикации части информации</w:t>
      </w:r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hyperlink r:id="rId41" w:history="1">
        <w:r w:rsidRPr="006643C7">
          <w:rPr>
            <w:rStyle w:val="af6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</w:rPr>
          <w:t>изменили</w:t>
        </w:r>
      </w:hyperlink>
      <w:r w:rsidRPr="006643C7">
        <w:rPr>
          <w:rFonts w:ascii="Arial" w:hAnsi="Arial" w:cs="Arial"/>
          <w:sz w:val="20"/>
          <w:szCs w:val="20"/>
        </w:rPr>
        <w:t>.</w:t>
      </w:r>
    </w:p>
    <w:p w:rsidR="006643C7" w:rsidRPr="006643C7" w:rsidRDefault="006643C7" w:rsidP="006643C7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sz w:val="20"/>
          <w:szCs w:val="20"/>
        </w:rPr>
      </w:pPr>
      <w:r w:rsidRPr="006643C7">
        <w:rPr>
          <w:rFonts w:ascii="Arial" w:hAnsi="Arial" w:cs="Arial"/>
          <w:sz w:val="20"/>
          <w:szCs w:val="20"/>
        </w:rPr>
        <w:t>Так, данные о</w:t>
      </w:r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hyperlink r:id="rId42" w:history="1">
        <w:r w:rsidRPr="006643C7">
          <w:rPr>
            <w:rStyle w:val="af6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</w:rPr>
          <w:t>среднесписочной численности</w:t>
        </w:r>
      </w:hyperlink>
      <w:r w:rsidRPr="006643C7">
        <w:rPr>
          <w:rFonts w:ascii="Arial" w:hAnsi="Arial" w:cs="Arial"/>
          <w:sz w:val="20"/>
          <w:szCs w:val="20"/>
        </w:rPr>
        <w:t>,</w:t>
      </w:r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hyperlink r:id="rId43" w:history="1">
        <w:r w:rsidRPr="006643C7">
          <w:rPr>
            <w:rStyle w:val="af6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</w:rPr>
          <w:t>доходах и расходах по бухотчетности</w:t>
        </w:r>
      </w:hyperlink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r w:rsidRPr="006643C7">
        <w:rPr>
          <w:rFonts w:ascii="Arial" w:hAnsi="Arial" w:cs="Arial"/>
          <w:sz w:val="20"/>
          <w:szCs w:val="20"/>
        </w:rPr>
        <w:t>размещают 25-го числа каждого месяца до декабря. Затем сведения о численности опубликуют</w:t>
      </w:r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hyperlink r:id="rId44" w:history="1">
        <w:r w:rsidRPr="006643C7">
          <w:rPr>
            <w:rStyle w:val="af6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</w:rPr>
          <w:t>1 апреля 2024 года</w:t>
        </w:r>
      </w:hyperlink>
      <w:r w:rsidRPr="006643C7">
        <w:rPr>
          <w:rFonts w:ascii="Arial" w:hAnsi="Arial" w:cs="Arial"/>
          <w:sz w:val="20"/>
          <w:szCs w:val="20"/>
        </w:rPr>
        <w:t>, о доходах и расходах —</w:t>
      </w:r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hyperlink r:id="rId45" w:history="1">
        <w:r w:rsidRPr="006643C7">
          <w:rPr>
            <w:rStyle w:val="af6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</w:rPr>
          <w:t>1 мая 2024 года</w:t>
        </w:r>
      </w:hyperlink>
      <w:r w:rsidRPr="006643C7">
        <w:rPr>
          <w:rFonts w:ascii="Arial" w:hAnsi="Arial" w:cs="Arial"/>
          <w:sz w:val="20"/>
          <w:szCs w:val="20"/>
        </w:rPr>
        <w:t>.</w:t>
      </w:r>
    </w:p>
    <w:p w:rsidR="006643C7" w:rsidRPr="006643C7" w:rsidRDefault="006643C7" w:rsidP="006643C7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sz w:val="20"/>
          <w:szCs w:val="20"/>
        </w:rPr>
      </w:pPr>
      <w:r w:rsidRPr="006643C7">
        <w:rPr>
          <w:rFonts w:ascii="Arial" w:hAnsi="Arial" w:cs="Arial"/>
          <w:sz w:val="20"/>
          <w:szCs w:val="20"/>
        </w:rPr>
        <w:t>Сведения о долгах по налогам, взносам и сборам, о спецрежимах налогоплательщиков теперь публикуют</w:t>
      </w:r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hyperlink r:id="rId46" w:history="1">
        <w:r w:rsidRPr="006643C7">
          <w:rPr>
            <w:rStyle w:val="af6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</w:rPr>
          <w:t>ежемесячно 25-го числа</w:t>
        </w:r>
      </w:hyperlink>
      <w:r w:rsidRPr="006643C7">
        <w:rPr>
          <w:rFonts w:ascii="Arial" w:hAnsi="Arial" w:cs="Arial"/>
          <w:sz w:val="20"/>
          <w:szCs w:val="20"/>
        </w:rPr>
        <w:t>.</w:t>
      </w:r>
    </w:p>
    <w:p w:rsidR="006643C7" w:rsidRPr="006643C7" w:rsidRDefault="006643C7" w:rsidP="006643C7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sz w:val="20"/>
          <w:szCs w:val="20"/>
        </w:rPr>
      </w:pPr>
      <w:r w:rsidRPr="006643C7">
        <w:rPr>
          <w:rFonts w:ascii="Arial" w:hAnsi="Arial" w:cs="Arial"/>
          <w:sz w:val="20"/>
          <w:szCs w:val="20"/>
        </w:rPr>
        <w:t>Отметим, раньше такие сведения</w:t>
      </w:r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hyperlink r:id="rId47" w:history="1">
        <w:r w:rsidRPr="006643C7">
          <w:rPr>
            <w:rStyle w:val="af6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</w:rPr>
          <w:t>публиковали один раз в год</w:t>
        </w:r>
      </w:hyperlink>
      <w:r w:rsidRPr="006643C7">
        <w:rPr>
          <w:rFonts w:ascii="Arial" w:hAnsi="Arial" w:cs="Arial"/>
          <w:sz w:val="20"/>
          <w:szCs w:val="20"/>
        </w:rPr>
        <w:t>.</w:t>
      </w:r>
    </w:p>
    <w:p w:rsidR="006643C7" w:rsidRPr="006643C7" w:rsidRDefault="006643C7" w:rsidP="006643C7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sz w:val="20"/>
          <w:szCs w:val="20"/>
        </w:rPr>
      </w:pPr>
      <w:r w:rsidRPr="006643C7">
        <w:rPr>
          <w:rStyle w:val="aff1"/>
          <w:rFonts w:ascii="Arial" w:hAnsi="Arial" w:cs="Arial"/>
          <w:sz w:val="20"/>
          <w:szCs w:val="20"/>
          <w:bdr w:val="none" w:sz="0" w:space="0" w:color="auto" w:frame="1"/>
        </w:rPr>
        <w:t>Документы:</w:t>
      </w:r>
      <w:r w:rsidRPr="006643C7">
        <w:rPr>
          <w:rStyle w:val="apple-converted-space"/>
          <w:rFonts w:ascii="Arial" w:hAnsi="Arial" w:cs="Arial"/>
          <w:i/>
          <w:iCs/>
          <w:sz w:val="20"/>
          <w:szCs w:val="20"/>
          <w:bdr w:val="none" w:sz="0" w:space="0" w:color="auto" w:frame="1"/>
        </w:rPr>
        <w:t> </w:t>
      </w:r>
      <w:hyperlink r:id="rId48" w:history="1">
        <w:r w:rsidRPr="006643C7">
          <w:rPr>
            <w:rStyle w:val="af6"/>
            <w:rFonts w:ascii="Arial" w:hAnsi="Arial" w:cs="Arial"/>
            <w:i/>
            <w:iCs/>
            <w:color w:val="auto"/>
            <w:sz w:val="20"/>
            <w:szCs w:val="20"/>
            <w:u w:val="none"/>
            <w:bdr w:val="none" w:sz="0" w:space="0" w:color="auto" w:frame="1"/>
          </w:rPr>
          <w:t>Информация ФНС России от 02.05.2023</w:t>
        </w:r>
      </w:hyperlink>
    </w:p>
    <w:p w:rsidR="006643C7" w:rsidRPr="006643C7" w:rsidRDefault="006643C7" w:rsidP="006643C7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sz w:val="20"/>
          <w:szCs w:val="20"/>
        </w:rPr>
      </w:pPr>
      <w:hyperlink r:id="rId49" w:history="1">
        <w:r w:rsidRPr="006643C7">
          <w:rPr>
            <w:rStyle w:val="af6"/>
            <w:rFonts w:ascii="Arial" w:hAnsi="Arial" w:cs="Arial"/>
            <w:i/>
            <w:iCs/>
            <w:color w:val="auto"/>
            <w:sz w:val="20"/>
            <w:szCs w:val="20"/>
            <w:u w:val="none"/>
            <w:bdr w:val="none" w:sz="0" w:space="0" w:color="auto" w:frame="1"/>
          </w:rPr>
          <w:t>Информация ФНС России от 31.03.2023</w:t>
        </w:r>
      </w:hyperlink>
    </w:p>
    <w:p w:rsidR="006643C7" w:rsidRPr="006643C7" w:rsidRDefault="006643C7" w:rsidP="006643C7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sz w:val="20"/>
          <w:szCs w:val="20"/>
        </w:rPr>
      </w:pPr>
      <w:hyperlink r:id="rId50" w:history="1">
        <w:r w:rsidRPr="006643C7">
          <w:rPr>
            <w:rStyle w:val="af6"/>
            <w:rFonts w:ascii="Arial" w:hAnsi="Arial" w:cs="Arial"/>
            <w:i/>
            <w:iCs/>
            <w:color w:val="auto"/>
            <w:sz w:val="20"/>
            <w:szCs w:val="20"/>
            <w:u w:val="none"/>
            <w:bdr w:val="none" w:sz="0" w:space="0" w:color="auto" w:frame="1"/>
          </w:rPr>
          <w:t>Приказ ФНС России от 13.09.2022 N ЕД-7-14/830@</w:t>
        </w:r>
      </w:hyperlink>
    </w:p>
    <w:p w:rsidR="006643C7" w:rsidRPr="006643C7" w:rsidRDefault="006643C7" w:rsidP="006643C7">
      <w:pPr>
        <w:pStyle w:val="3"/>
        <w:keepNext w:val="0"/>
        <w:widowControl w:val="0"/>
        <w:shd w:val="clear" w:color="auto" w:fill="FFFFFF"/>
        <w:spacing w:after="240"/>
        <w:textAlignment w:val="baseline"/>
        <w:rPr>
          <w:rStyle w:val="aff"/>
          <w:color w:val="2F5496"/>
          <w:bdr w:val="none" w:sz="0" w:space="0" w:color="auto" w:frame="1"/>
        </w:rPr>
      </w:pPr>
      <w:r w:rsidRPr="006643C7">
        <w:rPr>
          <w:rStyle w:val="aff"/>
          <w:rFonts w:ascii="Arial" w:hAnsi="Arial" w:cs="Arial"/>
          <w:b/>
          <w:bCs/>
          <w:color w:val="2F5496"/>
          <w:sz w:val="20"/>
          <w:szCs w:val="20"/>
          <w:bdr w:val="none" w:sz="0" w:space="0" w:color="auto" w:frame="1"/>
        </w:rPr>
        <w:t>Налоговый мониторинг</w:t>
      </w:r>
    </w:p>
    <w:p w:rsidR="006643C7" w:rsidRPr="006643C7" w:rsidRDefault="006643C7" w:rsidP="006643C7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sz w:val="20"/>
          <w:szCs w:val="20"/>
        </w:rPr>
      </w:pPr>
      <w:r w:rsidRPr="006643C7">
        <w:rPr>
          <w:rFonts w:ascii="Arial" w:hAnsi="Arial" w:cs="Arial"/>
          <w:sz w:val="20"/>
          <w:szCs w:val="20"/>
        </w:rPr>
        <w:t>ФНС</w:t>
      </w:r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hyperlink r:id="rId51" w:history="1">
        <w:r w:rsidRPr="006643C7">
          <w:rPr>
            <w:rStyle w:val="af6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</w:rPr>
          <w:t>утвердила новый порядок</w:t>
        </w:r>
      </w:hyperlink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r w:rsidRPr="006643C7">
        <w:rPr>
          <w:rFonts w:ascii="Arial" w:hAnsi="Arial" w:cs="Arial"/>
          <w:sz w:val="20"/>
          <w:szCs w:val="20"/>
        </w:rPr>
        <w:t>доступа инспекции к информсистемам организации. Среди прочего</w:t>
      </w:r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hyperlink r:id="rId52" w:history="1">
        <w:r w:rsidRPr="006643C7">
          <w:rPr>
            <w:rStyle w:val="af6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</w:rPr>
          <w:t>продлили до конца года</w:t>
        </w:r>
      </w:hyperlink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r w:rsidRPr="006643C7">
        <w:rPr>
          <w:rFonts w:ascii="Arial" w:hAnsi="Arial" w:cs="Arial"/>
          <w:sz w:val="20"/>
          <w:szCs w:val="20"/>
        </w:rPr>
        <w:t>период подготовки систем к интеграции с АИС "Налог-3".</w:t>
      </w:r>
    </w:p>
    <w:p w:rsidR="006643C7" w:rsidRPr="006643C7" w:rsidRDefault="006643C7" w:rsidP="006643C7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sz w:val="20"/>
          <w:szCs w:val="20"/>
        </w:rPr>
      </w:pPr>
      <w:r w:rsidRPr="006643C7">
        <w:rPr>
          <w:rFonts w:ascii="Arial" w:hAnsi="Arial" w:cs="Arial"/>
          <w:sz w:val="20"/>
          <w:szCs w:val="20"/>
        </w:rPr>
        <w:t>Также в новом порядке для компаний предусмотрели формы и форматы:</w:t>
      </w:r>
    </w:p>
    <w:p w:rsidR="006643C7" w:rsidRPr="006643C7" w:rsidRDefault="006643C7" w:rsidP="006643C7">
      <w:pPr>
        <w:widowControl w:val="0"/>
        <w:numPr>
          <w:ilvl w:val="0"/>
          <w:numId w:val="12"/>
        </w:numPr>
        <w:shd w:val="clear" w:color="auto" w:fill="FFFFFF"/>
        <w:spacing w:before="120" w:after="120"/>
        <w:textAlignment w:val="baseline"/>
        <w:rPr>
          <w:rFonts w:ascii="Arial" w:hAnsi="Arial" w:cs="Arial"/>
          <w:sz w:val="20"/>
          <w:szCs w:val="20"/>
        </w:rPr>
      </w:pPr>
      <w:r w:rsidRPr="006643C7">
        <w:rPr>
          <w:rFonts w:ascii="Arial" w:hAnsi="Arial" w:cs="Arial"/>
          <w:sz w:val="20"/>
          <w:szCs w:val="20"/>
        </w:rPr>
        <w:t>заявки для настройки сети связи передачи данных, защищенной криптографическими средствами;</w:t>
      </w:r>
    </w:p>
    <w:p w:rsidR="006643C7" w:rsidRPr="006643C7" w:rsidRDefault="006643C7" w:rsidP="006643C7">
      <w:pPr>
        <w:widowControl w:val="0"/>
        <w:numPr>
          <w:ilvl w:val="0"/>
          <w:numId w:val="12"/>
        </w:numPr>
        <w:shd w:val="clear" w:color="auto" w:fill="FFFFFF"/>
        <w:spacing w:before="120" w:after="120"/>
        <w:textAlignment w:val="baseline"/>
        <w:rPr>
          <w:rFonts w:ascii="Arial" w:hAnsi="Arial" w:cs="Arial"/>
          <w:sz w:val="20"/>
          <w:szCs w:val="20"/>
        </w:rPr>
      </w:pPr>
      <w:r w:rsidRPr="006643C7">
        <w:rPr>
          <w:rFonts w:ascii="Arial" w:hAnsi="Arial" w:cs="Arial"/>
          <w:sz w:val="20"/>
          <w:szCs w:val="20"/>
        </w:rPr>
        <w:t>заявки для подключения к информсистеме организации.</w:t>
      </w:r>
    </w:p>
    <w:p w:rsidR="006643C7" w:rsidRPr="006643C7" w:rsidRDefault="006643C7" w:rsidP="006643C7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sz w:val="20"/>
          <w:szCs w:val="20"/>
        </w:rPr>
      </w:pPr>
      <w:r w:rsidRPr="006643C7">
        <w:rPr>
          <w:rStyle w:val="aff1"/>
          <w:rFonts w:ascii="Arial" w:hAnsi="Arial" w:cs="Arial"/>
          <w:sz w:val="20"/>
          <w:szCs w:val="20"/>
          <w:bdr w:val="none" w:sz="0" w:space="0" w:color="auto" w:frame="1"/>
        </w:rPr>
        <w:t>Документ:</w:t>
      </w:r>
      <w:r w:rsidRPr="006643C7">
        <w:rPr>
          <w:rStyle w:val="apple-converted-space"/>
          <w:rFonts w:ascii="Arial" w:hAnsi="Arial" w:cs="Arial"/>
          <w:i/>
          <w:iCs/>
          <w:sz w:val="20"/>
          <w:szCs w:val="20"/>
          <w:bdr w:val="none" w:sz="0" w:space="0" w:color="auto" w:frame="1"/>
        </w:rPr>
        <w:t> </w:t>
      </w:r>
      <w:hyperlink r:id="rId53" w:history="1">
        <w:r w:rsidRPr="006643C7">
          <w:rPr>
            <w:rStyle w:val="af6"/>
            <w:rFonts w:ascii="Arial" w:hAnsi="Arial" w:cs="Arial"/>
            <w:i/>
            <w:iCs/>
            <w:color w:val="auto"/>
            <w:sz w:val="20"/>
            <w:szCs w:val="20"/>
            <w:u w:val="none"/>
            <w:bdr w:val="none" w:sz="0" w:space="0" w:color="auto" w:frame="1"/>
          </w:rPr>
          <w:t>Приказ ФНС России от 13.03.2023 N ЕД-7-23/163@</w:t>
        </w:r>
      </w:hyperlink>
    </w:p>
    <w:p w:rsidR="006643C7" w:rsidRDefault="006643C7" w:rsidP="006643C7">
      <w:pPr>
        <w:pStyle w:val="2"/>
        <w:keepNext w:val="0"/>
        <w:widowControl w:val="0"/>
        <w:shd w:val="clear" w:color="auto" w:fill="FFFFFF"/>
        <w:spacing w:before="120" w:after="120"/>
        <w:textAlignment w:val="baseline"/>
        <w:rPr>
          <w:rStyle w:val="aff"/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</w:p>
    <w:p w:rsidR="006643C7" w:rsidRPr="006643C7" w:rsidRDefault="006643C7" w:rsidP="006643C7">
      <w:pPr>
        <w:pStyle w:val="2"/>
        <w:keepNext w:val="0"/>
        <w:widowControl w:val="0"/>
        <w:shd w:val="clear" w:color="auto" w:fill="FFFFFF"/>
        <w:spacing w:before="120" w:after="120"/>
        <w:textAlignment w:val="baseline"/>
        <w:rPr>
          <w:rFonts w:ascii="Arial" w:hAnsi="Arial" w:cs="Arial"/>
          <w:color w:val="2F5496"/>
          <w:sz w:val="20"/>
          <w:szCs w:val="20"/>
        </w:rPr>
      </w:pPr>
      <w:r w:rsidRPr="006643C7">
        <w:rPr>
          <w:rStyle w:val="aff"/>
          <w:rFonts w:ascii="Arial" w:hAnsi="Arial" w:cs="Arial"/>
          <w:b/>
          <w:bCs/>
          <w:color w:val="2F5496"/>
          <w:sz w:val="20"/>
          <w:szCs w:val="20"/>
          <w:bdr w:val="none" w:sz="0" w:space="0" w:color="auto" w:frame="1"/>
        </w:rPr>
        <w:lastRenderedPageBreak/>
        <w:t>Другие изменения</w:t>
      </w:r>
    </w:p>
    <w:p w:rsidR="006643C7" w:rsidRPr="006643C7" w:rsidRDefault="006643C7" w:rsidP="006643C7">
      <w:pPr>
        <w:widowControl w:val="0"/>
        <w:numPr>
          <w:ilvl w:val="0"/>
          <w:numId w:val="13"/>
        </w:numPr>
        <w:shd w:val="clear" w:color="auto" w:fill="FFFFFF"/>
        <w:spacing w:before="120" w:after="120"/>
        <w:textAlignment w:val="baseline"/>
        <w:rPr>
          <w:rFonts w:ascii="Arial" w:hAnsi="Arial" w:cs="Arial"/>
          <w:sz w:val="20"/>
          <w:szCs w:val="20"/>
        </w:rPr>
      </w:pPr>
      <w:r w:rsidRPr="006643C7">
        <w:rPr>
          <w:rFonts w:ascii="Arial" w:hAnsi="Arial" w:cs="Arial"/>
          <w:sz w:val="20"/>
          <w:szCs w:val="20"/>
        </w:rPr>
        <w:t>С 1 октября</w:t>
      </w:r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hyperlink r:id="rId54" w:anchor="anchor_2" w:history="1">
        <w:r w:rsidRPr="006643C7">
          <w:rPr>
            <w:rStyle w:val="af6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</w:rPr>
          <w:t>можно подавать уведомления</w:t>
        </w:r>
      </w:hyperlink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r w:rsidRPr="006643C7">
        <w:rPr>
          <w:rFonts w:ascii="Arial" w:hAnsi="Arial" w:cs="Arial"/>
          <w:sz w:val="20"/>
          <w:szCs w:val="20"/>
        </w:rPr>
        <w:t>об исчисленных налогах с отрицательными показателями. ФНС</w:t>
      </w:r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hyperlink r:id="rId55" w:history="1">
        <w:r w:rsidRPr="006643C7">
          <w:rPr>
            <w:rStyle w:val="af6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</w:rPr>
          <w:t>разъясняла на примере</w:t>
        </w:r>
      </w:hyperlink>
      <w:r w:rsidRPr="006643C7">
        <w:rPr>
          <w:rFonts w:ascii="Arial" w:hAnsi="Arial" w:cs="Arial"/>
          <w:sz w:val="20"/>
          <w:szCs w:val="20"/>
        </w:rPr>
        <w:t>, как представить такое уведомление по УСН.</w:t>
      </w:r>
    </w:p>
    <w:p w:rsidR="006643C7" w:rsidRPr="006643C7" w:rsidRDefault="006643C7" w:rsidP="006643C7">
      <w:pPr>
        <w:widowControl w:val="0"/>
        <w:numPr>
          <w:ilvl w:val="0"/>
          <w:numId w:val="13"/>
        </w:numPr>
        <w:shd w:val="clear" w:color="auto" w:fill="FFFFFF"/>
        <w:spacing w:before="120" w:after="120"/>
        <w:textAlignment w:val="baseline"/>
        <w:rPr>
          <w:rFonts w:ascii="Arial" w:hAnsi="Arial" w:cs="Arial"/>
          <w:sz w:val="20"/>
          <w:szCs w:val="20"/>
        </w:rPr>
      </w:pPr>
      <w:r w:rsidRPr="006643C7">
        <w:rPr>
          <w:rFonts w:ascii="Arial" w:hAnsi="Arial" w:cs="Arial"/>
          <w:sz w:val="20"/>
          <w:szCs w:val="20"/>
        </w:rPr>
        <w:t>Установили случаи, когда уведомление об исчисленных налогах считают не представленным полностью или частично. Поправки вступают в силу</w:t>
      </w:r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hyperlink r:id="rId56" w:history="1">
        <w:r w:rsidRPr="006643C7">
          <w:rPr>
            <w:rStyle w:val="af6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</w:rPr>
          <w:t>с 1 октября</w:t>
        </w:r>
      </w:hyperlink>
      <w:r w:rsidRPr="006643C7">
        <w:rPr>
          <w:rFonts w:ascii="Arial" w:hAnsi="Arial" w:cs="Arial"/>
          <w:sz w:val="20"/>
          <w:szCs w:val="20"/>
        </w:rPr>
        <w:t>.</w:t>
      </w:r>
    </w:p>
    <w:p w:rsidR="006643C7" w:rsidRPr="006643C7" w:rsidRDefault="006643C7" w:rsidP="006643C7">
      <w:pPr>
        <w:widowControl w:val="0"/>
        <w:numPr>
          <w:ilvl w:val="0"/>
          <w:numId w:val="13"/>
        </w:numPr>
        <w:shd w:val="clear" w:color="auto" w:fill="FFFFFF"/>
        <w:spacing w:before="120" w:after="120"/>
        <w:textAlignment w:val="baseline"/>
        <w:rPr>
          <w:rFonts w:ascii="Arial" w:hAnsi="Arial" w:cs="Arial"/>
          <w:sz w:val="20"/>
          <w:szCs w:val="20"/>
        </w:rPr>
      </w:pPr>
      <w:hyperlink r:id="rId57" w:anchor="anchor_3" w:history="1">
        <w:r w:rsidRPr="006643C7">
          <w:rPr>
            <w:rStyle w:val="af6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</w:rPr>
          <w:t>Обновили правила учета</w:t>
        </w:r>
      </w:hyperlink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r w:rsidRPr="006643C7">
        <w:rPr>
          <w:rFonts w:ascii="Arial" w:hAnsi="Arial" w:cs="Arial"/>
          <w:sz w:val="20"/>
          <w:szCs w:val="20"/>
        </w:rPr>
        <w:t>деклараций в совокупной обязанности по ЕНП. Новшество применяют с октября.</w:t>
      </w:r>
    </w:p>
    <w:p w:rsidR="006643C7" w:rsidRPr="006643C7" w:rsidRDefault="006643C7" w:rsidP="006643C7">
      <w:pPr>
        <w:widowControl w:val="0"/>
        <w:numPr>
          <w:ilvl w:val="0"/>
          <w:numId w:val="13"/>
        </w:numPr>
        <w:shd w:val="clear" w:color="auto" w:fill="FFFFFF"/>
        <w:spacing w:before="120" w:after="120"/>
        <w:textAlignment w:val="baseline"/>
        <w:rPr>
          <w:rFonts w:ascii="Arial" w:hAnsi="Arial" w:cs="Arial"/>
          <w:sz w:val="20"/>
          <w:szCs w:val="20"/>
        </w:rPr>
      </w:pPr>
      <w:r w:rsidRPr="006643C7">
        <w:rPr>
          <w:rFonts w:ascii="Arial" w:hAnsi="Arial" w:cs="Arial"/>
          <w:sz w:val="20"/>
          <w:szCs w:val="20"/>
        </w:rPr>
        <w:t>С 1 октября взносы</w:t>
      </w:r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hyperlink r:id="rId58" w:history="1">
        <w:r w:rsidRPr="006643C7">
          <w:rPr>
            <w:rStyle w:val="af6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</w:rPr>
          <w:t>могут автоматически зачесть</w:t>
        </w:r>
      </w:hyperlink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r w:rsidRPr="006643C7">
        <w:rPr>
          <w:rFonts w:ascii="Arial" w:hAnsi="Arial" w:cs="Arial"/>
          <w:sz w:val="20"/>
          <w:szCs w:val="20"/>
        </w:rPr>
        <w:t>по уведомлению в счет будущего исполнения обязанности по их перечислению. Это возможно при положительном сальдо ЕНС.</w:t>
      </w:r>
    </w:p>
    <w:p w:rsidR="006643C7" w:rsidRPr="006643C7" w:rsidRDefault="006643C7" w:rsidP="006643C7">
      <w:pPr>
        <w:widowControl w:val="0"/>
        <w:numPr>
          <w:ilvl w:val="0"/>
          <w:numId w:val="13"/>
        </w:numPr>
        <w:shd w:val="clear" w:color="auto" w:fill="FFFFFF"/>
        <w:spacing w:before="120" w:after="120"/>
        <w:textAlignment w:val="baseline"/>
        <w:rPr>
          <w:rFonts w:ascii="Arial" w:hAnsi="Arial" w:cs="Arial"/>
          <w:sz w:val="20"/>
          <w:szCs w:val="20"/>
        </w:rPr>
      </w:pPr>
      <w:r w:rsidRPr="006643C7">
        <w:rPr>
          <w:rFonts w:ascii="Arial" w:hAnsi="Arial" w:cs="Arial"/>
          <w:sz w:val="20"/>
          <w:szCs w:val="20"/>
        </w:rPr>
        <w:t>С 1 октября в счете-фактуре</w:t>
      </w:r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hyperlink r:id="rId59" w:anchor="anchor_4" w:history="1">
        <w:r w:rsidRPr="006643C7">
          <w:rPr>
            <w:rStyle w:val="af6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</w:rPr>
          <w:t>указывают стоимость</w:t>
        </w:r>
      </w:hyperlink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r w:rsidRPr="006643C7">
        <w:rPr>
          <w:rFonts w:ascii="Arial" w:hAnsi="Arial" w:cs="Arial"/>
          <w:sz w:val="20"/>
          <w:szCs w:val="20"/>
        </w:rPr>
        <w:t>прослеживаемых товаров.</w:t>
      </w:r>
    </w:p>
    <w:p w:rsidR="006643C7" w:rsidRPr="006643C7" w:rsidRDefault="006643C7" w:rsidP="006643C7">
      <w:pPr>
        <w:widowControl w:val="0"/>
        <w:numPr>
          <w:ilvl w:val="0"/>
          <w:numId w:val="13"/>
        </w:numPr>
        <w:shd w:val="clear" w:color="auto" w:fill="FFFFFF"/>
        <w:spacing w:before="120" w:after="120"/>
        <w:textAlignment w:val="baseline"/>
        <w:rPr>
          <w:rFonts w:ascii="Arial" w:hAnsi="Arial" w:cs="Arial"/>
          <w:sz w:val="20"/>
          <w:szCs w:val="20"/>
        </w:rPr>
      </w:pPr>
      <w:r w:rsidRPr="006643C7">
        <w:rPr>
          <w:rFonts w:ascii="Arial" w:hAnsi="Arial" w:cs="Arial"/>
          <w:sz w:val="20"/>
          <w:szCs w:val="20"/>
        </w:rPr>
        <w:t>До конца года</w:t>
      </w:r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hyperlink r:id="rId60" w:history="1">
        <w:r w:rsidRPr="006643C7">
          <w:rPr>
            <w:rStyle w:val="af6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</w:rPr>
          <w:t>продлили период</w:t>
        </w:r>
      </w:hyperlink>
      <w:r w:rsidRPr="006643C7">
        <w:rPr>
          <w:rStyle w:val="apple-converted-space"/>
          <w:rFonts w:ascii="Arial" w:hAnsi="Arial" w:cs="Arial"/>
          <w:sz w:val="20"/>
          <w:szCs w:val="20"/>
        </w:rPr>
        <w:t> </w:t>
      </w:r>
      <w:r w:rsidRPr="006643C7">
        <w:rPr>
          <w:rFonts w:ascii="Arial" w:hAnsi="Arial" w:cs="Arial"/>
          <w:sz w:val="20"/>
          <w:szCs w:val="20"/>
        </w:rPr>
        <w:t>неначисления пеней в ситуации, когда налогоплательщик ошибся в уведомлении об исчисленных налогах или не направил его.</w:t>
      </w:r>
    </w:p>
    <w:p w:rsidR="00D43F17" w:rsidRPr="006643C7" w:rsidRDefault="00D43F17" w:rsidP="006643C7">
      <w:pPr>
        <w:widowControl w:val="0"/>
        <w:spacing w:before="120" w:after="120"/>
        <w:jc w:val="both"/>
        <w:rPr>
          <w:rFonts w:ascii="Arial" w:hAnsi="Arial" w:cs="Arial"/>
          <w:sz w:val="20"/>
          <w:szCs w:val="20"/>
        </w:rPr>
      </w:pPr>
    </w:p>
    <w:sectPr w:rsidR="00D43F17" w:rsidRPr="006643C7" w:rsidSect="006643C7">
      <w:headerReference w:type="default" r:id="rId61"/>
      <w:footerReference w:type="default" r:id="rId62"/>
      <w:headerReference w:type="first" r:id="rId63"/>
      <w:footerReference w:type="first" r:id="rId64"/>
      <w:pgSz w:w="11906" w:h="16838"/>
      <w:pgMar w:top="426" w:right="1134" w:bottom="426" w:left="1304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F13" w:rsidRDefault="00260F13" w:rsidP="00704AA4">
      <w:r>
        <w:separator/>
      </w:r>
    </w:p>
  </w:endnote>
  <w:endnote w:type="continuationSeparator" w:id="0">
    <w:p w:rsidR="00260F13" w:rsidRDefault="00260F13" w:rsidP="0070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Look w:val="04A0" w:firstRow="1" w:lastRow="0" w:firstColumn="1" w:lastColumn="0" w:noHBand="0" w:noVBand="1"/>
    </w:tblPr>
    <w:tblGrid>
      <w:gridCol w:w="4842"/>
      <w:gridCol w:w="5047"/>
    </w:tblGrid>
    <w:tr w:rsidR="00D6731D" w:rsidTr="005E75A5">
      <w:tc>
        <w:tcPr>
          <w:tcW w:w="4842" w:type="dxa"/>
          <w:shd w:val="clear" w:color="auto" w:fill="auto"/>
        </w:tcPr>
        <w:p w:rsidR="00D6731D" w:rsidRPr="005E75A5" w:rsidRDefault="00D6731D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  <w:p w:rsidR="00D6731D" w:rsidRPr="005E75A5" w:rsidRDefault="00D6731D" w:rsidP="00D6731D">
          <w:pPr>
            <w:pStyle w:val="af7"/>
            <w:rPr>
              <w:rFonts w:ascii="Arial" w:hAnsi="Arial" w:cs="Arial"/>
              <w:sz w:val="16"/>
              <w:szCs w:val="16"/>
            </w:rPr>
          </w:pPr>
          <w:r w:rsidRPr="005E75A5">
            <w:rPr>
              <w:rFonts w:ascii="Arial" w:hAnsi="Arial" w:cs="Arial"/>
              <w:sz w:val="16"/>
              <w:szCs w:val="16"/>
            </w:rPr>
            <w:t xml:space="preserve">Исключительные права на представленный </w:t>
          </w:r>
          <w:r w:rsidRPr="005E75A5">
            <w:rPr>
              <w:rFonts w:ascii="Arial" w:hAnsi="Arial" w:cs="Arial"/>
              <w:sz w:val="16"/>
              <w:szCs w:val="16"/>
            </w:rPr>
            <w:br/>
            <w:t xml:space="preserve">материал принадлежат АО </w:t>
          </w:r>
          <w:r w:rsidR="004E5DEE">
            <w:rPr>
              <w:rFonts w:ascii="Arial" w:hAnsi="Arial" w:cs="Arial"/>
              <w:sz w:val="16"/>
              <w:szCs w:val="16"/>
            </w:rPr>
            <w:t>«</w:t>
          </w:r>
          <w:r w:rsidRPr="005E75A5">
            <w:rPr>
              <w:rFonts w:ascii="Arial" w:hAnsi="Arial" w:cs="Arial"/>
              <w:sz w:val="16"/>
              <w:szCs w:val="16"/>
            </w:rPr>
            <w:t>Консультант Плюс</w:t>
          </w:r>
          <w:r w:rsidR="006643C7">
            <w:rPr>
              <w:rFonts w:ascii="Arial" w:hAnsi="Arial" w:cs="Arial"/>
              <w:noProof/>
              <w:sz w:val="16"/>
              <w:szCs w:val="16"/>
            </w:rPr>
            <w:pict>
              <v:line id="_x0000_s2054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5.65pt" to="150.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Zk/gEAAKwDAAAOAAAAZHJzL2Uyb0RvYy54bWysU82O0zAQviPxDpbvNG0Rq27UdA9bLRcE&#10;lVgeYNZxGkv+k8c07Q04I+0j8AocQFppgWdI3oix2y0FbogcnLEn8818n7/ML7ZGs40MqJyt+GQ0&#10;5kxa4Wpl1xV/c331ZMYZRrA1aGdlxXcS+cXi8aN550s5da3TtQyMQCyWna94G6MviwJFKw3gyHlp&#10;Kdm4YCDSNqyLOkBH6EYX0/H4rOhcqH1wQiLS6XKf5IuM3zRSxFdNgzIyXXGaLeY15PUmrcViDuU6&#10;gG+VOIwB/zCFAWWp6RFqCRHY26D+gjJKBIeuiSPhTOGaRgmZORCbyfgPNq9b8DJzIXHQH2XC/wcr&#10;Xm5Wgam64lO6KQuG7qj/NLwbbvtv/efhlg3v+x/91/5Lf9d/7++GDxTfDx8pTsn+/nB8y6ictOw8&#10;lgR5aVfhsEO/CkmYbRNMehNlts367476y21kgg4ns/Pz2XTCmXjIFb8KfcD4XDrDUlBxrWySBkrY&#10;vMBIzejTh0/SsXVXSut8vdqyruJnT5+RAQSQyRoNkULjiTbaNWeg1+ReEUNGRKdVnaoTDu7wUge2&#10;ATIQ+a523TWNy5kGjJQgDvlJ5GmC30rTOEvAdl+cU3u/GRXJ9FqZis9Oq7VNHWW27YFUEnQvYYpu&#10;XL3LyhZpR5bITQ/2TZ473VN8+pMtfgIAAP//AwBQSwMEFAAGAAgAAAAhAA/UqyPbAAAABwEAAA8A&#10;AABkcnMvZG93bnJldi54bWxMj0FPwzAMhe9I/IfISNxYsk1iU2k6ISQOSEhAx4Fj1nhNoXFKkrXl&#10;32PEAU7W87Oev1fuZt+LEWPqAmlYLhQIpCbYjloNr/v7qy2IlA1Z0wdCDV+YYFedn5WmsGGiFxzr&#10;3AoOoVQYDS7noZAyNQ69SYswILF3DNGbzDK20kYzcbjv5Uqpa+lNR/zBmQHvHDYf9clzCm0+j3Mf&#10;356fHt22nt7xYdyg1pcX8+0NiIxz/juGH3xGh4qZDuFENomeNTfJPJZrEGyvlVqBOPwuZFXK//zV&#10;NwAAAP//AwBQSwECLQAUAAYACAAAACEAtoM4kv4AAADhAQAAEwAAAAAAAAAAAAAAAAAAAAAAW0Nv&#10;bnRlbnRfVHlwZXNdLnhtbFBLAQItABQABgAIAAAAIQA4/SH/1gAAAJQBAAALAAAAAAAAAAAAAAAA&#10;AC8BAABfcmVscy8ucmVsc1BLAQItABQABgAIAAAAIQAS3IZk/gEAAKwDAAAOAAAAAAAAAAAAAAAA&#10;AC4CAABkcnMvZTJvRG9jLnhtbFBLAQItABQABgAIAAAAIQAP1Ksj2wAAAAcBAAAPAAAAAAAAAAAA&#10;AAAAAFgEAABkcnMvZG93bnJldi54bWxQSwUGAAAAAAQABADzAAAAYAUAAAAA&#10;" strokeweight=".5pt">
                <v:stroke joinstyle="miter"/>
              </v:line>
            </w:pict>
          </w:r>
          <w:r w:rsidR="004E5DEE">
            <w:rPr>
              <w:rFonts w:ascii="Arial" w:hAnsi="Arial" w:cs="Arial"/>
              <w:sz w:val="16"/>
              <w:szCs w:val="16"/>
            </w:rPr>
            <w:t>»</w:t>
          </w:r>
        </w:p>
        <w:p w:rsidR="00D6731D" w:rsidRPr="005E75A5" w:rsidRDefault="00D6731D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047" w:type="dxa"/>
          <w:shd w:val="clear" w:color="auto" w:fill="auto"/>
        </w:tcPr>
        <w:p w:rsidR="00D6731D" w:rsidRDefault="006643C7" w:rsidP="00062ED9">
          <w:pPr>
            <w:pStyle w:val="af7"/>
            <w:tabs>
              <w:tab w:val="clear" w:pos="4677"/>
              <w:tab w:val="right" w:pos="4626"/>
            </w:tabs>
            <w:ind w:right="317"/>
            <w:jc w:val="right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06" type="#_x0000_t75" style="width:127pt;height:30pt">
                <v:imagedata r:id="rId1" o:title="K+"/>
              </v:shape>
            </w:pict>
          </w:r>
        </w:p>
      </w:tc>
    </w:tr>
  </w:tbl>
  <w:p w:rsidR="00D6731D" w:rsidRDefault="00D6731D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Look w:val="04A0" w:firstRow="1" w:lastRow="0" w:firstColumn="1" w:lastColumn="0" w:noHBand="0" w:noVBand="1"/>
    </w:tblPr>
    <w:tblGrid>
      <w:gridCol w:w="4842"/>
      <w:gridCol w:w="5047"/>
    </w:tblGrid>
    <w:tr w:rsidR="00D6731D" w:rsidTr="005E75A5">
      <w:tc>
        <w:tcPr>
          <w:tcW w:w="4842" w:type="dxa"/>
          <w:shd w:val="clear" w:color="auto" w:fill="auto"/>
        </w:tcPr>
        <w:p w:rsidR="00D6731D" w:rsidRPr="005E75A5" w:rsidRDefault="00D6731D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  <w:p w:rsidR="00D6731D" w:rsidRPr="005E75A5" w:rsidRDefault="00D6731D" w:rsidP="00D6731D">
          <w:pPr>
            <w:pStyle w:val="af7"/>
            <w:rPr>
              <w:rFonts w:ascii="Arial" w:hAnsi="Arial" w:cs="Arial"/>
              <w:sz w:val="16"/>
              <w:szCs w:val="16"/>
            </w:rPr>
          </w:pPr>
          <w:r w:rsidRPr="005E75A5">
            <w:rPr>
              <w:rFonts w:ascii="Arial" w:hAnsi="Arial" w:cs="Arial"/>
              <w:sz w:val="16"/>
              <w:szCs w:val="16"/>
            </w:rPr>
            <w:t xml:space="preserve">Исключительные права на представленный </w:t>
          </w:r>
          <w:r w:rsidRPr="005E75A5">
            <w:rPr>
              <w:rFonts w:ascii="Arial" w:hAnsi="Arial" w:cs="Arial"/>
              <w:sz w:val="16"/>
              <w:szCs w:val="16"/>
            </w:rPr>
            <w:br/>
            <w:t>материал принадлежат АО "Консультант Плюс"</w:t>
          </w:r>
          <w:r w:rsidR="006643C7">
            <w:rPr>
              <w:rFonts w:ascii="Arial" w:hAnsi="Arial" w:cs="Arial"/>
              <w:noProof/>
              <w:sz w:val="16"/>
              <w:szCs w:val="16"/>
            </w:rPr>
            <w:pict>
              <v:line id="Прямая соединительная линия 28" o:spid="_x0000_s2051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5.65pt" to="150.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Zk/gEAAKwDAAAOAAAAZHJzL2Uyb0RvYy54bWysU82O0zAQviPxDpbvNG0Rq27UdA9bLRcE&#10;lVgeYNZxGkv+k8c07Q04I+0j8AocQFppgWdI3oix2y0FbogcnLEn8818n7/ML7ZGs40MqJyt+GQ0&#10;5kxa4Wpl1xV/c331ZMYZRrA1aGdlxXcS+cXi8aN550s5da3TtQyMQCyWna94G6MviwJFKw3gyHlp&#10;Kdm4YCDSNqyLOkBH6EYX0/H4rOhcqH1wQiLS6XKf5IuM3zRSxFdNgzIyXXGaLeY15PUmrcViDuU6&#10;gG+VOIwB/zCFAWWp6RFqCRHY26D+gjJKBIeuiSPhTOGaRgmZORCbyfgPNq9b8DJzIXHQH2XC/wcr&#10;Xm5Wgam64lO6KQuG7qj/NLwbbvtv/efhlg3v+x/91/5Lf9d/7++GDxTfDx8pTsn+/nB8y6ictOw8&#10;lgR5aVfhsEO/CkmYbRNMehNlts367476y21kgg4ns/Pz2XTCmXjIFb8KfcD4XDrDUlBxrWySBkrY&#10;vMBIzejTh0/SsXVXSut8vdqyruJnT5+RAQSQyRoNkULjiTbaNWeg1+ReEUNGRKdVnaoTDu7wUge2&#10;ATIQ+a523TWNy5kGjJQgDvlJ5GmC30rTOEvAdl+cU3u/GRXJ9FqZis9Oq7VNHWW27YFUEnQvYYpu&#10;XL3LyhZpR5bITQ/2TZ473VN8+pMtfgIAAP//AwBQSwMEFAAGAAgAAAAhAA/UqyPbAAAABwEAAA8A&#10;AABkcnMvZG93bnJldi54bWxMj0FPwzAMhe9I/IfISNxYsk1iU2k6ISQOSEhAx4Fj1nhNoXFKkrXl&#10;32PEAU7W87Oev1fuZt+LEWPqAmlYLhQIpCbYjloNr/v7qy2IlA1Z0wdCDV+YYFedn5WmsGGiFxzr&#10;3AoOoVQYDS7noZAyNQ69SYswILF3DNGbzDK20kYzcbjv5Uqpa+lNR/zBmQHvHDYf9clzCm0+j3Mf&#10;356fHt22nt7xYdyg1pcX8+0NiIxz/juGH3xGh4qZDuFENomeNTfJPJZrEGyvlVqBOPwuZFXK//zV&#10;NwAAAP//AwBQSwECLQAUAAYACAAAACEAtoM4kv4AAADhAQAAEwAAAAAAAAAAAAAAAAAAAAAAW0Nv&#10;bnRlbnRfVHlwZXNdLnhtbFBLAQItABQABgAIAAAAIQA4/SH/1gAAAJQBAAALAAAAAAAAAAAAAAAA&#10;AC8BAABfcmVscy8ucmVsc1BLAQItABQABgAIAAAAIQAS3IZk/gEAAKwDAAAOAAAAAAAAAAAAAAAA&#10;AC4CAABkcnMvZTJvRG9jLnhtbFBLAQItABQABgAIAAAAIQAP1Ksj2wAAAAcBAAAPAAAAAAAAAAAA&#10;AAAAAFgEAABkcnMvZG93bnJldi54bWxQSwUGAAAAAAQABADzAAAAYAUAAAAA&#10;" strokeweight=".5pt">
                <v:stroke joinstyle="miter"/>
              </v:line>
            </w:pict>
          </w:r>
        </w:p>
        <w:p w:rsidR="00D6731D" w:rsidRPr="005E75A5" w:rsidRDefault="00D6731D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047" w:type="dxa"/>
          <w:shd w:val="clear" w:color="auto" w:fill="auto"/>
        </w:tcPr>
        <w:p w:rsidR="00D6731D" w:rsidRDefault="006643C7" w:rsidP="00062ED9">
          <w:pPr>
            <w:pStyle w:val="af7"/>
            <w:tabs>
              <w:tab w:val="clear" w:pos="4677"/>
              <w:tab w:val="right" w:pos="4626"/>
            </w:tabs>
            <w:ind w:right="175"/>
            <w:jc w:val="right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08" type="#_x0000_t75" style="width:127pt;height:30pt">
                <v:imagedata r:id="rId1" o:title="K+"/>
              </v:shape>
            </w:pict>
          </w:r>
        </w:p>
      </w:tc>
    </w:tr>
  </w:tbl>
  <w:p w:rsidR="00D6731D" w:rsidRDefault="00D6731D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F13" w:rsidRDefault="00260F13" w:rsidP="00704AA4">
      <w:r>
        <w:separator/>
      </w:r>
    </w:p>
  </w:footnote>
  <w:footnote w:type="continuationSeparator" w:id="0">
    <w:p w:rsidR="00260F13" w:rsidRDefault="00260F13" w:rsidP="00704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1D" w:rsidRDefault="00D6731D" w:rsidP="00EE3F99">
    <w:pPr>
      <w:pStyle w:val="af0"/>
      <w:tabs>
        <w:tab w:val="clear" w:pos="9355"/>
        <w:tab w:val="right" w:pos="9639"/>
      </w:tabs>
    </w:pPr>
  </w:p>
  <w:p w:rsidR="00D6731D" w:rsidRPr="00704AA4" w:rsidRDefault="00D6731D" w:rsidP="00704AA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345"/>
      <w:gridCol w:w="5339"/>
    </w:tblGrid>
    <w:tr w:rsidR="00D6731D" w:rsidRPr="00704AA4" w:rsidTr="006D28A7">
      <w:tc>
        <w:tcPr>
          <w:tcW w:w="4390" w:type="dxa"/>
          <w:shd w:val="clear" w:color="auto" w:fill="auto"/>
        </w:tcPr>
        <w:p w:rsidR="00D6731D" w:rsidRPr="00704AA4" w:rsidRDefault="006643C7" w:rsidP="006D28A7">
          <w:pPr>
            <w:pStyle w:val="af0"/>
            <w:tabs>
              <w:tab w:val="clear" w:pos="9355"/>
            </w:tabs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07" type="#_x0000_t75" style="width:189.5pt;height:37pt;visibility:visible;mso-wrap-style:square">
                <v:imagedata r:id="rId1" o:title=""/>
              </v:shape>
            </w:pict>
          </w:r>
        </w:p>
      </w:tc>
      <w:tc>
        <w:tcPr>
          <w:tcW w:w="5804" w:type="dxa"/>
          <w:shd w:val="clear" w:color="auto" w:fill="auto"/>
        </w:tcPr>
        <w:p w:rsidR="00D6731D" w:rsidRPr="006D28A7" w:rsidRDefault="00D6731D" w:rsidP="006D28A7">
          <w:pPr>
            <w:ind w:right="-30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6D28A7">
            <w:rPr>
              <w:rFonts w:ascii="Arial" w:hAnsi="Arial" w:cs="Arial"/>
              <w:b/>
              <w:sz w:val="18"/>
              <w:szCs w:val="18"/>
            </w:rPr>
            <w:t>ООО «Информационно-сервисная компания «Ю-Софт»</w:t>
          </w:r>
        </w:p>
        <w:p w:rsidR="00D6731D" w:rsidRPr="006D28A7" w:rsidRDefault="00D6731D" w:rsidP="006D28A7">
          <w:pPr>
            <w:ind w:right="-30"/>
            <w:jc w:val="right"/>
            <w:rPr>
              <w:rFonts w:ascii="Arial" w:hAnsi="Arial" w:cs="Arial"/>
              <w:sz w:val="18"/>
              <w:szCs w:val="18"/>
            </w:rPr>
          </w:pPr>
          <w:r w:rsidRPr="006D28A7">
            <w:rPr>
              <w:rFonts w:ascii="Arial" w:hAnsi="Arial" w:cs="Arial"/>
              <w:sz w:val="18"/>
              <w:szCs w:val="18"/>
            </w:rPr>
            <w:t>117393, г. Москва, ул. Архитектора Власова, д. 55</w:t>
          </w:r>
        </w:p>
        <w:p w:rsidR="00D6731D" w:rsidRPr="006D28A7" w:rsidRDefault="00D6731D" w:rsidP="006D28A7">
          <w:pPr>
            <w:ind w:right="-30"/>
            <w:jc w:val="right"/>
            <w:rPr>
              <w:rFonts w:ascii="Arial" w:hAnsi="Arial" w:cs="Arial"/>
              <w:sz w:val="18"/>
              <w:szCs w:val="18"/>
            </w:rPr>
          </w:pPr>
          <w:r w:rsidRPr="006D28A7">
            <w:rPr>
              <w:rFonts w:ascii="Arial" w:hAnsi="Arial" w:cs="Arial"/>
              <w:sz w:val="18"/>
              <w:szCs w:val="18"/>
            </w:rPr>
            <w:t>ИНН 7718129300, КПП 771801001</w:t>
          </w:r>
        </w:p>
        <w:p w:rsidR="00D6731D" w:rsidRPr="006D28A7" w:rsidRDefault="00D6731D" w:rsidP="006D28A7">
          <w:pPr>
            <w:ind w:right="-30"/>
            <w:jc w:val="center"/>
            <w:rPr>
              <w:rFonts w:ascii="Arial" w:hAnsi="Arial" w:cs="Arial"/>
              <w:sz w:val="18"/>
              <w:szCs w:val="18"/>
            </w:rPr>
          </w:pPr>
        </w:p>
        <w:p w:rsidR="00D6731D" w:rsidRPr="006D28A7" w:rsidRDefault="00D6731D" w:rsidP="006D28A7">
          <w:pPr>
            <w:ind w:right="-30"/>
            <w:jc w:val="right"/>
            <w:rPr>
              <w:rFonts w:ascii="Arial" w:hAnsi="Arial" w:cs="Arial"/>
              <w:sz w:val="18"/>
              <w:szCs w:val="18"/>
            </w:rPr>
          </w:pPr>
          <w:r w:rsidRPr="006D28A7">
            <w:rPr>
              <w:rFonts w:ascii="Arial" w:hAnsi="Arial" w:cs="Arial"/>
              <w:sz w:val="18"/>
              <w:szCs w:val="18"/>
            </w:rPr>
            <w:t>8 (495) 956-</w:t>
          </w:r>
          <w:r>
            <w:rPr>
              <w:rFonts w:ascii="Arial" w:hAnsi="Arial" w:cs="Arial"/>
              <w:sz w:val="18"/>
              <w:szCs w:val="18"/>
            </w:rPr>
            <w:t>67-76</w:t>
          </w:r>
        </w:p>
        <w:p w:rsidR="00D6731D" w:rsidRPr="006D28A7" w:rsidRDefault="006643C7" w:rsidP="006D28A7">
          <w:pPr>
            <w:ind w:right="-30"/>
            <w:jc w:val="right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D6731D" w:rsidRPr="006D28A7">
              <w:rPr>
                <w:rStyle w:val="af6"/>
                <w:rFonts w:ascii="Arial" w:hAnsi="Arial" w:cs="Arial"/>
                <w:sz w:val="18"/>
                <w:szCs w:val="18"/>
                <w:lang w:val="en-US"/>
              </w:rPr>
              <w:t>hot@usoft.ru</w:t>
            </w:r>
          </w:hyperlink>
        </w:p>
        <w:p w:rsidR="00D6731D" w:rsidRPr="00704AA4" w:rsidRDefault="00D6731D" w:rsidP="00D6731D">
          <w:pPr>
            <w:pStyle w:val="af0"/>
          </w:pPr>
        </w:p>
      </w:tc>
    </w:tr>
  </w:tbl>
  <w:p w:rsidR="00D6731D" w:rsidRDefault="006643C7" w:rsidP="00D567F4">
    <w:pPr>
      <w:pStyle w:val="af0"/>
      <w:tabs>
        <w:tab w:val="clear" w:pos="9355"/>
        <w:tab w:val="right" w:pos="9639"/>
      </w:tabs>
    </w:pPr>
    <w:r>
      <w:rPr>
        <w:noProof/>
      </w:rPr>
      <w:pict>
        <v:line id="Прямая соединительная линия 4" o:spid="_x0000_s2049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pt,.45pt" to="473.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g2a+wEAAKoDAAAOAAAAZHJzL2Uyb0RvYy54bWysU81u1DAQviPxDpbvbNJSShVttoeuygXB&#10;SrQPMHWcjSX/yWM2uzfgjNRH4BU4gFSpwDMkb8TYu10WuCFycMaezDfzff4yPV8bzVYyoHK25keT&#10;kjNphWuUXdb8+uryyRlnGME2oJ2VNd9I5Oezx4+mva/kseucbmRgBGKx6n3Nuxh9VRQoOmkAJ85L&#10;S8nWBQORtmFZNAF6Qje6OC7L06J3ofHBCYlIp/Ntks8yfttKEV+3LcrIdM1ptpjXkNebtBazKVTL&#10;AL5TYjcG/MMUBpSlpnuoOURgb4P6C8ooERy6Nk6EM4VrWyVk5kBsjso/2LzpwMvMhcRBv5cJ/x+s&#10;eLVaBKaamp9wZsHQFQ2fxnfj7fBt+DzesvH98GP4OnwZ7obvw934geL78SPFKTnc745v2UlSsvdY&#10;EeCFXYTdDv0iJFnWbTDpTYTZOqu/2asv15EJOjwty/L5M7ok8ZArfhX6gPGFdIaloOZa2SQMVLB6&#10;iZGa0acPn6Rj6y6V1vlytWU9gT/NyEAWazVEamI8kUa75Az0krwrYsiI6LRqUnXCwQ1e6MBWQPYh&#10;1zWuv6JxOdOAkRLEIT+JPE3wW2kaZw7YbYtzaus2oyJZXitT87PDam1TR5lNuyOVBN1KmKIb12yy&#10;skXakSFy0515k+MO9xQf/mKznwAAAP//AwBQSwMEFAAGAAgAAAAhAAxTWtLWAAAAAwEAAA8AAABk&#10;cnMvZG93bnJldi54bWxMjsFOwzAQRO9I/IO1SNyoA0JpG+JUCIkDEhIQOHB0422cNl4H203C37M9&#10;0ePTjGZeuZldL0YMsfOk4HaRgUBqvOmoVfD1+XyzAhGTJqN7T6jgFyNsqsuLUhfGT/SBY51awSMU&#10;C63ApjQUUsbGotNx4QckznY+OJ0YQytN0BOPu17eZVkune6IH6we8Mlic6iPjldo+bOb+/D9/vZq&#10;V/W0x5dxiUpdX82PDyASzum/DCd9VoeKnbb+SCaKnjnnooI1CA7X9znj9oSyKuW5e/UHAAD//wMA&#10;UEsBAi0AFAAGAAgAAAAhALaDOJL+AAAA4QEAABMAAAAAAAAAAAAAAAAAAAAAAFtDb250ZW50X1R5&#10;cGVzXS54bWxQSwECLQAUAAYACAAAACEAOP0h/9YAAACUAQAACwAAAAAAAAAAAAAAAAAvAQAAX3Jl&#10;bHMvLnJlbHNQSwECLQAUAAYACAAAACEArloNmvsBAACqAwAADgAAAAAAAAAAAAAAAAAuAgAAZHJz&#10;L2Uyb0RvYy54bWxQSwECLQAUAAYACAAAACEADFNa0tYAAAADAQAADwAAAAAAAAAAAAAAAABVBAAA&#10;ZHJzL2Rvd25yZXYueG1sUEsFBgAAAAAEAAQA8wAAAFgFAAAAAA==&#10;" strokeweight=".5pt">
          <v:stroke joinstyle="miter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2236E"/>
    <w:multiLevelType w:val="hybridMultilevel"/>
    <w:tmpl w:val="B6940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459EF"/>
    <w:multiLevelType w:val="hybridMultilevel"/>
    <w:tmpl w:val="ECC2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F7FCE"/>
    <w:multiLevelType w:val="hybridMultilevel"/>
    <w:tmpl w:val="AD3459B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9EF47DF"/>
    <w:multiLevelType w:val="multilevel"/>
    <w:tmpl w:val="FD8C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3630BB"/>
    <w:multiLevelType w:val="hybridMultilevel"/>
    <w:tmpl w:val="70C6D6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9004367"/>
    <w:multiLevelType w:val="hybridMultilevel"/>
    <w:tmpl w:val="346C6088"/>
    <w:lvl w:ilvl="0" w:tplc="0419000F">
      <w:start w:val="1"/>
      <w:numFmt w:val="decimal"/>
      <w:lvlText w:val="%1."/>
      <w:lvlJc w:val="left"/>
      <w:pPr>
        <w:ind w:left="899" w:hanging="360"/>
      </w:p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4A487115"/>
    <w:multiLevelType w:val="hybridMultilevel"/>
    <w:tmpl w:val="7AA221EA"/>
    <w:lvl w:ilvl="0" w:tplc="1C8456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6204C7E"/>
    <w:multiLevelType w:val="hybridMultilevel"/>
    <w:tmpl w:val="B7F85088"/>
    <w:lvl w:ilvl="0" w:tplc="41C6DB9E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8">
    <w:nsid w:val="5E984436"/>
    <w:multiLevelType w:val="multilevel"/>
    <w:tmpl w:val="2C3EA9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6226213A"/>
    <w:multiLevelType w:val="hybridMultilevel"/>
    <w:tmpl w:val="F1F013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A96243"/>
    <w:multiLevelType w:val="multilevel"/>
    <w:tmpl w:val="03FC2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495740"/>
    <w:multiLevelType w:val="hybridMultilevel"/>
    <w:tmpl w:val="0B38CB3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F4D25FD"/>
    <w:multiLevelType w:val="hybridMultilevel"/>
    <w:tmpl w:val="6458E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2"/>
  </w:num>
  <w:num w:numId="5">
    <w:abstractNumId w:val="11"/>
  </w:num>
  <w:num w:numId="6">
    <w:abstractNumId w:val="6"/>
  </w:num>
  <w:num w:numId="7">
    <w:abstractNumId w:val="5"/>
  </w:num>
  <w:num w:numId="8">
    <w:abstractNumId w:val="1"/>
  </w:num>
  <w:num w:numId="9">
    <w:abstractNumId w:val="7"/>
  </w:num>
  <w:num w:numId="10">
    <w:abstractNumId w:val="0"/>
  </w:num>
  <w:num w:numId="11">
    <w:abstractNumId w:val="12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oNotTrackMoves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413"/>
    <w:rsid w:val="00006501"/>
    <w:rsid w:val="00035A19"/>
    <w:rsid w:val="0004022D"/>
    <w:rsid w:val="000409B5"/>
    <w:rsid w:val="00052C0A"/>
    <w:rsid w:val="00062ED9"/>
    <w:rsid w:val="00096CCD"/>
    <w:rsid w:val="000A31A5"/>
    <w:rsid w:val="000A5629"/>
    <w:rsid w:val="000A7DB8"/>
    <w:rsid w:val="000B3444"/>
    <w:rsid w:val="000D02E6"/>
    <w:rsid w:val="000D33EE"/>
    <w:rsid w:val="000D7A93"/>
    <w:rsid w:val="000F3BFE"/>
    <w:rsid w:val="00102452"/>
    <w:rsid w:val="001105D1"/>
    <w:rsid w:val="00114FE4"/>
    <w:rsid w:val="00140C82"/>
    <w:rsid w:val="00150800"/>
    <w:rsid w:val="00160690"/>
    <w:rsid w:val="00183F0D"/>
    <w:rsid w:val="001912C7"/>
    <w:rsid w:val="0019566A"/>
    <w:rsid w:val="001B39E7"/>
    <w:rsid w:val="001B4D2B"/>
    <w:rsid w:val="001C08C6"/>
    <w:rsid w:val="001C477B"/>
    <w:rsid w:val="001D45A6"/>
    <w:rsid w:val="001E1B1C"/>
    <w:rsid w:val="001E32E5"/>
    <w:rsid w:val="001F04EA"/>
    <w:rsid w:val="001F413B"/>
    <w:rsid w:val="00220BFB"/>
    <w:rsid w:val="00222997"/>
    <w:rsid w:val="00227978"/>
    <w:rsid w:val="002360D0"/>
    <w:rsid w:val="0024383E"/>
    <w:rsid w:val="00243E4C"/>
    <w:rsid w:val="0025046E"/>
    <w:rsid w:val="00260F13"/>
    <w:rsid w:val="0026467D"/>
    <w:rsid w:val="002C2304"/>
    <w:rsid w:val="002D2C36"/>
    <w:rsid w:val="002D5AB4"/>
    <w:rsid w:val="002E0B25"/>
    <w:rsid w:val="00305F4B"/>
    <w:rsid w:val="00315ED5"/>
    <w:rsid w:val="00330EBF"/>
    <w:rsid w:val="00334E6F"/>
    <w:rsid w:val="003D0624"/>
    <w:rsid w:val="003D5111"/>
    <w:rsid w:val="004043DC"/>
    <w:rsid w:val="00405C7C"/>
    <w:rsid w:val="00407E4E"/>
    <w:rsid w:val="004209BF"/>
    <w:rsid w:val="0044740C"/>
    <w:rsid w:val="0046038E"/>
    <w:rsid w:val="00476A46"/>
    <w:rsid w:val="00485B1E"/>
    <w:rsid w:val="004B6C24"/>
    <w:rsid w:val="004E1583"/>
    <w:rsid w:val="004E5DEE"/>
    <w:rsid w:val="004F5EC1"/>
    <w:rsid w:val="00502128"/>
    <w:rsid w:val="00513414"/>
    <w:rsid w:val="00523055"/>
    <w:rsid w:val="00535E3F"/>
    <w:rsid w:val="0054255B"/>
    <w:rsid w:val="00560A66"/>
    <w:rsid w:val="00581A6D"/>
    <w:rsid w:val="005857AB"/>
    <w:rsid w:val="00597962"/>
    <w:rsid w:val="005A4B2A"/>
    <w:rsid w:val="005B15B3"/>
    <w:rsid w:val="005B6629"/>
    <w:rsid w:val="005C4A88"/>
    <w:rsid w:val="005C54BB"/>
    <w:rsid w:val="005C7D4D"/>
    <w:rsid w:val="005E75A5"/>
    <w:rsid w:val="005E76E4"/>
    <w:rsid w:val="005F28A2"/>
    <w:rsid w:val="0060701B"/>
    <w:rsid w:val="006101E3"/>
    <w:rsid w:val="006362E4"/>
    <w:rsid w:val="00637473"/>
    <w:rsid w:val="00640259"/>
    <w:rsid w:val="00640B2C"/>
    <w:rsid w:val="006643C7"/>
    <w:rsid w:val="006A3A52"/>
    <w:rsid w:val="006A6276"/>
    <w:rsid w:val="006C25EA"/>
    <w:rsid w:val="006D28A7"/>
    <w:rsid w:val="006E7EE2"/>
    <w:rsid w:val="00704AA4"/>
    <w:rsid w:val="00715800"/>
    <w:rsid w:val="007518F9"/>
    <w:rsid w:val="00762342"/>
    <w:rsid w:val="00766CA1"/>
    <w:rsid w:val="00784A6D"/>
    <w:rsid w:val="007A3202"/>
    <w:rsid w:val="007E5EF4"/>
    <w:rsid w:val="007E7385"/>
    <w:rsid w:val="007F29AA"/>
    <w:rsid w:val="008335DF"/>
    <w:rsid w:val="00845FC2"/>
    <w:rsid w:val="00896740"/>
    <w:rsid w:val="008B58D8"/>
    <w:rsid w:val="00911A15"/>
    <w:rsid w:val="009334D9"/>
    <w:rsid w:val="00947B9B"/>
    <w:rsid w:val="00984F7F"/>
    <w:rsid w:val="00994870"/>
    <w:rsid w:val="009A4701"/>
    <w:rsid w:val="009B3722"/>
    <w:rsid w:val="009C6009"/>
    <w:rsid w:val="009D6662"/>
    <w:rsid w:val="009E562C"/>
    <w:rsid w:val="00A01858"/>
    <w:rsid w:val="00A0364B"/>
    <w:rsid w:val="00A132D2"/>
    <w:rsid w:val="00A151C9"/>
    <w:rsid w:val="00A44B7A"/>
    <w:rsid w:val="00A57BBA"/>
    <w:rsid w:val="00A63FF0"/>
    <w:rsid w:val="00A66D6F"/>
    <w:rsid w:val="00A73878"/>
    <w:rsid w:val="00A73AD3"/>
    <w:rsid w:val="00A86317"/>
    <w:rsid w:val="00A86F13"/>
    <w:rsid w:val="00AB0F61"/>
    <w:rsid w:val="00AD2338"/>
    <w:rsid w:val="00AD6D09"/>
    <w:rsid w:val="00AF166F"/>
    <w:rsid w:val="00AF6413"/>
    <w:rsid w:val="00AF7782"/>
    <w:rsid w:val="00B015ED"/>
    <w:rsid w:val="00B0241A"/>
    <w:rsid w:val="00B2776B"/>
    <w:rsid w:val="00B420A9"/>
    <w:rsid w:val="00B51D24"/>
    <w:rsid w:val="00B52B88"/>
    <w:rsid w:val="00B56E8B"/>
    <w:rsid w:val="00B6023C"/>
    <w:rsid w:val="00B81099"/>
    <w:rsid w:val="00B9297C"/>
    <w:rsid w:val="00B941CA"/>
    <w:rsid w:val="00BB2FAD"/>
    <w:rsid w:val="00BB6E80"/>
    <w:rsid w:val="00BC536D"/>
    <w:rsid w:val="00BD369D"/>
    <w:rsid w:val="00BD6D3B"/>
    <w:rsid w:val="00C01616"/>
    <w:rsid w:val="00C26945"/>
    <w:rsid w:val="00C46BCF"/>
    <w:rsid w:val="00C52C22"/>
    <w:rsid w:val="00C52DE3"/>
    <w:rsid w:val="00C61CC6"/>
    <w:rsid w:val="00C62596"/>
    <w:rsid w:val="00C852A3"/>
    <w:rsid w:val="00C91218"/>
    <w:rsid w:val="00CA40F5"/>
    <w:rsid w:val="00CB3975"/>
    <w:rsid w:val="00CB65F4"/>
    <w:rsid w:val="00CC0241"/>
    <w:rsid w:val="00CD0085"/>
    <w:rsid w:val="00CD446B"/>
    <w:rsid w:val="00CD6EBF"/>
    <w:rsid w:val="00CF7C74"/>
    <w:rsid w:val="00D076D4"/>
    <w:rsid w:val="00D13CFD"/>
    <w:rsid w:val="00D37247"/>
    <w:rsid w:val="00D414BA"/>
    <w:rsid w:val="00D43F17"/>
    <w:rsid w:val="00D51593"/>
    <w:rsid w:val="00D567F4"/>
    <w:rsid w:val="00D6731D"/>
    <w:rsid w:val="00D67D83"/>
    <w:rsid w:val="00D8088E"/>
    <w:rsid w:val="00D869D2"/>
    <w:rsid w:val="00DA568D"/>
    <w:rsid w:val="00DC7016"/>
    <w:rsid w:val="00DC746F"/>
    <w:rsid w:val="00DE654D"/>
    <w:rsid w:val="00E25CE6"/>
    <w:rsid w:val="00E2688A"/>
    <w:rsid w:val="00E76087"/>
    <w:rsid w:val="00E76A91"/>
    <w:rsid w:val="00E94EF6"/>
    <w:rsid w:val="00EA554F"/>
    <w:rsid w:val="00EB6E3F"/>
    <w:rsid w:val="00EE077F"/>
    <w:rsid w:val="00EE3F99"/>
    <w:rsid w:val="00EF01C4"/>
    <w:rsid w:val="00EF332E"/>
    <w:rsid w:val="00F277BF"/>
    <w:rsid w:val="00F76F55"/>
    <w:rsid w:val="00F91D4D"/>
    <w:rsid w:val="00F950C3"/>
    <w:rsid w:val="00FC7CF6"/>
    <w:rsid w:val="00FD1EEB"/>
    <w:rsid w:val="00FD4C28"/>
    <w:rsid w:val="00FE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14AE1936-DAF8-49FF-AB91-BBEEF45C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6234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rsid w:val="005E75A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rsid w:val="00D6731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rsid w:val="006643C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rsid w:val="007623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rsid w:val="0076234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FE3717"/>
    <w:rPr>
      <w:sz w:val="16"/>
      <w:szCs w:val="16"/>
    </w:rPr>
  </w:style>
  <w:style w:type="paragraph" w:styleId="a4">
    <w:name w:val="annotation text"/>
    <w:basedOn w:val="a"/>
    <w:link w:val="a5"/>
    <w:semiHidden/>
    <w:rsid w:val="00FE3717"/>
    <w:rPr>
      <w:sz w:val="20"/>
      <w:szCs w:val="20"/>
    </w:rPr>
  </w:style>
  <w:style w:type="character" w:customStyle="1" w:styleId="a5">
    <w:name w:val="Текст примечания Знак"/>
    <w:link w:val="a4"/>
    <w:semiHidden/>
    <w:rsid w:val="00FE37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E3717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link w:val="a6"/>
    <w:uiPriority w:val="99"/>
    <w:semiHidden/>
    <w:rsid w:val="00FE3717"/>
    <w:rPr>
      <w:rFonts w:ascii="Segoe UI" w:hAnsi="Segoe UI" w:cs="Segoe UI"/>
      <w:sz w:val="18"/>
      <w:szCs w:val="18"/>
    </w:rPr>
  </w:style>
  <w:style w:type="paragraph" w:styleId="a8">
    <w:name w:val="Title"/>
    <w:basedOn w:val="a"/>
    <w:link w:val="a9"/>
    <w:uiPriority w:val="10"/>
    <w:rsid w:val="00762342"/>
    <w:pPr>
      <w:widowControl w:val="0"/>
      <w:jc w:val="center"/>
    </w:pPr>
    <w:rPr>
      <w:rFonts w:eastAsia="SimSun"/>
      <w:b/>
      <w:szCs w:val="20"/>
    </w:rPr>
  </w:style>
  <w:style w:type="character" w:customStyle="1" w:styleId="a9">
    <w:name w:val="Название Знак"/>
    <w:link w:val="a8"/>
    <w:uiPriority w:val="10"/>
    <w:rsid w:val="00762342"/>
    <w:rPr>
      <w:rFonts w:ascii="Times New Roman" w:eastAsia="SimSu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rsid w:val="00762342"/>
    <w:pPr>
      <w:spacing w:after="120"/>
    </w:pPr>
  </w:style>
  <w:style w:type="character" w:customStyle="1" w:styleId="ab">
    <w:name w:val="Основной текст Знак"/>
    <w:link w:val="aa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link w:val="5"/>
    <w:rsid w:val="0076234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1">
    <w:name w:val="Body Text 2"/>
    <w:basedOn w:val="a"/>
    <w:link w:val="22"/>
    <w:rsid w:val="00762342"/>
    <w:pPr>
      <w:spacing w:after="120" w:line="480" w:lineRule="auto"/>
    </w:pPr>
  </w:style>
  <w:style w:type="character" w:customStyle="1" w:styleId="22">
    <w:name w:val="Основной текст 2 Знак"/>
    <w:link w:val="21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762342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76234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76234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6234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Cell">
    <w:name w:val="ConsPlusCell"/>
    <w:rsid w:val="0076234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40">
    <w:name w:val="Заголовок 4 Знак"/>
    <w:link w:val="4"/>
    <w:rsid w:val="0076234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e">
    <w:name w:val="Placeholder Text"/>
    <w:uiPriority w:val="99"/>
    <w:semiHidden/>
    <w:rsid w:val="00FD1EEB"/>
    <w:rPr>
      <w:color w:val="808080"/>
    </w:rPr>
  </w:style>
  <w:style w:type="paragraph" w:styleId="af">
    <w:name w:val="List Paragraph"/>
    <w:basedOn w:val="a"/>
    <w:uiPriority w:val="34"/>
    <w:rsid w:val="009B3722"/>
    <w:pPr>
      <w:ind w:left="720"/>
      <w:contextualSpacing/>
    </w:pPr>
  </w:style>
  <w:style w:type="paragraph" w:customStyle="1" w:styleId="ConsPlusNormal">
    <w:name w:val="ConsPlusNormal"/>
    <w:rsid w:val="00EB6E3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header"/>
    <w:basedOn w:val="a"/>
    <w:link w:val="af1"/>
    <w:uiPriority w:val="99"/>
    <w:rsid w:val="00EB6E3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rsid w:val="00EB6E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Signature"/>
    <w:basedOn w:val="a"/>
    <w:link w:val="af3"/>
    <w:rsid w:val="00EB6E3F"/>
    <w:pPr>
      <w:tabs>
        <w:tab w:val="right" w:pos="10206"/>
      </w:tabs>
      <w:spacing w:before="240"/>
    </w:pPr>
    <w:rPr>
      <w:rFonts w:ascii="Arial" w:hAnsi="Arial"/>
      <w:b/>
      <w:bCs/>
      <w:sz w:val="20"/>
    </w:rPr>
  </w:style>
  <w:style w:type="character" w:customStyle="1" w:styleId="af3">
    <w:name w:val="Подпись Знак"/>
    <w:link w:val="af2"/>
    <w:rsid w:val="00EB6E3F"/>
    <w:rPr>
      <w:rFonts w:ascii="Arial" w:eastAsia="Times New Roman" w:hAnsi="Arial" w:cs="Times New Roman"/>
      <w:b/>
      <w:bCs/>
      <w:sz w:val="20"/>
      <w:szCs w:val="24"/>
      <w:lang w:eastAsia="ru-RU"/>
    </w:rPr>
  </w:style>
  <w:style w:type="paragraph" w:customStyle="1" w:styleId="af4">
    <w:name w:val="Исх./Вх.номер"/>
    <w:basedOn w:val="aa"/>
    <w:rsid w:val="00EB6E3F"/>
    <w:pPr>
      <w:tabs>
        <w:tab w:val="right" w:pos="10260"/>
      </w:tabs>
      <w:spacing w:after="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f5">
    <w:name w:val="Адресат"/>
    <w:basedOn w:val="aa"/>
    <w:rsid w:val="00EB6E3F"/>
    <w:pPr>
      <w:tabs>
        <w:tab w:val="right" w:pos="10260"/>
      </w:tabs>
      <w:spacing w:after="0"/>
      <w:jc w:val="right"/>
    </w:pPr>
    <w:rPr>
      <w:rFonts w:ascii="Arial" w:hAnsi="Arial" w:cs="Arial"/>
      <w:b/>
      <w:bCs/>
      <w:sz w:val="20"/>
      <w:szCs w:val="20"/>
    </w:rPr>
  </w:style>
  <w:style w:type="character" w:styleId="af6">
    <w:name w:val="Hyperlink"/>
    <w:uiPriority w:val="99"/>
    <w:unhideWhenUsed/>
    <w:rsid w:val="00A86317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A86317"/>
    <w:rPr>
      <w:color w:val="605E5C"/>
      <w:shd w:val="clear" w:color="auto" w:fill="E1DFDD"/>
    </w:rPr>
  </w:style>
  <w:style w:type="paragraph" w:styleId="af7">
    <w:name w:val="footer"/>
    <w:basedOn w:val="a"/>
    <w:link w:val="af8"/>
    <w:uiPriority w:val="99"/>
    <w:unhideWhenUsed/>
    <w:rsid w:val="00704AA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704AA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39"/>
    <w:rsid w:val="00704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D6731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afa">
    <w:name w:val="Вспомогательный заголовок"/>
    <w:basedOn w:val="a"/>
    <w:next w:val="a"/>
    <w:unhideWhenUsed/>
    <w:rsid w:val="00D6731D"/>
    <w:pPr>
      <w:keepNext/>
      <w:keepLines/>
      <w:spacing w:after="200" w:line="259" w:lineRule="auto"/>
      <w:jc w:val="center"/>
    </w:pPr>
    <w:rPr>
      <w:b/>
      <w:sz w:val="32"/>
      <w:szCs w:val="22"/>
      <w:lang w:eastAsia="en-US"/>
    </w:rPr>
  </w:style>
  <w:style w:type="paragraph" w:customStyle="1" w:styleId="afb">
    <w:name w:val="Подзаг"/>
    <w:basedOn w:val="2"/>
    <w:link w:val="afc"/>
    <w:qFormat/>
    <w:rsid w:val="005E75A5"/>
    <w:pPr>
      <w:spacing w:before="400" w:after="120" w:line="288" w:lineRule="auto"/>
    </w:pPr>
    <w:rPr>
      <w:rFonts w:ascii="Arial" w:hAnsi="Arial" w:cs="Arial"/>
      <w:i w:val="0"/>
      <w:color w:val="2F5496"/>
      <w:sz w:val="20"/>
      <w:szCs w:val="20"/>
    </w:rPr>
  </w:style>
  <w:style w:type="character" w:customStyle="1" w:styleId="10">
    <w:name w:val="Заголовок 1 Знак"/>
    <w:link w:val="1"/>
    <w:uiPriority w:val="9"/>
    <w:rsid w:val="005E75A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fc">
    <w:name w:val="Подзаг Знак"/>
    <w:link w:val="afb"/>
    <w:rsid w:val="005E75A5"/>
    <w:rPr>
      <w:rFonts w:ascii="Arial" w:eastAsia="Times New Roman" w:hAnsi="Arial" w:cs="Arial"/>
      <w:b/>
      <w:bCs/>
      <w:i w:val="0"/>
      <w:iCs/>
      <w:color w:val="2F5496"/>
      <w:sz w:val="28"/>
      <w:szCs w:val="28"/>
    </w:rPr>
  </w:style>
  <w:style w:type="paragraph" w:styleId="afd">
    <w:name w:val="TOC Heading"/>
    <w:basedOn w:val="1"/>
    <w:next w:val="a"/>
    <w:uiPriority w:val="39"/>
    <w:unhideWhenUsed/>
    <w:rsid w:val="005E75A5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25">
    <w:name w:val="toc 2"/>
    <w:basedOn w:val="a"/>
    <w:next w:val="a"/>
    <w:autoRedefine/>
    <w:uiPriority w:val="39"/>
    <w:unhideWhenUsed/>
    <w:rsid w:val="005E75A5"/>
    <w:pPr>
      <w:spacing w:before="240"/>
    </w:pPr>
    <w:rPr>
      <w:rFonts w:ascii="Calibri" w:hAnsi="Calibri"/>
      <w:b/>
      <w:bCs/>
      <w:sz w:val="20"/>
      <w:szCs w:val="20"/>
    </w:rPr>
  </w:style>
  <w:style w:type="paragraph" w:styleId="33">
    <w:name w:val="toc 3"/>
    <w:basedOn w:val="a"/>
    <w:next w:val="a"/>
    <w:autoRedefine/>
    <w:uiPriority w:val="39"/>
    <w:unhideWhenUsed/>
    <w:rsid w:val="005E75A5"/>
    <w:pPr>
      <w:ind w:left="240"/>
    </w:pPr>
    <w:rPr>
      <w:rFonts w:ascii="Calibri" w:hAnsi="Calibri"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F91D4D"/>
    <w:pPr>
      <w:framePr w:wrap="around" w:vAnchor="text" w:hAnchor="text" w:y="1"/>
    </w:pPr>
    <w:rPr>
      <w:rFonts w:ascii="Arial" w:hAnsi="Arial"/>
      <w:bCs/>
      <w:caps/>
      <w:color w:val="2E74B5"/>
      <w:sz w:val="20"/>
    </w:rPr>
  </w:style>
  <w:style w:type="paragraph" w:styleId="41">
    <w:name w:val="toc 4"/>
    <w:basedOn w:val="a"/>
    <w:next w:val="a"/>
    <w:autoRedefine/>
    <w:uiPriority w:val="39"/>
    <w:unhideWhenUsed/>
    <w:rsid w:val="005E75A5"/>
    <w:pPr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5E75A5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5E75A5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5E75A5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5E75A5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5E75A5"/>
    <w:pPr>
      <w:ind w:left="1680"/>
    </w:pPr>
    <w:rPr>
      <w:rFonts w:ascii="Calibri" w:hAnsi="Calibri"/>
      <w:sz w:val="20"/>
      <w:szCs w:val="20"/>
    </w:rPr>
  </w:style>
  <w:style w:type="paragraph" w:styleId="afe">
    <w:name w:val="No Spacing"/>
    <w:aliases w:val="Основной"/>
    <w:uiPriority w:val="1"/>
    <w:qFormat/>
    <w:rsid w:val="00BD6D3B"/>
    <w:pPr>
      <w:spacing w:after="80" w:line="288" w:lineRule="auto"/>
      <w:jc w:val="both"/>
    </w:pPr>
    <w:rPr>
      <w:rFonts w:ascii="Arial" w:eastAsia="Times New Roman" w:hAnsi="Arial"/>
      <w:szCs w:val="24"/>
    </w:rPr>
  </w:style>
  <w:style w:type="character" w:customStyle="1" w:styleId="30">
    <w:name w:val="Заголовок 3 Знак"/>
    <w:link w:val="3"/>
    <w:uiPriority w:val="9"/>
    <w:semiHidden/>
    <w:rsid w:val="006643C7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ags-newsitem">
    <w:name w:val="tags-news__item"/>
    <w:rsid w:val="006643C7"/>
  </w:style>
  <w:style w:type="character" w:customStyle="1" w:styleId="tags-newstext">
    <w:name w:val="tags-news__text"/>
    <w:rsid w:val="006643C7"/>
  </w:style>
  <w:style w:type="character" w:customStyle="1" w:styleId="apple-converted-space">
    <w:name w:val="apple-converted-space"/>
    <w:rsid w:val="006643C7"/>
  </w:style>
  <w:style w:type="character" w:styleId="aff">
    <w:name w:val="Strong"/>
    <w:uiPriority w:val="22"/>
    <w:qFormat/>
    <w:rsid w:val="006643C7"/>
    <w:rPr>
      <w:b/>
      <w:bCs/>
    </w:rPr>
  </w:style>
  <w:style w:type="paragraph" w:styleId="aff0">
    <w:name w:val="Normal (Web)"/>
    <w:basedOn w:val="a"/>
    <w:uiPriority w:val="99"/>
    <w:semiHidden/>
    <w:unhideWhenUsed/>
    <w:rsid w:val="006643C7"/>
    <w:pPr>
      <w:spacing w:before="100" w:beforeAutospacing="1" w:after="100" w:afterAutospacing="1"/>
    </w:pPr>
  </w:style>
  <w:style w:type="character" w:styleId="aff1">
    <w:name w:val="Emphasis"/>
    <w:uiPriority w:val="20"/>
    <w:qFormat/>
    <w:rsid w:val="006643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5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27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2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1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9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main?base=law;n=452928;dst=100005" TargetMode="External"/><Relationship Id="rId21" Type="http://schemas.openxmlformats.org/officeDocument/2006/relationships/hyperlink" Target="consultantplus://offline/main?base=law;n=453902;dst=100009" TargetMode="External"/><Relationship Id="rId34" Type="http://schemas.openxmlformats.org/officeDocument/2006/relationships/hyperlink" Target="consultantplus://offline/main?base=law;n=453357;dst=100967" TargetMode="External"/><Relationship Id="rId42" Type="http://schemas.openxmlformats.org/officeDocument/2006/relationships/hyperlink" Target="https://ondb.consultant.ru/news/22042/" TargetMode="External"/><Relationship Id="rId47" Type="http://schemas.openxmlformats.org/officeDocument/2006/relationships/hyperlink" Target="consultantplus://offline/main?base=law;n=349673;dst=100035" TargetMode="External"/><Relationship Id="rId50" Type="http://schemas.openxmlformats.org/officeDocument/2006/relationships/hyperlink" Target="consultantplus://offline/main?base=law;n=429298;dst=100006" TargetMode="External"/><Relationship Id="rId55" Type="http://schemas.openxmlformats.org/officeDocument/2006/relationships/hyperlink" Target="https://ondb.consultant.ru/news/22833/" TargetMode="External"/><Relationship Id="rId63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440114;dst=100005" TargetMode="External"/><Relationship Id="rId29" Type="http://schemas.openxmlformats.org/officeDocument/2006/relationships/hyperlink" Target="consultantplus://offline/main?base=law;n=453357;dst=100304" TargetMode="External"/><Relationship Id="rId11" Type="http://schemas.openxmlformats.org/officeDocument/2006/relationships/hyperlink" Target="consultantplus://offline/main?base=law;n=438004;dst=4" TargetMode="External"/><Relationship Id="rId24" Type="http://schemas.openxmlformats.org/officeDocument/2006/relationships/hyperlink" Target="consultantplus://offline/main?base=law;n=452928;dst=100006" TargetMode="External"/><Relationship Id="rId32" Type="http://schemas.openxmlformats.org/officeDocument/2006/relationships/hyperlink" Target="consultantplus://offline/main?base=law;n=453241;dst=101580" TargetMode="External"/><Relationship Id="rId37" Type="http://schemas.openxmlformats.org/officeDocument/2006/relationships/hyperlink" Target="consultantplus://offline/main?base=quest;n=216471;dst=100023" TargetMode="External"/><Relationship Id="rId40" Type="http://schemas.openxmlformats.org/officeDocument/2006/relationships/hyperlink" Target="consultantplus://offline/main?base=quest;n=216471;dst=100006" TargetMode="External"/><Relationship Id="rId45" Type="http://schemas.openxmlformats.org/officeDocument/2006/relationships/hyperlink" Target="consultantplus://offline/main?base=pbi;n=314448;dst=100003" TargetMode="External"/><Relationship Id="rId53" Type="http://schemas.openxmlformats.org/officeDocument/2006/relationships/hyperlink" Target="consultantplus://offline/main?base=law;n=442908;dst=100007" TargetMode="External"/><Relationship Id="rId58" Type="http://schemas.openxmlformats.org/officeDocument/2006/relationships/hyperlink" Target="consultantplus://offline/main?base=law;n=431305;dst=100525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eader" Target="header1.xml"/><Relationship Id="rId19" Type="http://schemas.openxmlformats.org/officeDocument/2006/relationships/hyperlink" Target="consultantplus://offline/main?base=law;n=453901;dst=100035" TargetMode="External"/><Relationship Id="rId14" Type="http://schemas.openxmlformats.org/officeDocument/2006/relationships/hyperlink" Target="consultantplus://offline/main?base=pbi;n=248509;dst=100508" TargetMode="External"/><Relationship Id="rId22" Type="http://schemas.openxmlformats.org/officeDocument/2006/relationships/hyperlink" Target="consultantplus://offline/main?base=law;n=453901;dst=100035" TargetMode="External"/><Relationship Id="rId27" Type="http://schemas.openxmlformats.org/officeDocument/2006/relationships/hyperlink" Target="consultantplus://offline/main?base=law;n=431305;dst=100020" TargetMode="External"/><Relationship Id="rId30" Type="http://schemas.openxmlformats.org/officeDocument/2006/relationships/hyperlink" Target="https://ondb.consultant.ru/news/22980/" TargetMode="External"/><Relationship Id="rId35" Type="http://schemas.openxmlformats.org/officeDocument/2006/relationships/hyperlink" Target="https://ondb.consultant.ru/news/21954/" TargetMode="External"/><Relationship Id="rId43" Type="http://schemas.openxmlformats.org/officeDocument/2006/relationships/hyperlink" Target="https://ondb.consultant.ru/news/22289/" TargetMode="External"/><Relationship Id="rId48" Type="http://schemas.openxmlformats.org/officeDocument/2006/relationships/hyperlink" Target="consultantplus://offline/main?base=pbi;n=314448;dst=100003" TargetMode="External"/><Relationship Id="rId56" Type="http://schemas.openxmlformats.org/officeDocument/2006/relationships/hyperlink" Target="consultantplus://offline/main?base=law;n=431305;dst=100520" TargetMode="External"/><Relationship Id="rId64" Type="http://schemas.openxmlformats.org/officeDocument/2006/relationships/footer" Target="footer2.xml"/><Relationship Id="rId8" Type="http://schemas.openxmlformats.org/officeDocument/2006/relationships/hyperlink" Target="https://ondb.consultant.ru/news/19186/" TargetMode="External"/><Relationship Id="rId51" Type="http://schemas.openxmlformats.org/officeDocument/2006/relationships/hyperlink" Target="consultantplus://offline/main?base=law;n=442908;dst=100008" TargetMode="External"/><Relationship Id="rId3" Type="http://schemas.openxmlformats.org/officeDocument/2006/relationships/styles" Target="styles.xml"/><Relationship Id="rId12" Type="http://schemas.openxmlformats.org/officeDocument/2006/relationships/hyperlink" Target="https://ondb.consultant.ru/news/19338/" TargetMode="External"/><Relationship Id="rId17" Type="http://schemas.openxmlformats.org/officeDocument/2006/relationships/hyperlink" Target="consultantplus://offline/main?base=law;n=440113;dst=100004" TargetMode="External"/><Relationship Id="rId25" Type="http://schemas.openxmlformats.org/officeDocument/2006/relationships/hyperlink" Target="consultantplus://offline/main?base=law;n=431305;dst=100509" TargetMode="External"/><Relationship Id="rId33" Type="http://schemas.openxmlformats.org/officeDocument/2006/relationships/hyperlink" Target="consultantplus://offline/main?base=law;n=453357;dst=100301" TargetMode="External"/><Relationship Id="rId38" Type="http://schemas.openxmlformats.org/officeDocument/2006/relationships/hyperlink" Target="consultantplus://offline/main?base=quest;n=216471;dst=100024" TargetMode="External"/><Relationship Id="rId46" Type="http://schemas.openxmlformats.org/officeDocument/2006/relationships/hyperlink" Target="consultantplus://offline/main?base=law;n=429348;dst=61" TargetMode="External"/><Relationship Id="rId59" Type="http://schemas.openxmlformats.org/officeDocument/2006/relationships/hyperlink" Target="https://ondb.consultant.ru/news/22980/" TargetMode="External"/><Relationship Id="rId20" Type="http://schemas.openxmlformats.org/officeDocument/2006/relationships/hyperlink" Target="consultantplus://offline/main?base=law;n=453902;dst=100055" TargetMode="External"/><Relationship Id="rId41" Type="http://schemas.openxmlformats.org/officeDocument/2006/relationships/hyperlink" Target="https://ondb.consultant.ru/news/20649/" TargetMode="External"/><Relationship Id="rId54" Type="http://schemas.openxmlformats.org/officeDocument/2006/relationships/hyperlink" Target="https://ondb.consultant.ru/news/22980/" TargetMode="Externa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main?base=law;n=438004;dst=100004" TargetMode="External"/><Relationship Id="rId23" Type="http://schemas.openxmlformats.org/officeDocument/2006/relationships/hyperlink" Target="consultantplus://offline/main?base=law;n=453902;dst=100009" TargetMode="External"/><Relationship Id="rId28" Type="http://schemas.openxmlformats.org/officeDocument/2006/relationships/hyperlink" Target="consultantplus://offline/main?base=law;n=454148;dst=5843" TargetMode="External"/><Relationship Id="rId36" Type="http://schemas.openxmlformats.org/officeDocument/2006/relationships/hyperlink" Target="consultantplus://offline/main?base=law;n=454573;dst=100619" TargetMode="External"/><Relationship Id="rId49" Type="http://schemas.openxmlformats.org/officeDocument/2006/relationships/hyperlink" Target="consultantplus://offline/main?base=pbi;n=312870;dst=100003" TargetMode="External"/><Relationship Id="rId57" Type="http://schemas.openxmlformats.org/officeDocument/2006/relationships/hyperlink" Target="https://ondb.consultant.ru/news/22980/" TargetMode="External"/><Relationship Id="rId10" Type="http://schemas.openxmlformats.org/officeDocument/2006/relationships/hyperlink" Target="consultantplus://offline/main?base=law;n=438004;dst=22" TargetMode="External"/><Relationship Id="rId31" Type="http://schemas.openxmlformats.org/officeDocument/2006/relationships/hyperlink" Target="consultantplus://offline/main?base=law;n=453241;dst=101602" TargetMode="External"/><Relationship Id="rId44" Type="http://schemas.openxmlformats.org/officeDocument/2006/relationships/hyperlink" Target="consultantplus://offline/main?base=pbi;n=312870;dst=100004" TargetMode="External"/><Relationship Id="rId52" Type="http://schemas.openxmlformats.org/officeDocument/2006/relationships/hyperlink" Target="https://ondb.consultant.ru/news/21876/" TargetMode="External"/><Relationship Id="rId60" Type="http://schemas.openxmlformats.org/officeDocument/2006/relationships/hyperlink" Target="https://ondb.consultant.ru/news/22752/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ndb.consultant.ru/news/21454/" TargetMode="External"/><Relationship Id="rId13" Type="http://schemas.openxmlformats.org/officeDocument/2006/relationships/hyperlink" Target="consultantplus://offline/main?base=law;n=417409;dst=100015" TargetMode="External"/><Relationship Id="rId18" Type="http://schemas.openxmlformats.org/officeDocument/2006/relationships/hyperlink" Target="consultantplus://offline/main?base=law;n=417409;dst=100004" TargetMode="External"/><Relationship Id="rId39" Type="http://schemas.openxmlformats.org/officeDocument/2006/relationships/hyperlink" Target="consultantplus://offline/main?base=law;n=454239;dst=2286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hot@usoft.r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7B094-9BE6-41C1-9A28-E64D78B99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A782CD8F</Template>
  <TotalTime>0</TotalTime>
  <Pages>3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Корнеева Людмила Викторовна</dc:creator>
  <cp:lastModifiedBy>Сушок Елена Юрьевна</cp:lastModifiedBy>
  <cp:revision>2</cp:revision>
  <cp:lastPrinted>2023-03-06T14:45:00Z</cp:lastPrinted>
  <dcterms:created xsi:type="dcterms:W3CDTF">2023-09-29T05:05:00Z</dcterms:created>
  <dcterms:modified xsi:type="dcterms:W3CDTF">2023-09-29T05:05:00Z</dcterms:modified>
</cp:coreProperties>
</file>