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E1D" w:rsidRPr="00364786" w:rsidRDefault="00703E1D" w:rsidP="00703E1D">
      <w:pPr>
        <w:pStyle w:val="ConsPlusNormal"/>
        <w:jc w:val="right"/>
        <w:outlineLvl w:val="0"/>
      </w:pPr>
      <w:r w:rsidRPr="00364786">
        <w:t>Приложение N 4</w:t>
      </w:r>
    </w:p>
    <w:p w:rsidR="00703E1D" w:rsidRPr="00364786" w:rsidRDefault="00703E1D" w:rsidP="00703E1D">
      <w:pPr>
        <w:pStyle w:val="ConsPlusNormal"/>
        <w:jc w:val="right"/>
      </w:pPr>
      <w:r w:rsidRPr="00364786">
        <w:t>к Приказу ФНС России</w:t>
      </w:r>
    </w:p>
    <w:p w:rsidR="00703E1D" w:rsidRPr="00364786" w:rsidRDefault="00703E1D" w:rsidP="00703E1D">
      <w:pPr>
        <w:pStyle w:val="ConsPlusNormal"/>
        <w:jc w:val="right"/>
      </w:pPr>
      <w:bookmarkStart w:id="0" w:name="_GoBack"/>
      <w:bookmarkEnd w:id="0"/>
      <w:r w:rsidRPr="00364786">
        <w:t>от 30.05.2007 N ММ-3-06/333@</w:t>
      </w:r>
    </w:p>
    <w:p w:rsidR="00703E1D" w:rsidRPr="00364786" w:rsidRDefault="00703E1D" w:rsidP="00703E1D">
      <w:pPr>
        <w:pStyle w:val="ConsPlusNormal"/>
        <w:jc w:val="both"/>
      </w:pPr>
    </w:p>
    <w:p w:rsidR="00703E1D" w:rsidRPr="00364786" w:rsidRDefault="00703E1D" w:rsidP="00703E1D">
      <w:pPr>
        <w:pStyle w:val="ConsPlusNormal"/>
        <w:spacing w:before="280"/>
        <w:jc w:val="center"/>
        <w:outlineLvl w:val="1"/>
        <w:rPr>
          <w:color w:val="2F5496" w:themeColor="accent5" w:themeShade="BF"/>
          <w:sz w:val="28"/>
          <w:szCs w:val="28"/>
        </w:rPr>
      </w:pPr>
      <w:r w:rsidRPr="00364786">
        <w:rPr>
          <w:color w:val="2F5496" w:themeColor="accent5" w:themeShade="BF"/>
          <w:sz w:val="28"/>
          <w:szCs w:val="28"/>
        </w:rPr>
        <w:t>Рентабельность проданных товаров, продукции, работ, услуг</w:t>
      </w:r>
    </w:p>
    <w:p w:rsidR="00703E1D" w:rsidRPr="00364786" w:rsidRDefault="00703E1D" w:rsidP="00703E1D">
      <w:pPr>
        <w:pStyle w:val="ConsPlusNormal"/>
        <w:jc w:val="center"/>
        <w:rPr>
          <w:color w:val="2F5496" w:themeColor="accent5" w:themeShade="BF"/>
          <w:sz w:val="28"/>
          <w:szCs w:val="28"/>
        </w:rPr>
      </w:pPr>
      <w:r w:rsidRPr="00364786">
        <w:rPr>
          <w:color w:val="2F5496" w:themeColor="accent5" w:themeShade="BF"/>
          <w:sz w:val="28"/>
          <w:szCs w:val="28"/>
        </w:rPr>
        <w:t>и рентабельность активов организаций по видам экономической</w:t>
      </w:r>
    </w:p>
    <w:p w:rsidR="00703E1D" w:rsidRPr="00364786" w:rsidRDefault="00703E1D" w:rsidP="00703E1D">
      <w:pPr>
        <w:pStyle w:val="ConsPlusNormal"/>
        <w:jc w:val="center"/>
        <w:rPr>
          <w:color w:val="2F5496" w:themeColor="accent5" w:themeShade="BF"/>
          <w:sz w:val="28"/>
          <w:szCs w:val="28"/>
        </w:rPr>
      </w:pPr>
      <w:r w:rsidRPr="00364786">
        <w:rPr>
          <w:color w:val="2F5496" w:themeColor="accent5" w:themeShade="BF"/>
          <w:sz w:val="28"/>
          <w:szCs w:val="28"/>
        </w:rPr>
        <w:t>деятельности, в процентах</w:t>
      </w:r>
    </w:p>
    <w:p w:rsidR="00703E1D" w:rsidRPr="00364786" w:rsidRDefault="00703E1D" w:rsidP="00703E1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25"/>
        <w:gridCol w:w="1984"/>
        <w:gridCol w:w="1701"/>
      </w:tblGrid>
      <w:tr w:rsidR="00703E1D" w:rsidRPr="00364786" w:rsidTr="00364786">
        <w:tc>
          <w:tcPr>
            <w:tcW w:w="6725" w:type="dxa"/>
            <w:vMerge w:val="restart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 xml:space="preserve">Вид экономической деятельности (согласно </w:t>
            </w:r>
            <w:hyperlink r:id="rId8">
              <w:r w:rsidRPr="00364786">
                <w:rPr>
                  <w:color w:val="0000FF"/>
                </w:rPr>
                <w:t>ОКВЭД-2</w:t>
              </w:r>
            </w:hyperlink>
            <w:r w:rsidRPr="00364786">
              <w:t>)</w:t>
            </w:r>
          </w:p>
        </w:tc>
        <w:tc>
          <w:tcPr>
            <w:tcW w:w="3685" w:type="dxa"/>
            <w:gridSpan w:val="2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2024 год</w:t>
            </w:r>
          </w:p>
        </w:tc>
      </w:tr>
      <w:tr w:rsidR="00703E1D" w:rsidRPr="00364786" w:rsidTr="00364786">
        <w:tc>
          <w:tcPr>
            <w:tcW w:w="6725" w:type="dxa"/>
            <w:vMerge/>
          </w:tcPr>
          <w:p w:rsidR="00703E1D" w:rsidRPr="00364786" w:rsidRDefault="00703E1D" w:rsidP="00364786">
            <w:pPr>
              <w:pStyle w:val="ConsPlusNormal"/>
              <w:ind w:firstLine="0"/>
            </w:pPr>
          </w:p>
        </w:tc>
        <w:tc>
          <w:tcPr>
            <w:tcW w:w="1984" w:type="dxa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 xml:space="preserve">Рентабельность проданных товаров, продукции (работ, услуг), % </w:t>
            </w:r>
            <w:hyperlink w:anchor="P201">
              <w:r w:rsidRPr="00364786">
                <w:rPr>
                  <w:color w:val="0000FF"/>
                </w:rPr>
                <w:t>&lt;*&gt;</w:t>
              </w:r>
            </w:hyperlink>
          </w:p>
        </w:tc>
        <w:tc>
          <w:tcPr>
            <w:tcW w:w="1701" w:type="dxa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 xml:space="preserve">Рентабельность активов, % </w:t>
            </w:r>
            <w:hyperlink w:anchor="P202">
              <w:r w:rsidRPr="00364786">
                <w:rPr>
                  <w:color w:val="0000FF"/>
                </w:rPr>
                <w:t>&lt;**&gt;</w:t>
              </w:r>
            </w:hyperlink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Всего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12,7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6,1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сельское, лесное хозяйство, охота, рыболовство и рыбоводство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22,4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7,3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22,2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7,9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лесоводство и лесозаготовки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3,9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1,6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рыболовство и рыбоводство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28,7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4,4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добыча полезных ископаемых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27,7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12,4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добыча угля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4,8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proofErr w:type="spellStart"/>
            <w:r w:rsidRPr="00364786">
              <w:t>отр</w:t>
            </w:r>
            <w:proofErr w:type="spellEnd"/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добыча сырой нефти и природного газа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27,7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14,0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добыча металлических руд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71,1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17,9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добыча прочих полезных ископаемых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21,0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2,2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обрабатывающие производства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14,7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7,7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производство пищевых продуктов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9,7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9,8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производство напитков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14,9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10,6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производство табачных изделий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42,3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24,5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производство текстильных изделий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13,9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9,9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производство одежды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13,0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14,5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производство кожи и изделий из кожи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9,6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4,4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обработка древесины и производство изделий из дерева и пробки, кроме мебели,</w:t>
            </w:r>
          </w:p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производство изделий из соломки и материалов для плетения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7,6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2,0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производство бумаги и бумажных изделий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19,6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11,0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lastRenderedPageBreak/>
              <w:t>деятельность полиграфическая и копирование носителей информации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18,1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18,3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производство кокса и нефтепродуктов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12,8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8,7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производство химических веществ и химических продуктов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27,6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6,8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производство лекарственных средств и материалов, применяемых в медицинских целях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35,3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13,2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производство резиновых и пластмассовых изделий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12,1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11,8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производство прочей неметаллической минеральной продукции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17,2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10,8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производство металлургическое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16,2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9,4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производство готовых металлических изделий, кроме машин и оборудования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13,6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5,5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производство машин и оборудования, не включенных в другие группировки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14,2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7,4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производство компьютеров, электронных и оптических изделий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19,3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6,7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производство электрического оборудования,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16,0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12,1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производство автотранспортных средств, прицепов и полуприцепов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9,7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6,1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производство прочих транспортных средств и оборудования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10,0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1,8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производство прочих готовых изделий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16,4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8,3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10,2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4,9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производство, передача и распределение электроэнергии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14,7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5,9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производство и распределение газообразного топлива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2,4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3,1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производство, передача и распределение пара и горячей воды; кондиционирование воздуха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proofErr w:type="spellStart"/>
            <w:r w:rsidRPr="00364786">
              <w:t>отр</w:t>
            </w:r>
            <w:proofErr w:type="spellEnd"/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0,1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водоснабжение; водоотведение, организация сбора и утилизации отходов,</w:t>
            </w:r>
          </w:p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деятельность по ликвидации загрязнений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2,6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3,0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строительство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9,8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3,9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торговля оптовая и розничная; ремонт автотранспортных средств и мотоциклов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4,9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3,4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торговля оптовая и розничная автотранспортными средствами и мотоциклами и их ремонт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4,8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4,5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торговля оптовая, кроме оптовой торговли автотранспортными средствами и мотоциклами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4,5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2,8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торговля розничная, кроме торговли автотранспортными средствами и мотоциклами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6,0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5,4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деятельность гостиниц и предприятий общественного питания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11,6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4,4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транспортировка и хранение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13,0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4,5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lastRenderedPageBreak/>
              <w:t>деятельность железнодорожного транспорта: междугородные и международные пассажирские перевозки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12,5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8,7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деятельность железнодорожного транспорта: грузовые перевозки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18,3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2,1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деятельность прочего сухопутного пассажирского транспорта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proofErr w:type="spellStart"/>
            <w:r w:rsidRPr="00364786">
              <w:t>отр</w:t>
            </w:r>
            <w:proofErr w:type="spellEnd"/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proofErr w:type="spellStart"/>
            <w:r w:rsidRPr="00364786">
              <w:t>отр</w:t>
            </w:r>
            <w:proofErr w:type="spellEnd"/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деятельность автомобильного грузового транспорта и услуги по перевозкам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7,7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5,0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деятельность трубопроводного транспорта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12,5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7,5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деятельность водного транспорта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15,1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7,1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деятельность воздушного и космического транспорта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4,0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2,1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деятельность почтовой связи и курьерская деятельность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proofErr w:type="spellStart"/>
            <w:r w:rsidRPr="00364786">
              <w:t>отр</w:t>
            </w:r>
            <w:proofErr w:type="spellEnd"/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proofErr w:type="spellStart"/>
            <w:r w:rsidRPr="00364786">
              <w:t>отр</w:t>
            </w:r>
            <w:proofErr w:type="spellEnd"/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деятельность в области информации и связи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14,5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7,1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деятельность финансовая и страховая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45,8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4,1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деятельность по операциям с недвижимым имуществом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34,8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3,9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научные исследования и разработки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9,2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1,7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proofErr w:type="spellStart"/>
            <w:r w:rsidRPr="00364786">
              <w:t>отр</w:t>
            </w:r>
            <w:proofErr w:type="spellEnd"/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3,9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образование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5,0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5,1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деятельность в области здравоохранения и социальных услуг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13,3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10,5</w:t>
            </w:r>
          </w:p>
        </w:tc>
      </w:tr>
      <w:tr w:rsidR="00703E1D" w:rsidRPr="00364786" w:rsidTr="00364786">
        <w:tc>
          <w:tcPr>
            <w:tcW w:w="6725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</w:pPr>
            <w:r w:rsidRPr="00364786">
              <w:t>деятельность в области культуры, спорта, организации досуга и развлечений</w:t>
            </w:r>
          </w:p>
        </w:tc>
        <w:tc>
          <w:tcPr>
            <w:tcW w:w="1984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8,2</w:t>
            </w:r>
          </w:p>
        </w:tc>
        <w:tc>
          <w:tcPr>
            <w:tcW w:w="1701" w:type="dxa"/>
            <w:vAlign w:val="center"/>
          </w:tcPr>
          <w:p w:rsidR="00703E1D" w:rsidRPr="00364786" w:rsidRDefault="00703E1D" w:rsidP="00364786">
            <w:pPr>
              <w:pStyle w:val="ConsPlusNormal"/>
              <w:ind w:firstLine="0"/>
              <w:jc w:val="center"/>
            </w:pPr>
            <w:r w:rsidRPr="00364786">
              <w:t>9,8</w:t>
            </w:r>
          </w:p>
        </w:tc>
      </w:tr>
    </w:tbl>
    <w:p w:rsidR="00703E1D" w:rsidRPr="00364786" w:rsidRDefault="00703E1D" w:rsidP="00703E1D">
      <w:pPr>
        <w:pStyle w:val="ConsPlusNormal"/>
        <w:jc w:val="both"/>
      </w:pPr>
    </w:p>
    <w:p w:rsidR="00703E1D" w:rsidRPr="00364786" w:rsidRDefault="00703E1D" w:rsidP="00703E1D">
      <w:pPr>
        <w:pStyle w:val="ConsPlusNormal"/>
        <w:ind w:firstLine="540"/>
        <w:jc w:val="both"/>
      </w:pPr>
      <w:r w:rsidRPr="00364786">
        <w:t>--------------------------------</w:t>
      </w:r>
    </w:p>
    <w:p w:rsidR="00703E1D" w:rsidRPr="00364786" w:rsidRDefault="00703E1D" w:rsidP="00703E1D">
      <w:pPr>
        <w:pStyle w:val="ConsPlusNormal"/>
        <w:spacing w:before="220"/>
        <w:ind w:firstLine="540"/>
        <w:jc w:val="both"/>
      </w:pPr>
      <w:bookmarkStart w:id="1" w:name="P201"/>
      <w:bookmarkEnd w:id="1"/>
      <w:r w:rsidRPr="00364786">
        <w:t>&lt;*&gt; Рентабельность проданных товаров, (продукции, работ, услуг) - соотношение между величиной сальдированного финансового результата (прибыль минус убыток) от продажи товаров (продукции, работ, услуг) и себестоимостью проданных товаров (продукции, работ, услуг) с учетом коммерческих и управленческих расходов. В том случае, если получен убыток от продажи товаров (продукции, работ, услуг), имеет место убыточность.</w:t>
      </w:r>
    </w:p>
    <w:p w:rsidR="00703E1D" w:rsidRPr="00364786" w:rsidRDefault="00703E1D" w:rsidP="00703E1D">
      <w:pPr>
        <w:pStyle w:val="ConsPlusNormal"/>
        <w:spacing w:before="220"/>
        <w:ind w:firstLine="540"/>
        <w:jc w:val="both"/>
      </w:pPr>
      <w:bookmarkStart w:id="2" w:name="P202"/>
      <w:bookmarkEnd w:id="2"/>
      <w:r w:rsidRPr="00364786">
        <w:t>&lt;**&gt; Рентабельность активов - соотношение сальдированного финансового результата (прибыль минус убыток) и стоимости активов организаций. В случае если сальдированный финансовый результат (прибыль минус убыток) отрицательный - имеет место убыточность.</w:t>
      </w:r>
    </w:p>
    <w:p w:rsidR="00703E1D" w:rsidRPr="00364786" w:rsidRDefault="00703E1D" w:rsidP="00703E1D">
      <w:pPr>
        <w:rPr>
          <w:rFonts w:ascii="Arial" w:hAnsi="Arial" w:cs="Arial"/>
          <w:sz w:val="20"/>
          <w:szCs w:val="20"/>
        </w:rPr>
      </w:pPr>
    </w:p>
    <w:p w:rsidR="00D43F17" w:rsidRPr="00364786" w:rsidRDefault="00D43F17" w:rsidP="00CC3927">
      <w:pPr>
        <w:rPr>
          <w:rFonts w:ascii="Arial" w:hAnsi="Arial" w:cs="Arial"/>
          <w:sz w:val="20"/>
          <w:szCs w:val="20"/>
        </w:rPr>
      </w:pPr>
    </w:p>
    <w:sectPr w:rsidR="00D43F17" w:rsidRPr="00364786" w:rsidSect="0033263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707" w:bottom="426" w:left="851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1C8" w:rsidRDefault="009A41C8" w:rsidP="00704AA4">
      <w:r>
        <w:separator/>
      </w:r>
    </w:p>
  </w:endnote>
  <w:endnote w:type="continuationSeparator" w:id="0">
    <w:p w:rsidR="009A41C8" w:rsidRDefault="009A41C8" w:rsidP="00704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9A41C8" w:rsidTr="005E75A5">
      <w:tc>
        <w:tcPr>
          <w:tcW w:w="4842" w:type="dxa"/>
          <w:shd w:val="clear" w:color="auto" w:fill="auto"/>
        </w:tcPr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 xml:space="preserve">материал принадлежат АО </w:t>
          </w:r>
          <w:r>
            <w:rPr>
              <w:rFonts w:ascii="Arial" w:hAnsi="Arial" w:cs="Arial"/>
              <w:sz w:val="16"/>
              <w:szCs w:val="16"/>
            </w:rPr>
            <w:t>«</w:t>
          </w:r>
          <w:r w:rsidRPr="005E75A5">
            <w:rPr>
              <w:rFonts w:ascii="Arial" w:hAnsi="Arial" w:cs="Arial"/>
              <w:sz w:val="16"/>
              <w:szCs w:val="16"/>
            </w:rPr>
            <w:t>Консультант Плюс</w:t>
          </w:r>
          <w:r w:rsidR="00364786">
            <w:rPr>
              <w:rFonts w:ascii="Arial" w:hAnsi="Arial" w:cs="Arial"/>
              <w:noProof/>
              <w:sz w:val="16"/>
              <w:szCs w:val="16"/>
            </w:rPr>
            <w:pict>
              <v:line id="_x0000_s205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  <w:r>
            <w:rPr>
              <w:rFonts w:ascii="Arial" w:hAnsi="Arial" w:cs="Arial"/>
              <w:sz w:val="16"/>
              <w:szCs w:val="16"/>
            </w:rPr>
            <w:t>»</w:t>
          </w: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9A41C8" w:rsidRDefault="00703E1D" w:rsidP="00062ED9">
          <w:pPr>
            <w:pStyle w:val="af7"/>
            <w:tabs>
              <w:tab w:val="clear" w:pos="4677"/>
              <w:tab w:val="right" w:pos="4626"/>
            </w:tabs>
            <w:ind w:right="317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7.15pt;height:30.4pt">
                <v:imagedata r:id="rId1" o:title="K+"/>
              </v:shape>
            </w:pict>
          </w:r>
        </w:p>
      </w:tc>
    </w:tr>
  </w:tbl>
  <w:p w:rsidR="009A41C8" w:rsidRDefault="009A41C8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889" w:type="dxa"/>
      <w:tblLook w:val="04A0" w:firstRow="1" w:lastRow="0" w:firstColumn="1" w:lastColumn="0" w:noHBand="0" w:noVBand="1"/>
    </w:tblPr>
    <w:tblGrid>
      <w:gridCol w:w="4842"/>
      <w:gridCol w:w="5047"/>
    </w:tblGrid>
    <w:tr w:rsidR="009A41C8" w:rsidTr="005E75A5">
      <w:tc>
        <w:tcPr>
          <w:tcW w:w="4842" w:type="dxa"/>
          <w:shd w:val="clear" w:color="auto" w:fill="auto"/>
        </w:tcPr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6"/>
              <w:szCs w:val="16"/>
            </w:rPr>
          </w:pPr>
          <w:r w:rsidRPr="005E75A5">
            <w:rPr>
              <w:rFonts w:ascii="Arial" w:hAnsi="Arial" w:cs="Arial"/>
              <w:sz w:val="16"/>
              <w:szCs w:val="16"/>
            </w:rPr>
            <w:t xml:space="preserve">Исключительные права на представленный </w:t>
          </w:r>
          <w:r w:rsidRPr="005E75A5">
            <w:rPr>
              <w:rFonts w:ascii="Arial" w:hAnsi="Arial" w:cs="Arial"/>
              <w:sz w:val="16"/>
              <w:szCs w:val="16"/>
            </w:rPr>
            <w:br/>
            <w:t>материал принадлежат АО "Консультант Плюс"</w:t>
          </w:r>
          <w:r w:rsidR="00364786">
            <w:rPr>
              <w:rFonts w:ascii="Arial" w:hAnsi="Arial" w:cs="Arial"/>
              <w:noProof/>
              <w:sz w:val="16"/>
              <w:szCs w:val="16"/>
            </w:rPr>
            <w:pict>
              <v:line id="Прямая соединительная линия 28" o:spid="_x0000_s2051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5.65pt" to="150.1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" strokeweight=".5pt">
                <v:stroke joinstyle="miter"/>
              </v:line>
            </w:pict>
          </w:r>
        </w:p>
        <w:p w:rsidR="009A41C8" w:rsidRPr="005E75A5" w:rsidRDefault="009A41C8" w:rsidP="00D6731D">
          <w:pPr>
            <w:pStyle w:val="af7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47" w:type="dxa"/>
          <w:shd w:val="clear" w:color="auto" w:fill="auto"/>
        </w:tcPr>
        <w:p w:rsidR="009A41C8" w:rsidRDefault="00703E1D" w:rsidP="00062ED9">
          <w:pPr>
            <w:pStyle w:val="af7"/>
            <w:tabs>
              <w:tab w:val="clear" w:pos="4677"/>
              <w:tab w:val="right" w:pos="4626"/>
            </w:tabs>
            <w:ind w:right="175"/>
            <w:jc w:val="right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27.15pt;height:30.4pt">
                <v:imagedata r:id="rId1" o:title="K+"/>
              </v:shape>
            </w:pict>
          </w:r>
        </w:p>
      </w:tc>
    </w:tr>
  </w:tbl>
  <w:p w:rsidR="009A41C8" w:rsidRDefault="009A41C8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1C8" w:rsidRDefault="009A41C8" w:rsidP="00704AA4">
      <w:r>
        <w:separator/>
      </w:r>
    </w:p>
  </w:footnote>
  <w:footnote w:type="continuationSeparator" w:id="0">
    <w:p w:rsidR="009A41C8" w:rsidRDefault="009A41C8" w:rsidP="00704A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1C8" w:rsidRDefault="009A41C8" w:rsidP="00EE3F99">
    <w:pPr>
      <w:pStyle w:val="af0"/>
      <w:tabs>
        <w:tab w:val="clear" w:pos="9355"/>
        <w:tab w:val="right" w:pos="9639"/>
      </w:tabs>
    </w:pPr>
  </w:p>
  <w:p w:rsidR="009A41C8" w:rsidRPr="00704AA4" w:rsidRDefault="009A41C8" w:rsidP="00704AA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4390"/>
      <w:gridCol w:w="5804"/>
    </w:tblGrid>
    <w:tr w:rsidR="009A41C8" w:rsidRPr="00704AA4" w:rsidTr="006D28A7">
      <w:tc>
        <w:tcPr>
          <w:tcW w:w="4390" w:type="dxa"/>
          <w:shd w:val="clear" w:color="auto" w:fill="auto"/>
        </w:tcPr>
        <w:p w:rsidR="009A41C8" w:rsidRPr="00704AA4" w:rsidRDefault="00364786" w:rsidP="006D28A7">
          <w:pPr>
            <w:pStyle w:val="af0"/>
            <w:tabs>
              <w:tab w:val="clear" w:pos="9355"/>
            </w:tabs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88.9pt;height:36.95pt;visibility:visible;mso-wrap-style:square">
                <v:imagedata r:id="rId1" o:title=""/>
              </v:shape>
            </w:pict>
          </w:r>
        </w:p>
      </w:tc>
      <w:tc>
        <w:tcPr>
          <w:tcW w:w="5804" w:type="dxa"/>
          <w:shd w:val="clear" w:color="auto" w:fill="auto"/>
        </w:tcPr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b/>
              <w:sz w:val="18"/>
              <w:szCs w:val="18"/>
            </w:rPr>
          </w:pPr>
          <w:r w:rsidRPr="006D28A7">
            <w:rPr>
              <w:rFonts w:ascii="Arial" w:hAnsi="Arial" w:cs="Arial"/>
              <w:b/>
              <w:sz w:val="18"/>
              <w:szCs w:val="18"/>
            </w:rPr>
            <w:t>ООО «Информационно-сервисная компания «Ю-Софт»</w:t>
          </w: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117393, г. Москва, ул. Архитектора Власова, д. 55</w:t>
          </w: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ИНН 7718129300, КПП 771801001</w:t>
          </w:r>
        </w:p>
        <w:p w:rsidR="009A41C8" w:rsidRPr="006D28A7" w:rsidRDefault="009A41C8" w:rsidP="006D28A7">
          <w:pPr>
            <w:ind w:right="-30"/>
            <w:jc w:val="center"/>
            <w:rPr>
              <w:rFonts w:ascii="Arial" w:hAnsi="Arial" w:cs="Arial"/>
              <w:sz w:val="18"/>
              <w:szCs w:val="18"/>
            </w:rPr>
          </w:pPr>
        </w:p>
        <w:p w:rsidR="009A41C8" w:rsidRPr="006D28A7" w:rsidRDefault="009A41C8" w:rsidP="006D28A7">
          <w:pPr>
            <w:ind w:right="-30"/>
            <w:jc w:val="right"/>
            <w:rPr>
              <w:rFonts w:ascii="Arial" w:hAnsi="Arial" w:cs="Arial"/>
              <w:sz w:val="18"/>
              <w:szCs w:val="18"/>
            </w:rPr>
          </w:pPr>
          <w:r w:rsidRPr="006D28A7">
            <w:rPr>
              <w:rFonts w:ascii="Arial" w:hAnsi="Arial" w:cs="Arial"/>
              <w:sz w:val="18"/>
              <w:szCs w:val="18"/>
            </w:rPr>
            <w:t>8 (495) 956-</w:t>
          </w:r>
          <w:r>
            <w:rPr>
              <w:rFonts w:ascii="Arial" w:hAnsi="Arial" w:cs="Arial"/>
              <w:sz w:val="18"/>
              <w:szCs w:val="18"/>
            </w:rPr>
            <w:t>67-76</w:t>
          </w:r>
        </w:p>
        <w:p w:rsidR="009A41C8" w:rsidRPr="006D28A7" w:rsidRDefault="00364786" w:rsidP="006D28A7">
          <w:pPr>
            <w:ind w:right="-30"/>
            <w:jc w:val="right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9A41C8" w:rsidRPr="006D28A7">
              <w:rPr>
                <w:rStyle w:val="af6"/>
                <w:rFonts w:ascii="Arial" w:hAnsi="Arial" w:cs="Arial"/>
                <w:sz w:val="18"/>
                <w:szCs w:val="18"/>
                <w:lang w:val="en-US"/>
              </w:rPr>
              <w:t>hot@usoft.ru</w:t>
            </w:r>
          </w:hyperlink>
        </w:p>
        <w:p w:rsidR="009A41C8" w:rsidRPr="00704AA4" w:rsidRDefault="009A41C8" w:rsidP="00D6731D">
          <w:pPr>
            <w:pStyle w:val="af0"/>
          </w:pPr>
        </w:p>
      </w:tc>
    </w:tr>
  </w:tbl>
  <w:p w:rsidR="009A41C8" w:rsidRDefault="00364786" w:rsidP="00D567F4">
    <w:pPr>
      <w:pStyle w:val="af0"/>
      <w:tabs>
        <w:tab w:val="clear" w:pos="9355"/>
        <w:tab w:val="right" w:pos="9639"/>
      </w:tabs>
    </w:pPr>
    <w:r>
      <w:rPr>
        <w:noProof/>
      </w:rPr>
      <w:pict>
        <v:line id="Прямая соединительная линия 4" o:spid="_x0000_s2049" style="position:absolute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.45pt" to="473.3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406AB"/>
    <w:multiLevelType w:val="multilevel"/>
    <w:tmpl w:val="DEA4C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5916B9"/>
    <w:multiLevelType w:val="multilevel"/>
    <w:tmpl w:val="D7428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B2236E"/>
    <w:multiLevelType w:val="hybridMultilevel"/>
    <w:tmpl w:val="B6940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5033F0"/>
    <w:multiLevelType w:val="multilevel"/>
    <w:tmpl w:val="7E503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1459EF"/>
    <w:multiLevelType w:val="hybridMultilevel"/>
    <w:tmpl w:val="ECC2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7F4CAB"/>
    <w:multiLevelType w:val="multilevel"/>
    <w:tmpl w:val="1ED6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241BF2"/>
    <w:multiLevelType w:val="multilevel"/>
    <w:tmpl w:val="B0265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5A2D02"/>
    <w:multiLevelType w:val="multilevel"/>
    <w:tmpl w:val="C78C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2F7FCE"/>
    <w:multiLevelType w:val="hybridMultilevel"/>
    <w:tmpl w:val="AD3459B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2C851411"/>
    <w:multiLevelType w:val="multilevel"/>
    <w:tmpl w:val="1974B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762009"/>
    <w:multiLevelType w:val="multilevel"/>
    <w:tmpl w:val="851A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B96B2D"/>
    <w:multiLevelType w:val="multilevel"/>
    <w:tmpl w:val="C94A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566010"/>
    <w:multiLevelType w:val="multilevel"/>
    <w:tmpl w:val="2244F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3630BB"/>
    <w:multiLevelType w:val="hybridMultilevel"/>
    <w:tmpl w:val="70C6D6A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5157336"/>
    <w:multiLevelType w:val="multilevel"/>
    <w:tmpl w:val="75F8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7B95A58"/>
    <w:multiLevelType w:val="multilevel"/>
    <w:tmpl w:val="3BC8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9004367"/>
    <w:multiLevelType w:val="hybridMultilevel"/>
    <w:tmpl w:val="346C6088"/>
    <w:lvl w:ilvl="0" w:tplc="0419000F">
      <w:start w:val="1"/>
      <w:numFmt w:val="decimal"/>
      <w:lvlText w:val="%1."/>
      <w:lvlJc w:val="left"/>
      <w:pPr>
        <w:ind w:left="899" w:hanging="360"/>
      </w:p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4A487115"/>
    <w:multiLevelType w:val="hybridMultilevel"/>
    <w:tmpl w:val="7AA221EA"/>
    <w:lvl w:ilvl="0" w:tplc="1C8456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28C7E2F"/>
    <w:multiLevelType w:val="multilevel"/>
    <w:tmpl w:val="30A80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C319D3"/>
    <w:multiLevelType w:val="multilevel"/>
    <w:tmpl w:val="DBA86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0B6E4D"/>
    <w:multiLevelType w:val="multilevel"/>
    <w:tmpl w:val="8EDE4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204C7E"/>
    <w:multiLevelType w:val="hybridMultilevel"/>
    <w:tmpl w:val="B7F85088"/>
    <w:lvl w:ilvl="0" w:tplc="41C6DB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2">
    <w:nsid w:val="5BCC67E0"/>
    <w:multiLevelType w:val="multilevel"/>
    <w:tmpl w:val="AC3AA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984436"/>
    <w:multiLevelType w:val="multilevel"/>
    <w:tmpl w:val="2C3EA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61A008EE"/>
    <w:multiLevelType w:val="multilevel"/>
    <w:tmpl w:val="66DEB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20E06A6"/>
    <w:multiLevelType w:val="multilevel"/>
    <w:tmpl w:val="5F7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0E0CB5"/>
    <w:multiLevelType w:val="multilevel"/>
    <w:tmpl w:val="44169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226213A"/>
    <w:multiLevelType w:val="hybridMultilevel"/>
    <w:tmpl w:val="F1F013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3113C5A"/>
    <w:multiLevelType w:val="multilevel"/>
    <w:tmpl w:val="F39A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9495740"/>
    <w:multiLevelType w:val="hybridMultilevel"/>
    <w:tmpl w:val="0B38CB3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6EE356BB"/>
    <w:multiLevelType w:val="multilevel"/>
    <w:tmpl w:val="0B88A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4D25FD"/>
    <w:multiLevelType w:val="hybridMultilevel"/>
    <w:tmpl w:val="6458E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5A0316"/>
    <w:multiLevelType w:val="multilevel"/>
    <w:tmpl w:val="44D64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7"/>
  </w:num>
  <w:num w:numId="3">
    <w:abstractNumId w:val="13"/>
  </w:num>
  <w:num w:numId="4">
    <w:abstractNumId w:val="8"/>
  </w:num>
  <w:num w:numId="5">
    <w:abstractNumId w:val="29"/>
  </w:num>
  <w:num w:numId="6">
    <w:abstractNumId w:val="17"/>
  </w:num>
  <w:num w:numId="7">
    <w:abstractNumId w:val="16"/>
  </w:num>
  <w:num w:numId="8">
    <w:abstractNumId w:val="4"/>
  </w:num>
  <w:num w:numId="9">
    <w:abstractNumId w:val="21"/>
  </w:num>
  <w:num w:numId="10">
    <w:abstractNumId w:val="2"/>
  </w:num>
  <w:num w:numId="11">
    <w:abstractNumId w:val="31"/>
  </w:num>
  <w:num w:numId="12">
    <w:abstractNumId w:val="0"/>
  </w:num>
  <w:num w:numId="13">
    <w:abstractNumId w:val="32"/>
  </w:num>
  <w:num w:numId="14">
    <w:abstractNumId w:val="28"/>
  </w:num>
  <w:num w:numId="15">
    <w:abstractNumId w:val="12"/>
  </w:num>
  <w:num w:numId="16">
    <w:abstractNumId w:val="1"/>
  </w:num>
  <w:num w:numId="17">
    <w:abstractNumId w:val="20"/>
  </w:num>
  <w:num w:numId="18">
    <w:abstractNumId w:val="25"/>
  </w:num>
  <w:num w:numId="19">
    <w:abstractNumId w:val="9"/>
  </w:num>
  <w:num w:numId="20">
    <w:abstractNumId w:val="24"/>
  </w:num>
  <w:num w:numId="21">
    <w:abstractNumId w:val="6"/>
  </w:num>
  <w:num w:numId="22">
    <w:abstractNumId w:val="19"/>
  </w:num>
  <w:num w:numId="23">
    <w:abstractNumId w:val="11"/>
  </w:num>
  <w:num w:numId="24">
    <w:abstractNumId w:val="30"/>
  </w:num>
  <w:num w:numId="25">
    <w:abstractNumId w:val="22"/>
  </w:num>
  <w:num w:numId="26">
    <w:abstractNumId w:val="26"/>
  </w:num>
  <w:num w:numId="27">
    <w:abstractNumId w:val="18"/>
  </w:num>
  <w:num w:numId="28">
    <w:abstractNumId w:val="14"/>
  </w:num>
  <w:num w:numId="29">
    <w:abstractNumId w:val="5"/>
  </w:num>
  <w:num w:numId="30">
    <w:abstractNumId w:val="7"/>
  </w:num>
  <w:num w:numId="31">
    <w:abstractNumId w:val="15"/>
  </w:num>
  <w:num w:numId="32">
    <w:abstractNumId w:val="3"/>
  </w:num>
  <w:num w:numId="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oNotTrackMoves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413"/>
    <w:rsid w:val="00006501"/>
    <w:rsid w:val="00026837"/>
    <w:rsid w:val="000331DC"/>
    <w:rsid w:val="00035A19"/>
    <w:rsid w:val="0004022D"/>
    <w:rsid w:val="000409B5"/>
    <w:rsid w:val="00052C0A"/>
    <w:rsid w:val="00055168"/>
    <w:rsid w:val="00062ED9"/>
    <w:rsid w:val="00074CF2"/>
    <w:rsid w:val="00096CCD"/>
    <w:rsid w:val="000A31A5"/>
    <w:rsid w:val="000A5629"/>
    <w:rsid w:val="000A7DB8"/>
    <w:rsid w:val="000B3444"/>
    <w:rsid w:val="000D02E6"/>
    <w:rsid w:val="000D33EE"/>
    <w:rsid w:val="000D7A93"/>
    <w:rsid w:val="000F1277"/>
    <w:rsid w:val="000F3BFE"/>
    <w:rsid w:val="00102452"/>
    <w:rsid w:val="001105D1"/>
    <w:rsid w:val="00114FE4"/>
    <w:rsid w:val="00140C82"/>
    <w:rsid w:val="001420A5"/>
    <w:rsid w:val="00150800"/>
    <w:rsid w:val="0015710A"/>
    <w:rsid w:val="00160690"/>
    <w:rsid w:val="00171088"/>
    <w:rsid w:val="00176057"/>
    <w:rsid w:val="00183F0D"/>
    <w:rsid w:val="001912C7"/>
    <w:rsid w:val="0019566A"/>
    <w:rsid w:val="001B39E7"/>
    <w:rsid w:val="001B4D2B"/>
    <w:rsid w:val="001C08C6"/>
    <w:rsid w:val="001C477B"/>
    <w:rsid w:val="001D45A6"/>
    <w:rsid w:val="001E1B1C"/>
    <w:rsid w:val="001E32E5"/>
    <w:rsid w:val="001F04EA"/>
    <w:rsid w:val="001F413B"/>
    <w:rsid w:val="00220BFB"/>
    <w:rsid w:val="00222997"/>
    <w:rsid w:val="00227978"/>
    <w:rsid w:val="002360D0"/>
    <w:rsid w:val="0024383E"/>
    <w:rsid w:val="00243E4C"/>
    <w:rsid w:val="0025046E"/>
    <w:rsid w:val="00260F13"/>
    <w:rsid w:val="0026467D"/>
    <w:rsid w:val="002C2304"/>
    <w:rsid w:val="002D2C36"/>
    <w:rsid w:val="002D5AB4"/>
    <w:rsid w:val="002E0B25"/>
    <w:rsid w:val="00305F4B"/>
    <w:rsid w:val="00315ED5"/>
    <w:rsid w:val="00330EBF"/>
    <w:rsid w:val="0033263D"/>
    <w:rsid w:val="00334E6F"/>
    <w:rsid w:val="0034377B"/>
    <w:rsid w:val="00364786"/>
    <w:rsid w:val="00387580"/>
    <w:rsid w:val="00393E75"/>
    <w:rsid w:val="003A6765"/>
    <w:rsid w:val="003D0624"/>
    <w:rsid w:val="003D5111"/>
    <w:rsid w:val="004043DC"/>
    <w:rsid w:val="00405C7C"/>
    <w:rsid w:val="00407E4E"/>
    <w:rsid w:val="004209BF"/>
    <w:rsid w:val="0044740C"/>
    <w:rsid w:val="0046038E"/>
    <w:rsid w:val="00476A46"/>
    <w:rsid w:val="00485B1E"/>
    <w:rsid w:val="004B6C24"/>
    <w:rsid w:val="004E1583"/>
    <w:rsid w:val="004E5DEE"/>
    <w:rsid w:val="004F590F"/>
    <w:rsid w:val="004F5EC1"/>
    <w:rsid w:val="00502128"/>
    <w:rsid w:val="00513414"/>
    <w:rsid w:val="00523055"/>
    <w:rsid w:val="00535E3F"/>
    <w:rsid w:val="0054255B"/>
    <w:rsid w:val="00560A66"/>
    <w:rsid w:val="00581A6D"/>
    <w:rsid w:val="005857AB"/>
    <w:rsid w:val="00595A5B"/>
    <w:rsid w:val="005974E9"/>
    <w:rsid w:val="00597962"/>
    <w:rsid w:val="005A4B2A"/>
    <w:rsid w:val="005B15B3"/>
    <w:rsid w:val="005B34C8"/>
    <w:rsid w:val="005B6629"/>
    <w:rsid w:val="005C4051"/>
    <w:rsid w:val="005C4A88"/>
    <w:rsid w:val="005C54BB"/>
    <w:rsid w:val="005C7D4D"/>
    <w:rsid w:val="005E75A5"/>
    <w:rsid w:val="005E76E4"/>
    <w:rsid w:val="005F28A2"/>
    <w:rsid w:val="0060701B"/>
    <w:rsid w:val="006101E3"/>
    <w:rsid w:val="006362E4"/>
    <w:rsid w:val="00637473"/>
    <w:rsid w:val="00640259"/>
    <w:rsid w:val="00640B2C"/>
    <w:rsid w:val="006A3A52"/>
    <w:rsid w:val="006A6276"/>
    <w:rsid w:val="006B0790"/>
    <w:rsid w:val="006C25EA"/>
    <w:rsid w:val="006D28A7"/>
    <w:rsid w:val="006E7EE2"/>
    <w:rsid w:val="00703E1D"/>
    <w:rsid w:val="00704AA4"/>
    <w:rsid w:val="00715800"/>
    <w:rsid w:val="007518F9"/>
    <w:rsid w:val="00762342"/>
    <w:rsid w:val="00766CA1"/>
    <w:rsid w:val="00784A6D"/>
    <w:rsid w:val="007A3202"/>
    <w:rsid w:val="007E5EF4"/>
    <w:rsid w:val="007E7385"/>
    <w:rsid w:val="007F29AA"/>
    <w:rsid w:val="00832A9C"/>
    <w:rsid w:val="008335DF"/>
    <w:rsid w:val="00845FC2"/>
    <w:rsid w:val="00896740"/>
    <w:rsid w:val="008B58D8"/>
    <w:rsid w:val="00911A15"/>
    <w:rsid w:val="009334D9"/>
    <w:rsid w:val="00947B9B"/>
    <w:rsid w:val="00984F7F"/>
    <w:rsid w:val="00994870"/>
    <w:rsid w:val="009A41C8"/>
    <w:rsid w:val="009A4701"/>
    <w:rsid w:val="009B3722"/>
    <w:rsid w:val="009C6009"/>
    <w:rsid w:val="009D6662"/>
    <w:rsid w:val="009D6FFB"/>
    <w:rsid w:val="009E562C"/>
    <w:rsid w:val="00A01858"/>
    <w:rsid w:val="00A0364B"/>
    <w:rsid w:val="00A132D2"/>
    <w:rsid w:val="00A151C9"/>
    <w:rsid w:val="00A44B7A"/>
    <w:rsid w:val="00A57BBA"/>
    <w:rsid w:val="00A63FF0"/>
    <w:rsid w:val="00A66D6F"/>
    <w:rsid w:val="00A73878"/>
    <w:rsid w:val="00A73AD3"/>
    <w:rsid w:val="00A7507F"/>
    <w:rsid w:val="00A86317"/>
    <w:rsid w:val="00A86F13"/>
    <w:rsid w:val="00AB0804"/>
    <w:rsid w:val="00AB0F61"/>
    <w:rsid w:val="00AD2338"/>
    <w:rsid w:val="00AD6D09"/>
    <w:rsid w:val="00AF166F"/>
    <w:rsid w:val="00AF6413"/>
    <w:rsid w:val="00AF7782"/>
    <w:rsid w:val="00B015ED"/>
    <w:rsid w:val="00B0241A"/>
    <w:rsid w:val="00B2776B"/>
    <w:rsid w:val="00B420A9"/>
    <w:rsid w:val="00B51D24"/>
    <w:rsid w:val="00B52B88"/>
    <w:rsid w:val="00B56E8B"/>
    <w:rsid w:val="00B6023C"/>
    <w:rsid w:val="00B81099"/>
    <w:rsid w:val="00B9297C"/>
    <w:rsid w:val="00B941CA"/>
    <w:rsid w:val="00BB2FAD"/>
    <w:rsid w:val="00BB6E80"/>
    <w:rsid w:val="00BC536D"/>
    <w:rsid w:val="00BD369D"/>
    <w:rsid w:val="00BD6D3B"/>
    <w:rsid w:val="00C01616"/>
    <w:rsid w:val="00C1489E"/>
    <w:rsid w:val="00C26945"/>
    <w:rsid w:val="00C46BCF"/>
    <w:rsid w:val="00C52C22"/>
    <w:rsid w:val="00C52DE3"/>
    <w:rsid w:val="00C61CC6"/>
    <w:rsid w:val="00C62596"/>
    <w:rsid w:val="00C852A3"/>
    <w:rsid w:val="00C91218"/>
    <w:rsid w:val="00CA40F5"/>
    <w:rsid w:val="00CB3975"/>
    <w:rsid w:val="00CB65F4"/>
    <w:rsid w:val="00CC0241"/>
    <w:rsid w:val="00CC3927"/>
    <w:rsid w:val="00CD0085"/>
    <w:rsid w:val="00CD446B"/>
    <w:rsid w:val="00CD6EBF"/>
    <w:rsid w:val="00CF7C74"/>
    <w:rsid w:val="00D076D4"/>
    <w:rsid w:val="00D13CFD"/>
    <w:rsid w:val="00D37247"/>
    <w:rsid w:val="00D414BA"/>
    <w:rsid w:val="00D43F17"/>
    <w:rsid w:val="00D51593"/>
    <w:rsid w:val="00D567F4"/>
    <w:rsid w:val="00D6731D"/>
    <w:rsid w:val="00D67D83"/>
    <w:rsid w:val="00D8088E"/>
    <w:rsid w:val="00D869D2"/>
    <w:rsid w:val="00D90A29"/>
    <w:rsid w:val="00DA568D"/>
    <w:rsid w:val="00DC7016"/>
    <w:rsid w:val="00DC746F"/>
    <w:rsid w:val="00DE654D"/>
    <w:rsid w:val="00E25CE6"/>
    <w:rsid w:val="00E2688A"/>
    <w:rsid w:val="00E76087"/>
    <w:rsid w:val="00E76A91"/>
    <w:rsid w:val="00E94EF6"/>
    <w:rsid w:val="00EA554F"/>
    <w:rsid w:val="00EB6E3F"/>
    <w:rsid w:val="00EE077F"/>
    <w:rsid w:val="00EE3F99"/>
    <w:rsid w:val="00EF01C4"/>
    <w:rsid w:val="00EF332E"/>
    <w:rsid w:val="00F277BF"/>
    <w:rsid w:val="00F76F55"/>
    <w:rsid w:val="00F91D4D"/>
    <w:rsid w:val="00F950C3"/>
    <w:rsid w:val="00FC7CF6"/>
    <w:rsid w:val="00FD1EEB"/>
    <w:rsid w:val="00FD4C28"/>
    <w:rsid w:val="00FE3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docId w15:val="{14AE1936-DAF8-49FF-AB91-BBEEF45C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6234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rsid w:val="005E75A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rsid w:val="00D6731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rsid w:val="0017108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rsid w:val="0076234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rsid w:val="0076234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FE3717"/>
    <w:rPr>
      <w:sz w:val="16"/>
      <w:szCs w:val="16"/>
    </w:rPr>
  </w:style>
  <w:style w:type="paragraph" w:styleId="a4">
    <w:name w:val="annotation text"/>
    <w:basedOn w:val="a"/>
    <w:link w:val="a5"/>
    <w:semiHidden/>
    <w:rsid w:val="00FE3717"/>
    <w:rPr>
      <w:sz w:val="20"/>
      <w:szCs w:val="20"/>
    </w:rPr>
  </w:style>
  <w:style w:type="character" w:customStyle="1" w:styleId="a5">
    <w:name w:val="Текст примечания Знак"/>
    <w:link w:val="a4"/>
    <w:semiHidden/>
    <w:rsid w:val="00FE3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E3717"/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7">
    <w:name w:val="Текст выноски Знак"/>
    <w:link w:val="a6"/>
    <w:uiPriority w:val="99"/>
    <w:semiHidden/>
    <w:rsid w:val="00FE3717"/>
    <w:rPr>
      <w:rFonts w:ascii="Segoe UI" w:hAnsi="Segoe UI" w:cs="Segoe UI"/>
      <w:sz w:val="18"/>
      <w:szCs w:val="18"/>
    </w:rPr>
  </w:style>
  <w:style w:type="paragraph" w:styleId="a8">
    <w:name w:val="Title"/>
    <w:basedOn w:val="a"/>
    <w:link w:val="a9"/>
    <w:uiPriority w:val="10"/>
    <w:rsid w:val="00762342"/>
    <w:pPr>
      <w:widowControl w:val="0"/>
      <w:jc w:val="center"/>
    </w:pPr>
    <w:rPr>
      <w:rFonts w:eastAsia="SimSun"/>
      <w:b/>
      <w:szCs w:val="20"/>
    </w:rPr>
  </w:style>
  <w:style w:type="character" w:customStyle="1" w:styleId="a9">
    <w:name w:val="Название Знак"/>
    <w:link w:val="a8"/>
    <w:uiPriority w:val="10"/>
    <w:rsid w:val="00762342"/>
    <w:rPr>
      <w:rFonts w:ascii="Times New Roman" w:eastAsia="SimSu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rsid w:val="00762342"/>
    <w:pPr>
      <w:spacing w:after="120"/>
    </w:pPr>
  </w:style>
  <w:style w:type="character" w:customStyle="1" w:styleId="ab">
    <w:name w:val="Основной текст Знак"/>
    <w:link w:val="aa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76234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1">
    <w:name w:val="Body Text 2"/>
    <w:basedOn w:val="a"/>
    <w:link w:val="22"/>
    <w:rsid w:val="00762342"/>
    <w:pPr>
      <w:spacing w:after="120" w:line="480" w:lineRule="auto"/>
    </w:pPr>
  </w:style>
  <w:style w:type="character" w:customStyle="1" w:styleId="22">
    <w:name w:val="Основной текст 2 Знак"/>
    <w:link w:val="21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762342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rsid w:val="0076234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7623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6234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6234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rsid w:val="00762342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40">
    <w:name w:val="Заголовок 4 Знак"/>
    <w:link w:val="4"/>
    <w:rsid w:val="0076234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e">
    <w:name w:val="Placeholder Text"/>
    <w:uiPriority w:val="99"/>
    <w:semiHidden/>
    <w:rsid w:val="00FD1EEB"/>
    <w:rPr>
      <w:color w:val="808080"/>
    </w:rPr>
  </w:style>
  <w:style w:type="paragraph" w:styleId="af">
    <w:name w:val="List Paragraph"/>
    <w:basedOn w:val="a"/>
    <w:uiPriority w:val="34"/>
    <w:rsid w:val="009B3722"/>
    <w:pPr>
      <w:ind w:left="720"/>
      <w:contextualSpacing/>
    </w:pPr>
  </w:style>
  <w:style w:type="paragraph" w:customStyle="1" w:styleId="ConsPlusNormal">
    <w:name w:val="ConsPlusNormal"/>
    <w:rsid w:val="00EB6E3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EB6E3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link w:val="af0"/>
    <w:uiPriority w:val="99"/>
    <w:rsid w:val="00EB6E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Signature"/>
    <w:basedOn w:val="a"/>
    <w:link w:val="af3"/>
    <w:rsid w:val="00EB6E3F"/>
    <w:pPr>
      <w:tabs>
        <w:tab w:val="right" w:pos="10206"/>
      </w:tabs>
      <w:spacing w:before="240"/>
    </w:pPr>
    <w:rPr>
      <w:rFonts w:ascii="Arial" w:hAnsi="Arial"/>
      <w:b/>
      <w:bCs/>
      <w:sz w:val="20"/>
    </w:rPr>
  </w:style>
  <w:style w:type="character" w:customStyle="1" w:styleId="af3">
    <w:name w:val="Подпись Знак"/>
    <w:link w:val="af2"/>
    <w:rsid w:val="00EB6E3F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customStyle="1" w:styleId="af4">
    <w:name w:val="Исх./Вх.номер"/>
    <w:basedOn w:val="aa"/>
    <w:rsid w:val="00EB6E3F"/>
    <w:pPr>
      <w:tabs>
        <w:tab w:val="right" w:pos="10260"/>
      </w:tabs>
      <w:spacing w:after="0"/>
      <w:jc w:val="both"/>
    </w:pPr>
    <w:rPr>
      <w:rFonts w:ascii="Arial" w:hAnsi="Arial" w:cs="Arial"/>
      <w:b/>
      <w:bCs/>
      <w:sz w:val="20"/>
      <w:szCs w:val="20"/>
    </w:rPr>
  </w:style>
  <w:style w:type="paragraph" w:customStyle="1" w:styleId="af5">
    <w:name w:val="Адресат"/>
    <w:basedOn w:val="aa"/>
    <w:rsid w:val="00EB6E3F"/>
    <w:pPr>
      <w:tabs>
        <w:tab w:val="right" w:pos="10260"/>
      </w:tabs>
      <w:spacing w:after="0"/>
      <w:jc w:val="right"/>
    </w:pPr>
    <w:rPr>
      <w:rFonts w:ascii="Arial" w:hAnsi="Arial" w:cs="Arial"/>
      <w:b/>
      <w:bCs/>
      <w:sz w:val="20"/>
      <w:szCs w:val="20"/>
    </w:rPr>
  </w:style>
  <w:style w:type="character" w:styleId="af6">
    <w:name w:val="Hyperlink"/>
    <w:uiPriority w:val="99"/>
    <w:unhideWhenUsed/>
    <w:rsid w:val="00A86317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A86317"/>
    <w:rPr>
      <w:color w:val="605E5C"/>
      <w:shd w:val="clear" w:color="auto" w:fill="E1DFDD"/>
    </w:rPr>
  </w:style>
  <w:style w:type="paragraph" w:styleId="af7">
    <w:name w:val="footer"/>
    <w:basedOn w:val="a"/>
    <w:link w:val="af8"/>
    <w:uiPriority w:val="99"/>
    <w:unhideWhenUsed/>
    <w:rsid w:val="00704AA4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04AA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9">
    <w:name w:val="Table Grid"/>
    <w:basedOn w:val="a1"/>
    <w:uiPriority w:val="39"/>
    <w:rsid w:val="00704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rsid w:val="00D6731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fa">
    <w:name w:val="Вспомогательный заголовок"/>
    <w:basedOn w:val="a"/>
    <w:next w:val="a"/>
    <w:unhideWhenUsed/>
    <w:rsid w:val="00D6731D"/>
    <w:pPr>
      <w:keepNext/>
      <w:keepLines/>
      <w:spacing w:after="200" w:line="259" w:lineRule="auto"/>
      <w:jc w:val="center"/>
    </w:pPr>
    <w:rPr>
      <w:b/>
      <w:sz w:val="32"/>
      <w:szCs w:val="22"/>
      <w:lang w:eastAsia="en-US"/>
    </w:rPr>
  </w:style>
  <w:style w:type="paragraph" w:customStyle="1" w:styleId="afb">
    <w:name w:val="Подзаг"/>
    <w:basedOn w:val="2"/>
    <w:link w:val="afc"/>
    <w:qFormat/>
    <w:rsid w:val="005E75A5"/>
    <w:pPr>
      <w:spacing w:before="400" w:after="120" w:line="288" w:lineRule="auto"/>
    </w:pPr>
    <w:rPr>
      <w:rFonts w:ascii="Arial" w:hAnsi="Arial" w:cs="Arial"/>
      <w:i w:val="0"/>
      <w:color w:val="2F5496"/>
      <w:sz w:val="20"/>
      <w:szCs w:val="20"/>
    </w:rPr>
  </w:style>
  <w:style w:type="character" w:customStyle="1" w:styleId="10">
    <w:name w:val="Заголовок 1 Знак"/>
    <w:link w:val="1"/>
    <w:uiPriority w:val="9"/>
    <w:rsid w:val="005E75A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c">
    <w:name w:val="Подзаг Знак"/>
    <w:link w:val="afb"/>
    <w:rsid w:val="005E75A5"/>
    <w:rPr>
      <w:rFonts w:ascii="Arial" w:eastAsia="Times New Roman" w:hAnsi="Arial" w:cs="Arial"/>
      <w:b/>
      <w:bCs/>
      <w:i w:val="0"/>
      <w:iCs/>
      <w:color w:val="2F5496"/>
      <w:sz w:val="28"/>
      <w:szCs w:val="28"/>
    </w:rPr>
  </w:style>
  <w:style w:type="paragraph" w:styleId="afd">
    <w:name w:val="TOC Heading"/>
    <w:basedOn w:val="1"/>
    <w:next w:val="a"/>
    <w:uiPriority w:val="39"/>
    <w:unhideWhenUsed/>
    <w:rsid w:val="005E75A5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25">
    <w:name w:val="toc 2"/>
    <w:basedOn w:val="a"/>
    <w:next w:val="a"/>
    <w:autoRedefine/>
    <w:uiPriority w:val="39"/>
    <w:unhideWhenUsed/>
    <w:rsid w:val="005E75A5"/>
    <w:pPr>
      <w:spacing w:before="240"/>
    </w:pPr>
    <w:rPr>
      <w:rFonts w:ascii="Calibri" w:hAnsi="Calibr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unhideWhenUsed/>
    <w:rsid w:val="005E75A5"/>
    <w:pPr>
      <w:ind w:left="240"/>
    </w:pPr>
    <w:rPr>
      <w:rFonts w:ascii="Calibri" w:hAnsi="Calibri"/>
      <w:sz w:val="20"/>
      <w:szCs w:val="20"/>
    </w:rPr>
  </w:style>
  <w:style w:type="paragraph" w:styleId="11">
    <w:name w:val="toc 1"/>
    <w:basedOn w:val="a"/>
    <w:next w:val="a"/>
    <w:autoRedefine/>
    <w:uiPriority w:val="39"/>
    <w:unhideWhenUsed/>
    <w:rsid w:val="00F91D4D"/>
    <w:pPr>
      <w:framePr w:wrap="around" w:vAnchor="text" w:hAnchor="text" w:y="1"/>
    </w:pPr>
    <w:rPr>
      <w:rFonts w:ascii="Arial" w:hAnsi="Arial"/>
      <w:bCs/>
      <w:caps/>
      <w:color w:val="2E74B5"/>
      <w:sz w:val="20"/>
    </w:rPr>
  </w:style>
  <w:style w:type="paragraph" w:styleId="41">
    <w:name w:val="toc 4"/>
    <w:basedOn w:val="a"/>
    <w:next w:val="a"/>
    <w:autoRedefine/>
    <w:uiPriority w:val="39"/>
    <w:unhideWhenUsed/>
    <w:rsid w:val="005E75A5"/>
    <w:pPr>
      <w:ind w:left="480"/>
    </w:pPr>
    <w:rPr>
      <w:rFonts w:ascii="Calibri" w:hAnsi="Calibri"/>
      <w:sz w:val="20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5E75A5"/>
    <w:pPr>
      <w:ind w:left="720"/>
    </w:pPr>
    <w:rPr>
      <w:rFonts w:ascii="Calibri" w:hAnsi="Calibr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5E75A5"/>
    <w:pPr>
      <w:ind w:left="96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5E75A5"/>
    <w:pPr>
      <w:ind w:left="120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5E75A5"/>
    <w:pPr>
      <w:ind w:left="14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5E75A5"/>
    <w:pPr>
      <w:ind w:left="1680"/>
    </w:pPr>
    <w:rPr>
      <w:rFonts w:ascii="Calibri" w:hAnsi="Calibri"/>
      <w:sz w:val="20"/>
      <w:szCs w:val="20"/>
    </w:rPr>
  </w:style>
  <w:style w:type="paragraph" w:styleId="afe">
    <w:name w:val="No Spacing"/>
    <w:aliases w:val="Основной"/>
    <w:uiPriority w:val="1"/>
    <w:qFormat/>
    <w:rsid w:val="00BD6D3B"/>
    <w:pPr>
      <w:spacing w:after="80" w:line="288" w:lineRule="auto"/>
      <w:jc w:val="both"/>
    </w:pPr>
    <w:rPr>
      <w:rFonts w:ascii="Arial" w:eastAsia="Times New Roman" w:hAnsi="Arial"/>
      <w:szCs w:val="24"/>
    </w:rPr>
  </w:style>
  <w:style w:type="character" w:styleId="aff">
    <w:name w:val="Strong"/>
    <w:uiPriority w:val="22"/>
    <w:qFormat/>
    <w:rsid w:val="00D90A29"/>
    <w:rPr>
      <w:b/>
      <w:bCs/>
    </w:rPr>
  </w:style>
  <w:style w:type="paragraph" w:customStyle="1" w:styleId="ConsPlusTitle">
    <w:name w:val="ConsPlusTitle"/>
    <w:rsid w:val="00176057"/>
    <w:pPr>
      <w:widowControl w:val="0"/>
      <w:autoSpaceDE w:val="0"/>
      <w:autoSpaceDN w:val="0"/>
    </w:pPr>
    <w:rPr>
      <w:rFonts w:eastAsia="Times New Roman" w:cs="Calibri"/>
      <w:b/>
      <w:sz w:val="22"/>
      <w:szCs w:val="22"/>
    </w:rPr>
  </w:style>
  <w:style w:type="paragraph" w:customStyle="1" w:styleId="ConsPlusTitlePage">
    <w:name w:val="ConsPlusTitlePage"/>
    <w:rsid w:val="00176057"/>
    <w:pPr>
      <w:widowControl w:val="0"/>
      <w:autoSpaceDE w:val="0"/>
      <w:autoSpaceDN w:val="0"/>
    </w:pPr>
    <w:rPr>
      <w:rFonts w:ascii="Tahoma" w:eastAsia="Times New Roman" w:hAnsi="Tahoma" w:cs="Tahoma"/>
      <w:szCs w:val="22"/>
    </w:rPr>
  </w:style>
  <w:style w:type="character" w:customStyle="1" w:styleId="tags-newsitem">
    <w:name w:val="tags-news__item"/>
    <w:rsid w:val="00171088"/>
  </w:style>
  <w:style w:type="character" w:customStyle="1" w:styleId="tags-newstext">
    <w:name w:val="tags-news__text"/>
    <w:rsid w:val="00171088"/>
  </w:style>
  <w:style w:type="character" w:customStyle="1" w:styleId="apple-converted-space">
    <w:name w:val="apple-converted-space"/>
    <w:rsid w:val="00171088"/>
  </w:style>
  <w:style w:type="character" w:customStyle="1" w:styleId="30">
    <w:name w:val="Заголовок 3 Знак"/>
    <w:link w:val="3"/>
    <w:uiPriority w:val="9"/>
    <w:semiHidden/>
    <w:rsid w:val="00171088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ff0">
    <w:name w:val="Normal (Web)"/>
    <w:basedOn w:val="a"/>
    <w:uiPriority w:val="99"/>
    <w:semiHidden/>
    <w:unhideWhenUsed/>
    <w:rsid w:val="00171088"/>
    <w:pPr>
      <w:spacing w:before="100" w:beforeAutospacing="1" w:after="100" w:afterAutospacing="1"/>
    </w:pPr>
  </w:style>
  <w:style w:type="character" w:styleId="aff1">
    <w:name w:val="Emphasis"/>
    <w:uiPriority w:val="20"/>
    <w:qFormat/>
    <w:rsid w:val="009A41C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01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20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5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1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855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7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4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3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5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7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0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6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06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91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95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2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7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10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6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57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7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160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4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33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8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9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33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7664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50482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hot@usoft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47BCB-6DE5-4595-AA16-D0C859695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C81105A1</Template>
  <TotalTime>4</TotalTime>
  <Pages>3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Корнеева Людмила Викторовна</dc:creator>
  <cp:lastModifiedBy>Сушок Елена Юрьевна</cp:lastModifiedBy>
  <cp:revision>3</cp:revision>
  <cp:lastPrinted>2023-10-13T11:25:00Z</cp:lastPrinted>
  <dcterms:created xsi:type="dcterms:W3CDTF">2025-05-15T12:10:00Z</dcterms:created>
  <dcterms:modified xsi:type="dcterms:W3CDTF">2025-05-15T12:14:00Z</dcterms:modified>
</cp:coreProperties>
</file>