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835" w:rsidRPr="007D7835" w:rsidRDefault="007D7835" w:rsidP="007D7835">
      <w:pPr>
        <w:pStyle w:val="ConsPlusTitle"/>
        <w:spacing w:before="120" w:after="120"/>
        <w:jc w:val="center"/>
        <w:outlineLvl w:val="0"/>
        <w:rPr>
          <w:rFonts w:ascii="Arial" w:hAnsi="Arial" w:cs="Arial"/>
          <w:color w:val="2F5496"/>
          <w:sz w:val="28"/>
          <w:szCs w:val="28"/>
        </w:rPr>
      </w:pPr>
      <w:bookmarkStart w:id="0" w:name="P124"/>
      <w:bookmarkEnd w:id="0"/>
      <w:r w:rsidRPr="007D7835">
        <w:rPr>
          <w:rFonts w:ascii="Arial" w:eastAsia="Calibri" w:hAnsi="Arial" w:cs="Arial"/>
          <w:bCs/>
          <w:color w:val="2F5496"/>
          <w:sz w:val="28"/>
          <w:szCs w:val="28"/>
        </w:rPr>
        <w:t>ПРАВОВОЙ КАЛЕНДАРЬ</w:t>
      </w:r>
      <w:r w:rsidRPr="007D7835">
        <w:rPr>
          <w:rFonts w:ascii="Arial" w:eastAsia="Calibri" w:hAnsi="Arial" w:cs="Arial"/>
          <w:bCs/>
          <w:color w:val="2F5496"/>
          <w:sz w:val="28"/>
          <w:szCs w:val="28"/>
        </w:rPr>
        <w:t xml:space="preserve"> на июль 2025 г.</w:t>
      </w:r>
    </w:p>
    <w:p w:rsidR="007D7835" w:rsidRDefault="007D7835" w:rsidP="007D7835">
      <w:pPr>
        <w:pStyle w:val="ConsPlusTitle"/>
        <w:spacing w:before="120" w:after="120"/>
        <w:jc w:val="center"/>
        <w:outlineLvl w:val="0"/>
        <w:rPr>
          <w:rFonts w:ascii="Arial" w:hAnsi="Arial" w:cs="Arial"/>
          <w:sz w:val="20"/>
          <w:szCs w:val="20"/>
        </w:rPr>
      </w:pPr>
    </w:p>
    <w:p w:rsidR="007D7835" w:rsidRPr="007D7835" w:rsidRDefault="007D7835" w:rsidP="007D7835">
      <w:pPr>
        <w:pStyle w:val="ConsPlusTitle"/>
        <w:spacing w:before="120" w:after="120"/>
        <w:jc w:val="center"/>
        <w:outlineLvl w:val="0"/>
        <w:rPr>
          <w:rFonts w:ascii="Arial" w:hAnsi="Arial" w:cs="Arial"/>
          <w:sz w:val="20"/>
          <w:szCs w:val="20"/>
        </w:rPr>
      </w:pPr>
      <w:r w:rsidRPr="007D7835">
        <w:rPr>
          <w:rFonts w:ascii="Arial" w:hAnsi="Arial" w:cs="Arial"/>
          <w:sz w:val="20"/>
          <w:szCs w:val="20"/>
        </w:rPr>
        <w:t>1 ИЮЛЯ</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t xml:space="preserve">Персональные данные </w:t>
      </w:r>
      <w:hyperlink w:anchor="P156">
        <w:r w:rsidRPr="007D7835">
          <w:rPr>
            <w:color w:val="0000FF"/>
          </w:rPr>
          <w:t>&gt;</w:t>
        </w:r>
        <w:r w:rsidRPr="007D7835">
          <w:rPr>
            <w:color w:val="0000FF"/>
          </w:rPr>
          <w:t>&gt;</w:t>
        </w:r>
        <w:r w:rsidRPr="007D7835">
          <w:rPr>
            <w:color w:val="0000FF"/>
          </w:rPr>
          <w:t>&gt;</w:t>
        </w:r>
      </w:hyperlink>
    </w:p>
    <w:p w:rsidR="007D7835" w:rsidRPr="007D7835" w:rsidRDefault="007D7835" w:rsidP="007D7835">
      <w:pPr>
        <w:pStyle w:val="ConsPlusNormal"/>
        <w:spacing w:before="120" w:after="120"/>
        <w:ind w:firstLine="540"/>
        <w:jc w:val="both"/>
      </w:pPr>
      <w:r w:rsidRPr="007D7835">
        <w:t xml:space="preserve">Изменения в КоАП РФ </w:t>
      </w:r>
      <w:hyperlink w:anchor="P173">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Пожарная безопасность </w:t>
      </w:r>
      <w:hyperlink w:anchor="P189">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Налоги </w:t>
      </w:r>
      <w:hyperlink w:anchor="P205">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Противодействие легализации преступных доходов и финансированию терроризма </w:t>
      </w:r>
      <w:hyperlink w:anchor="P233">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Кредитные организации </w:t>
      </w:r>
      <w:hyperlink w:anchor="P249">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Потребительское кредитование </w:t>
      </w:r>
      <w:hyperlink w:anchor="P276">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Инвестиционная деятельность </w:t>
      </w:r>
      <w:hyperlink w:anchor="P292">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Микрофинансовые организации </w:t>
      </w:r>
      <w:hyperlink w:anchor="P309">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Ипотека </w:t>
      </w:r>
      <w:hyperlink w:anchor="P315">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Страхование </w:t>
      </w:r>
      <w:hyperlink w:anchor="P324">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Закупки товаров, работ, услуг </w:t>
      </w:r>
      <w:hyperlink w:anchor="P332">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Строительство </w:t>
      </w:r>
      <w:hyperlink w:anchor="P353">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Государственная служба </w:t>
      </w:r>
      <w:hyperlink w:anchor="P363">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Пенсионное обеспечение </w:t>
      </w:r>
      <w:hyperlink w:anchor="P372">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Социальная сфера </w:t>
      </w:r>
      <w:hyperlink w:anchor="P391">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Охрана окружающей среды </w:t>
      </w:r>
      <w:hyperlink w:anchor="P407">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Обращение с отходами </w:t>
      </w:r>
      <w:hyperlink w:anchor="P415">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Пассажирские перевозки </w:t>
      </w:r>
      <w:hyperlink w:anchor="P428">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Газоснабжение </w:t>
      </w:r>
      <w:hyperlink w:anchor="P432">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Теплоснабжение </w:t>
      </w:r>
      <w:hyperlink w:anchor="P438">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Сельское хозяйство </w:t>
      </w:r>
      <w:hyperlink w:anchor="P448">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Промышленность </w:t>
      </w:r>
      <w:hyperlink w:anchor="P455">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Связь </w:t>
      </w:r>
      <w:hyperlink w:anchor="P464">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Информация </w:t>
      </w:r>
      <w:hyperlink w:anchor="P470">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Идентификация и аутентификация </w:t>
      </w:r>
      <w:hyperlink w:anchor="P479">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Маркировка товаров </w:t>
      </w:r>
      <w:hyperlink w:anchor="P485">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Табачные изделия и </w:t>
      </w:r>
      <w:proofErr w:type="spellStart"/>
      <w:r w:rsidRPr="007D7835">
        <w:t>никотинсодержащая</w:t>
      </w:r>
      <w:proofErr w:type="spellEnd"/>
      <w:r w:rsidRPr="007D7835">
        <w:t xml:space="preserve"> продукция </w:t>
      </w:r>
      <w:hyperlink w:anchor="P507">
        <w:r w:rsidRPr="007D7835">
          <w:rPr>
            <w:color w:val="0000FF"/>
          </w:rPr>
          <w:t>&gt;&gt;&gt;</w:t>
        </w:r>
      </w:hyperlink>
    </w:p>
    <w:p w:rsidR="007D7835" w:rsidRPr="007D7835" w:rsidRDefault="007D7835" w:rsidP="007D7835">
      <w:pPr>
        <w:pStyle w:val="ConsPlusNormal"/>
        <w:spacing w:before="120" w:after="120"/>
        <w:ind w:firstLine="540"/>
        <w:jc w:val="both"/>
      </w:pPr>
      <w:r w:rsidRPr="007D7835">
        <w:t xml:space="preserve">Оборот алкогольной продукции </w:t>
      </w:r>
      <w:hyperlink w:anchor="P526">
        <w:r w:rsidRPr="007D7835">
          <w:rPr>
            <w:color w:val="0000FF"/>
          </w:rPr>
          <w:t>&gt;&gt;&gt;</w:t>
        </w:r>
      </w:hyperlink>
    </w:p>
    <w:p w:rsidR="007D7835" w:rsidRPr="007D7835" w:rsidRDefault="007D7835" w:rsidP="007D7835">
      <w:pPr>
        <w:pStyle w:val="ConsPlusNormal"/>
        <w:spacing w:before="120" w:after="120"/>
        <w:ind w:firstLine="540"/>
        <w:jc w:val="both"/>
      </w:pPr>
    </w:p>
    <w:p w:rsidR="007D7835" w:rsidRDefault="007D7835" w:rsidP="007D7835">
      <w:pPr>
        <w:pStyle w:val="ConsPlusTitle"/>
        <w:spacing w:before="120" w:after="120"/>
        <w:ind w:firstLine="540"/>
        <w:jc w:val="both"/>
        <w:outlineLvl w:val="1"/>
        <w:rPr>
          <w:rFonts w:ascii="Arial" w:hAnsi="Arial" w:cs="Arial"/>
          <w:sz w:val="20"/>
          <w:szCs w:val="20"/>
        </w:rPr>
      </w:pPr>
      <w:bookmarkStart w:id="1" w:name="P156"/>
      <w:bookmarkEnd w:id="1"/>
    </w:p>
    <w:p w:rsidR="007D7835" w:rsidRDefault="007D7835" w:rsidP="007D7835">
      <w:pPr>
        <w:pStyle w:val="ConsPlusTitle"/>
        <w:spacing w:before="120" w:after="120"/>
        <w:ind w:firstLine="540"/>
        <w:jc w:val="both"/>
        <w:outlineLvl w:val="1"/>
        <w:rPr>
          <w:rFonts w:ascii="Arial" w:hAnsi="Arial" w:cs="Arial"/>
          <w:sz w:val="20"/>
          <w:szCs w:val="20"/>
        </w:rPr>
      </w:pPr>
    </w:p>
    <w:p w:rsidR="007D7835" w:rsidRDefault="007D7835" w:rsidP="007D7835">
      <w:pPr>
        <w:pStyle w:val="ConsPlusTitle"/>
        <w:spacing w:before="120" w:after="120"/>
        <w:ind w:firstLine="540"/>
        <w:jc w:val="both"/>
        <w:outlineLvl w:val="1"/>
        <w:rPr>
          <w:rFonts w:ascii="Arial" w:hAnsi="Arial" w:cs="Arial"/>
          <w:sz w:val="20"/>
          <w:szCs w:val="20"/>
        </w:rPr>
      </w:pPr>
    </w:p>
    <w:p w:rsidR="007D7835" w:rsidRDefault="007D7835" w:rsidP="007D7835">
      <w:pPr>
        <w:pStyle w:val="ConsPlusTitle"/>
        <w:spacing w:before="120" w:after="120"/>
        <w:ind w:firstLine="540"/>
        <w:jc w:val="both"/>
        <w:outlineLvl w:val="1"/>
        <w:rPr>
          <w:rFonts w:ascii="Arial" w:hAnsi="Arial" w:cs="Arial"/>
          <w:sz w:val="20"/>
          <w:szCs w:val="20"/>
        </w:rPr>
      </w:pPr>
    </w:p>
    <w:p w:rsidR="007D7835" w:rsidRDefault="007D7835" w:rsidP="007D7835">
      <w:pPr>
        <w:pStyle w:val="ConsPlusTitle"/>
        <w:spacing w:before="120" w:after="120"/>
        <w:ind w:firstLine="540"/>
        <w:jc w:val="both"/>
        <w:outlineLvl w:val="1"/>
        <w:rPr>
          <w:rFonts w:ascii="Arial" w:hAnsi="Arial" w:cs="Arial"/>
          <w:sz w:val="20"/>
          <w:szCs w:val="20"/>
        </w:rPr>
      </w:pPr>
    </w:p>
    <w:p w:rsidR="007D7835" w:rsidRPr="007D7835" w:rsidRDefault="007D7835" w:rsidP="007D7835">
      <w:pPr>
        <w:pStyle w:val="ConsPlusTitle"/>
        <w:spacing w:before="120" w:after="120"/>
        <w:ind w:firstLine="540"/>
        <w:jc w:val="both"/>
        <w:outlineLvl w:val="1"/>
        <w:rPr>
          <w:rFonts w:ascii="Arial" w:hAnsi="Arial" w:cs="Arial"/>
          <w:sz w:val="20"/>
          <w:szCs w:val="20"/>
        </w:rPr>
      </w:pPr>
      <w:r w:rsidRPr="007D7835">
        <w:rPr>
          <w:rFonts w:ascii="Arial" w:hAnsi="Arial" w:cs="Arial"/>
          <w:sz w:val="20"/>
          <w:szCs w:val="20"/>
        </w:rPr>
        <w:t>ПЕРСОНАЛЬНЫЕ ДАННЫЕ</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По общему правилу при сборе персональных данных, в том числе посредством Интернета, не допускаются запись, систематизация, накопление, хранение, уточнение (обновление, изменение) и извлечение персональных данных граждан с использованием баз данных, находящихся за пределами территории РФ (01.07.2025)</w:t>
      </w:r>
    </w:p>
    <w:p w:rsidR="007D7835" w:rsidRPr="007D7835" w:rsidRDefault="007D7835" w:rsidP="007D7835">
      <w:pPr>
        <w:pStyle w:val="ConsPlusNormal"/>
        <w:spacing w:before="120" w:after="120"/>
        <w:ind w:firstLine="540"/>
        <w:jc w:val="both"/>
      </w:pPr>
      <w:r w:rsidRPr="007D7835">
        <w:t xml:space="preserve">Уточняется </w:t>
      </w:r>
      <w:hyperlink r:id="rId8">
        <w:r w:rsidRPr="007D7835">
          <w:rPr>
            <w:color w:val="0000FF"/>
          </w:rPr>
          <w:t>часть 5 статьи 18</w:t>
        </w:r>
      </w:hyperlink>
      <w:r w:rsidRPr="007D7835">
        <w:t xml:space="preserve"> Закона о персональных данных. Ранее предусматривалось, что оператор обязан обеспечить запись, систематизацию, накопление, хранение, уточнение (обновление, изменение), извлечение персональных данных граждан РФ с использованием баз данных, находящихся на территории РФ.</w:t>
      </w:r>
    </w:p>
    <w:p w:rsidR="007D7835" w:rsidRPr="007D7835" w:rsidRDefault="007D7835" w:rsidP="007D7835">
      <w:pPr>
        <w:pStyle w:val="ConsPlusNormal"/>
        <w:spacing w:before="120" w:after="120"/>
        <w:ind w:firstLine="540"/>
        <w:jc w:val="both"/>
      </w:pPr>
      <w:r w:rsidRPr="007D7835">
        <w:t xml:space="preserve">(Федеральный </w:t>
      </w:r>
      <w:hyperlink r:id="rId9">
        <w:r w:rsidRPr="007D7835">
          <w:rPr>
            <w:color w:val="0000FF"/>
          </w:rPr>
          <w:t>закон</w:t>
        </w:r>
      </w:hyperlink>
      <w:r w:rsidRPr="007D7835">
        <w:t xml:space="preserve"> от 28.02.2025 N 23-ФЗ)</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Определены особенности обработки персональных данных отдельных категорий лиц (01.07.2025)</w:t>
      </w:r>
    </w:p>
    <w:p w:rsidR="007D7835" w:rsidRPr="007D7835" w:rsidRDefault="007D7835" w:rsidP="007D7835">
      <w:pPr>
        <w:pStyle w:val="ConsPlusNormal"/>
        <w:spacing w:before="120" w:after="120"/>
        <w:ind w:firstLine="540"/>
        <w:jc w:val="both"/>
      </w:pPr>
      <w:r w:rsidRPr="007D7835">
        <w:t>Речь идет о сотрудниках органов федеральной службы безопасности, лицах, оказывающих или оказывавших им содействие на конфиденциальной основе, подлежащих государственной защите судьях, должностных лицах правоохранительных и контролирующих органов, сотрудниках органов внешней разведки, лицах, оказывающих или оказывавших им содействие на конфиденциальной основе, сотрудниках органов государственной охраны, лицах, оказывающих или оказывавших им содействие на конфиденциальной основе, подлежащих государственной защите потерпевших, свидетелях и иных участниках уголовного судопроизводства, сотрудниках органов внутренних дел, лицах, оказывающих или оказывавших им содействие на конфиденциальной основе.</w:t>
      </w:r>
    </w:p>
    <w:p w:rsidR="007D7835" w:rsidRPr="007D7835" w:rsidRDefault="007D7835" w:rsidP="007D7835">
      <w:pPr>
        <w:pStyle w:val="ConsPlusNormal"/>
        <w:spacing w:before="120" w:after="120"/>
        <w:ind w:firstLine="540"/>
        <w:jc w:val="both"/>
      </w:pPr>
      <w:r w:rsidRPr="007D7835">
        <w:t>В целях обеспечения безопасности содержащихся в информационных системах или базах данных сведений о сотрудниках и лицах органы вправе направить владельцу информационной системы или базы данных обязательное для исполнения предписание о предоставлении доступа к соответствующим информационным системам или базам данных для обработки содержащихся в них персональных данных сотрудников и лиц, а также внесения в информационные системы или базы данных ранее не учтенных персональных данных сотрудников и лиц.</w:t>
      </w:r>
    </w:p>
    <w:p w:rsidR="007D7835" w:rsidRPr="007D7835" w:rsidRDefault="007D7835" w:rsidP="007D7835">
      <w:pPr>
        <w:pStyle w:val="ConsPlusNormal"/>
        <w:spacing w:before="120" w:after="120"/>
        <w:ind w:firstLine="540"/>
        <w:jc w:val="both"/>
      </w:pPr>
      <w:r w:rsidRPr="007D7835">
        <w:t>Перечень должностных лиц органов, которые вправе получать доступ к персональным данным сотрудников и лиц и обрабатывать такие персональные данные, определяется руководителем соответствующего органа.</w:t>
      </w:r>
    </w:p>
    <w:p w:rsidR="007D7835" w:rsidRPr="007D7835" w:rsidRDefault="007D7835" w:rsidP="007D7835">
      <w:pPr>
        <w:pStyle w:val="ConsPlusNormal"/>
        <w:spacing w:before="120" w:after="120"/>
        <w:ind w:firstLine="540"/>
        <w:jc w:val="both"/>
      </w:pPr>
      <w:r w:rsidRPr="007D7835">
        <w:t>Обязанность по сохранению обрабатываемых персональных данных сотрудников и лиц и ответственность за неправомерное использование или утрату персональных данных сотрудников и лиц возлагаются на лицо, осуществившее их обработку.</w:t>
      </w:r>
    </w:p>
    <w:p w:rsidR="007D7835" w:rsidRPr="007D7835" w:rsidRDefault="007D7835" w:rsidP="007D7835">
      <w:pPr>
        <w:pStyle w:val="ConsPlusNormal"/>
        <w:spacing w:before="120" w:after="120"/>
        <w:ind w:firstLine="540"/>
        <w:jc w:val="both"/>
      </w:pPr>
      <w:r w:rsidRPr="007D7835">
        <w:t xml:space="preserve">Также определены </w:t>
      </w:r>
      <w:hyperlink r:id="rId10">
        <w:r w:rsidRPr="007D7835">
          <w:rPr>
            <w:color w:val="0000FF"/>
          </w:rPr>
          <w:t>особенности</w:t>
        </w:r>
      </w:hyperlink>
      <w:r w:rsidRPr="007D7835">
        <w:t xml:space="preserve"> предоставления доступа к информационным системам или базам данных города Москвы, содержащим персональные данные указанных категорий лиц.</w:t>
      </w:r>
    </w:p>
    <w:p w:rsidR="007D7835" w:rsidRPr="007D7835" w:rsidRDefault="007D7835" w:rsidP="007D7835">
      <w:pPr>
        <w:pStyle w:val="ConsPlusNormal"/>
        <w:spacing w:before="120" w:after="120"/>
        <w:ind w:firstLine="540"/>
        <w:jc w:val="both"/>
      </w:pPr>
      <w:r w:rsidRPr="007D7835">
        <w:t xml:space="preserve">При наличии угрозы посягательства на жизнь, здоровье и имущество защищаемых лиц орган, обеспечивающий безопасность, </w:t>
      </w:r>
      <w:hyperlink r:id="rId11">
        <w:r w:rsidRPr="007D7835">
          <w:rPr>
            <w:color w:val="0000FF"/>
          </w:rPr>
          <w:t>налагает</w:t>
        </w:r>
      </w:hyperlink>
      <w:r w:rsidRPr="007D7835">
        <w:t xml:space="preserve"> временный запрет на распространение информации, содержащей персональные данные защищаемых лиц, выдачу находящихся у оператора персональных данных защищаемых лиц, в том числе сведений об их имуществе, абонентских номерах их телефонов, о принадлежащих им или используемых ими транспортных средствах.</w:t>
      </w:r>
    </w:p>
    <w:p w:rsidR="007D7835" w:rsidRPr="007D7835" w:rsidRDefault="007D7835" w:rsidP="007D7835">
      <w:pPr>
        <w:pStyle w:val="ConsPlusNormal"/>
        <w:spacing w:before="120" w:after="120"/>
        <w:ind w:firstLine="540"/>
        <w:jc w:val="both"/>
      </w:pPr>
      <w:r w:rsidRPr="007D7835">
        <w:t>При решении задач оперативно-</w:t>
      </w:r>
      <w:proofErr w:type="spellStart"/>
      <w:r w:rsidRPr="007D7835">
        <w:t>разыскной</w:t>
      </w:r>
      <w:proofErr w:type="spellEnd"/>
      <w:r w:rsidRPr="007D7835">
        <w:t xml:space="preserve"> деятельности органы, уполномоченные ее осуществлять, наделяются </w:t>
      </w:r>
      <w:hyperlink r:id="rId12">
        <w:r w:rsidRPr="007D7835">
          <w:rPr>
            <w:color w:val="0000FF"/>
          </w:rPr>
          <w:t>правом</w:t>
        </w:r>
      </w:hyperlink>
      <w:r w:rsidRPr="007D7835">
        <w:t xml:space="preserve"> в целях конспирации вносить изменения в информационные системы или базы данных, связанные с зашифровыванием личности отдельных лиц, ведомственной принадлежности организаций и т.д.</w:t>
      </w:r>
    </w:p>
    <w:p w:rsidR="007D7835" w:rsidRPr="007D7835" w:rsidRDefault="007D7835" w:rsidP="007D7835">
      <w:pPr>
        <w:pStyle w:val="ConsPlusNormal"/>
        <w:spacing w:before="120" w:after="120"/>
        <w:ind w:left="540"/>
        <w:jc w:val="both"/>
      </w:pPr>
      <w:r w:rsidRPr="007D7835">
        <w:t xml:space="preserve">(Федеральный </w:t>
      </w:r>
      <w:hyperlink r:id="rId13">
        <w:r w:rsidRPr="007D7835">
          <w:rPr>
            <w:color w:val="0000FF"/>
          </w:rPr>
          <w:t>закон</w:t>
        </w:r>
      </w:hyperlink>
      <w:r w:rsidRPr="007D7835">
        <w:t xml:space="preserve"> от 28.02.2025 N 23-ФЗ)</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2" w:name="P173"/>
      <w:bookmarkEnd w:id="2"/>
      <w:r w:rsidRPr="007D7835">
        <w:rPr>
          <w:rFonts w:ascii="Arial" w:hAnsi="Arial" w:cs="Arial"/>
          <w:sz w:val="20"/>
          <w:szCs w:val="20"/>
        </w:rPr>
        <w:t>ИЗМЕНЕНИЯ В КОАП РФ</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Закреплен механизм для направления процессуальных документов в электронном виде в рамках производства по делу об административном правонарушении (01.07.2025)</w:t>
      </w:r>
    </w:p>
    <w:p w:rsidR="007D7835" w:rsidRPr="007D7835" w:rsidRDefault="007D7835" w:rsidP="007D7835">
      <w:pPr>
        <w:pStyle w:val="ConsPlusNormal"/>
        <w:spacing w:before="120" w:after="120"/>
        <w:ind w:firstLine="540"/>
        <w:jc w:val="both"/>
      </w:pPr>
      <w:r w:rsidRPr="007D7835">
        <w:t xml:space="preserve">Установлено, что заявление, ходатайство, жалоба, протест и иные документы (далее - документы) </w:t>
      </w:r>
      <w:hyperlink r:id="rId14">
        <w:r w:rsidRPr="007D7835">
          <w:rPr>
            <w:color w:val="0000FF"/>
          </w:rPr>
          <w:t>могут быть</w:t>
        </w:r>
      </w:hyperlink>
      <w:r w:rsidRPr="007D7835">
        <w:t xml:space="preserve"> поданы участниками производства на бумажном носителе или в электронном виде, в том числе в форме электронного документа, при наличии технической возможности в суде, у органа, должностного лица, в производстве которых находится дело. В случае подачи документов в электронном виде прилагаемые к ним документы должны быть представлены также в электронном виде.</w:t>
      </w:r>
    </w:p>
    <w:p w:rsidR="007D7835" w:rsidRPr="007D7835" w:rsidRDefault="007D7835" w:rsidP="007D7835">
      <w:pPr>
        <w:pStyle w:val="ConsPlusNormal"/>
        <w:spacing w:before="120" w:after="120"/>
        <w:ind w:firstLine="540"/>
        <w:jc w:val="both"/>
      </w:pPr>
      <w:r w:rsidRPr="007D7835">
        <w:t xml:space="preserve">Документы, изготовленные в электронном виде, а также прилагаемые к ним документы </w:t>
      </w:r>
      <w:hyperlink r:id="rId15">
        <w:r w:rsidRPr="007D7835">
          <w:rPr>
            <w:color w:val="0000FF"/>
          </w:rPr>
          <w:t>могут быть</w:t>
        </w:r>
      </w:hyperlink>
      <w:r w:rsidRPr="007D7835">
        <w:t xml:space="preserve"> поданы участником производства в суд через единый портал госуслуг, либо информационную систему, определенную Верховным Судом РФ, Судебным департаментом при Верховном Суде РФ, либо через системы электронного документооборота участников производства с использованием единой системы межведомственного электронного взаимодействия. Закреплены </w:t>
      </w:r>
      <w:hyperlink r:id="rId16">
        <w:r w:rsidRPr="007D7835">
          <w:rPr>
            <w:color w:val="0000FF"/>
          </w:rPr>
          <w:t>требования</w:t>
        </w:r>
      </w:hyperlink>
      <w:r w:rsidRPr="007D7835">
        <w:t xml:space="preserve"> к электронным подписям.</w:t>
      </w:r>
    </w:p>
    <w:p w:rsidR="007D7835" w:rsidRPr="007D7835" w:rsidRDefault="007D7835" w:rsidP="007D7835">
      <w:pPr>
        <w:pStyle w:val="ConsPlusNormal"/>
        <w:spacing w:before="120" w:after="120"/>
        <w:ind w:firstLine="540"/>
        <w:jc w:val="both"/>
      </w:pPr>
      <w:r w:rsidRPr="007D7835">
        <w:t xml:space="preserve">Документы, изготовленные в электронном виде, а также прилагаемые к ним документы </w:t>
      </w:r>
      <w:hyperlink r:id="rId17">
        <w:r w:rsidRPr="007D7835">
          <w:rPr>
            <w:color w:val="0000FF"/>
          </w:rPr>
          <w:t>могут быть</w:t>
        </w:r>
      </w:hyperlink>
      <w:r w:rsidRPr="007D7835">
        <w:t xml:space="preserve"> поданы участниками производства в орган или должностному лицу, в производстве которых находится дело, через единый портал госуслуг, либо через личный кабинет юридического лица или ИП, либо через систему электронного документооборота участников производства с использованием единой системы межведомственного электронного взаимодействия. Указанные документы </w:t>
      </w:r>
      <w:hyperlink r:id="rId18">
        <w:r w:rsidRPr="007D7835">
          <w:rPr>
            <w:color w:val="0000FF"/>
          </w:rPr>
          <w:t>могут быть</w:t>
        </w:r>
      </w:hyperlink>
      <w:r w:rsidRPr="007D7835">
        <w:t xml:space="preserve"> поданы участниками производства в органы исполнительной власти субъектов РФ, комиссии по делам несовершеннолетних и защите их прав, административные комиссии, иные коллегиальные органы, государственные учреждения, подведомственные органам исполнительной власти субъектов РФ, органы местного самоуправления, их должностным лицам также через региональные порталы госуслуг.</w:t>
      </w:r>
    </w:p>
    <w:p w:rsidR="007D7835" w:rsidRPr="007D7835" w:rsidRDefault="007D7835" w:rsidP="007D7835">
      <w:pPr>
        <w:pStyle w:val="ConsPlusNormal"/>
        <w:spacing w:before="120" w:after="120"/>
        <w:ind w:firstLine="540"/>
        <w:jc w:val="both"/>
      </w:pPr>
      <w:r w:rsidRPr="007D7835">
        <w:t xml:space="preserve">Установлены </w:t>
      </w:r>
      <w:hyperlink r:id="rId19">
        <w:r w:rsidRPr="007D7835">
          <w:rPr>
            <w:color w:val="0000FF"/>
          </w:rPr>
          <w:t>способы</w:t>
        </w:r>
      </w:hyperlink>
      <w:r w:rsidRPr="007D7835">
        <w:t xml:space="preserve"> направления участникам производства процессуальных документов, изготовленных в электронном виде, при наличии технической возможности в суде, в производстве которого находится дело.</w:t>
      </w:r>
    </w:p>
    <w:p w:rsidR="007D7835" w:rsidRPr="007D7835" w:rsidRDefault="007D7835" w:rsidP="007D7835">
      <w:pPr>
        <w:pStyle w:val="ConsPlusNormal"/>
        <w:spacing w:before="120" w:after="120"/>
        <w:ind w:firstLine="540"/>
        <w:jc w:val="both"/>
      </w:pPr>
      <w:r w:rsidRPr="007D7835">
        <w:t xml:space="preserve">Участники производства по делу об административном правонарушении могут </w:t>
      </w:r>
      <w:hyperlink r:id="rId20">
        <w:r w:rsidRPr="007D7835">
          <w:rPr>
            <w:color w:val="0000FF"/>
          </w:rPr>
          <w:t>извещаться</w:t>
        </w:r>
      </w:hyperlink>
      <w:r w:rsidRPr="007D7835">
        <w:t xml:space="preserve"> или вызываться к судье, в орган или к должностному лицу, в производстве которых находится дело, с помощью СМС-сообщения или по электронной почте (при согласии лица на получение извещений по номеру мобильного телефона или адресу электронной почты).</w:t>
      </w:r>
    </w:p>
    <w:p w:rsidR="007D7835" w:rsidRPr="007D7835" w:rsidRDefault="007D7835" w:rsidP="007D7835">
      <w:pPr>
        <w:pStyle w:val="ConsPlusNormal"/>
        <w:spacing w:before="120" w:after="120"/>
        <w:ind w:firstLine="540"/>
        <w:jc w:val="both"/>
      </w:pPr>
      <w:r w:rsidRPr="007D7835">
        <w:t xml:space="preserve">Закреплено, что извещение, адресованное юридическому лицу, </w:t>
      </w:r>
      <w:hyperlink r:id="rId21">
        <w:r w:rsidRPr="007D7835">
          <w:rPr>
            <w:color w:val="0000FF"/>
          </w:rPr>
          <w:t>направляется</w:t>
        </w:r>
      </w:hyperlink>
      <w:r w:rsidRPr="007D7835">
        <w:t xml:space="preserve"> по его адресу. Если административное правонарушение совершено юридическим лицом на территории деятельности его филиала или представительства, то извещение направляется по адресу юридического лица либо по адресу места нахождения филиала или представительства.</w:t>
      </w:r>
    </w:p>
    <w:p w:rsidR="007D7835" w:rsidRPr="007D7835" w:rsidRDefault="007D7835" w:rsidP="007D7835">
      <w:pPr>
        <w:pStyle w:val="ConsPlusNormal"/>
        <w:spacing w:before="120" w:after="120"/>
        <w:ind w:firstLine="540"/>
        <w:jc w:val="both"/>
      </w:pPr>
      <w:r w:rsidRPr="007D7835">
        <w:t xml:space="preserve">Если по объективным причинам при составлении протокола об административном правонарушении не может присутствовать физическое лицо, в отношении которого возбуждается дело, или его законный представитель, или законный представитель юридического лица, в отношении которого возбуждается дело, то их присутствие может быть </w:t>
      </w:r>
      <w:hyperlink r:id="rId22">
        <w:r w:rsidRPr="007D7835">
          <w:rPr>
            <w:color w:val="0000FF"/>
          </w:rPr>
          <w:t>обеспечено</w:t>
        </w:r>
      </w:hyperlink>
      <w:r w:rsidRPr="007D7835">
        <w:t xml:space="preserve"> путем использования систем видео-конференц-связи либо системы веб-конференции при наличии технической возможности. Личность лиц в таком случае </w:t>
      </w:r>
      <w:hyperlink r:id="rId23">
        <w:r w:rsidRPr="007D7835">
          <w:rPr>
            <w:color w:val="0000FF"/>
          </w:rPr>
          <w:t>устанавливается</w:t>
        </w:r>
      </w:hyperlink>
      <w:r w:rsidRPr="007D7835">
        <w:t xml:space="preserve"> с использованием информационно-технологических средств, обеспечивающих идентификацию лица без его личного присутствия (ЕСИА, ЕБС).</w:t>
      </w:r>
    </w:p>
    <w:p w:rsidR="007D7835" w:rsidRPr="007D7835" w:rsidRDefault="007D7835" w:rsidP="007D7835">
      <w:pPr>
        <w:pStyle w:val="ConsPlusNormal"/>
        <w:spacing w:before="120" w:after="120"/>
        <w:ind w:firstLine="540"/>
        <w:jc w:val="both"/>
      </w:pPr>
      <w:r w:rsidRPr="007D7835">
        <w:t xml:space="preserve">Закреплены правила участия в рассмотрении дела с использованием систем </w:t>
      </w:r>
      <w:hyperlink r:id="rId24">
        <w:r w:rsidRPr="007D7835">
          <w:rPr>
            <w:color w:val="0000FF"/>
          </w:rPr>
          <w:t>видео-конференц-связи</w:t>
        </w:r>
      </w:hyperlink>
      <w:r w:rsidRPr="007D7835">
        <w:t xml:space="preserve"> и системы </w:t>
      </w:r>
      <w:hyperlink r:id="rId25">
        <w:r w:rsidRPr="007D7835">
          <w:rPr>
            <w:color w:val="0000FF"/>
          </w:rPr>
          <w:t>веб-конференции</w:t>
        </w:r>
      </w:hyperlink>
      <w:r w:rsidRPr="007D7835">
        <w:t>.</w:t>
      </w:r>
    </w:p>
    <w:p w:rsidR="007D7835" w:rsidRPr="007D7835" w:rsidRDefault="007D7835" w:rsidP="007D7835">
      <w:pPr>
        <w:pStyle w:val="ConsPlusNormal"/>
        <w:spacing w:before="120" w:after="120"/>
        <w:ind w:left="540"/>
        <w:jc w:val="both"/>
      </w:pPr>
      <w:r w:rsidRPr="007D7835">
        <w:t xml:space="preserve">(Федеральные законы от 07.04.2025 </w:t>
      </w:r>
      <w:hyperlink r:id="rId26">
        <w:r w:rsidRPr="007D7835">
          <w:rPr>
            <w:color w:val="0000FF"/>
          </w:rPr>
          <w:t>N 59-ФЗ</w:t>
        </w:r>
      </w:hyperlink>
      <w:r w:rsidRPr="007D7835">
        <w:t xml:space="preserve"> и </w:t>
      </w:r>
      <w:hyperlink r:id="rId27">
        <w:r w:rsidRPr="007D7835">
          <w:rPr>
            <w:color w:val="0000FF"/>
          </w:rPr>
          <w:t>N 60-ФЗ</w:t>
        </w:r>
      </w:hyperlink>
      <w:r w:rsidRPr="007D7835">
        <w:t>)</w:t>
      </w:r>
    </w:p>
    <w:p w:rsidR="007D7835" w:rsidRPr="007D7835" w:rsidRDefault="007D7835" w:rsidP="007D7835">
      <w:pPr>
        <w:pStyle w:val="ConsPlusNormal"/>
        <w:spacing w:before="120" w:after="120"/>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3" w:name="P189"/>
      <w:bookmarkEnd w:id="3"/>
      <w:r w:rsidRPr="007D7835">
        <w:rPr>
          <w:rFonts w:ascii="Arial" w:hAnsi="Arial" w:cs="Arial"/>
          <w:sz w:val="20"/>
          <w:szCs w:val="20"/>
        </w:rPr>
        <w:t>ПОЖАРНАЯ БЕЗОПАСНОСТЬ</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Вводятся в действие изменения в </w:t>
      </w:r>
      <w:hyperlink r:id="rId28">
        <w:r w:rsidRPr="007D7835">
          <w:rPr>
            <w:b/>
            <w:color w:val="0000FF"/>
          </w:rPr>
          <w:t>СП 7.13130.2013</w:t>
        </w:r>
      </w:hyperlink>
      <w:r w:rsidRPr="007D7835">
        <w:rPr>
          <w:b/>
        </w:rPr>
        <w:t xml:space="preserve"> "Отопление, вентиляция и кондиционирование. Требования пожарной безопасности" (01.07.2025)</w:t>
      </w:r>
    </w:p>
    <w:p w:rsidR="007D7835" w:rsidRPr="007D7835" w:rsidRDefault="007D7835" w:rsidP="007D7835">
      <w:pPr>
        <w:pStyle w:val="ConsPlusNormal"/>
        <w:spacing w:before="120" w:after="120"/>
        <w:ind w:firstLine="540"/>
        <w:jc w:val="both"/>
      </w:pPr>
      <w:r w:rsidRPr="007D7835">
        <w:t xml:space="preserve">Например, предусмотрены </w:t>
      </w:r>
      <w:hyperlink r:id="rId29">
        <w:r w:rsidRPr="007D7835">
          <w:rPr>
            <w:color w:val="0000FF"/>
          </w:rPr>
          <w:t>требования</w:t>
        </w:r>
      </w:hyperlink>
      <w:r w:rsidRPr="007D7835">
        <w:t xml:space="preserve"> к удалению продуктов горения от теплогенерирующих аппаратов, предназначенных для приготовления пищи (мангалов, </w:t>
      </w:r>
      <w:proofErr w:type="spellStart"/>
      <w:r w:rsidRPr="007D7835">
        <w:t>тандыров</w:t>
      </w:r>
      <w:proofErr w:type="spellEnd"/>
      <w:r w:rsidRPr="007D7835">
        <w:t xml:space="preserve"> и других), работающих на твердом топливе.</w:t>
      </w:r>
    </w:p>
    <w:p w:rsidR="007D7835" w:rsidRPr="007D7835" w:rsidRDefault="007D7835" w:rsidP="007D7835">
      <w:pPr>
        <w:pStyle w:val="ConsPlusNormal"/>
        <w:spacing w:before="120" w:after="120"/>
        <w:ind w:firstLine="540"/>
        <w:jc w:val="both"/>
      </w:pPr>
      <w:r w:rsidRPr="007D7835">
        <w:t xml:space="preserve">Определены </w:t>
      </w:r>
      <w:hyperlink r:id="rId30">
        <w:r w:rsidRPr="007D7835">
          <w:rPr>
            <w:color w:val="0000FF"/>
          </w:rPr>
          <w:t>правила</w:t>
        </w:r>
      </w:hyperlink>
      <w:r w:rsidRPr="007D7835">
        <w:t xml:space="preserve"> присоединения вертикальных коллекторов с воздушными затворами (спутниками) к общему горизонтальному коллектору, который находится выше обслуживаемых помещений.</w:t>
      </w:r>
    </w:p>
    <w:p w:rsidR="007D7835" w:rsidRPr="007D7835" w:rsidRDefault="007D7835" w:rsidP="007D7835">
      <w:pPr>
        <w:pStyle w:val="ConsPlusNormal"/>
        <w:spacing w:before="120" w:after="120"/>
        <w:ind w:firstLine="540"/>
        <w:jc w:val="both"/>
      </w:pPr>
      <w:r w:rsidRPr="007D7835">
        <w:t xml:space="preserve">В зданиях с различными планировочными решениями на этажах (с коридорной структурой или со свободной планировкой) допускается устройство общих систем вытяжной противодымной вентиляции, предназначенных для защиты коридоров и помещений общественного назначения (за исключением помещений с массовым пребыванием людей), при одновременном выполнении установленных </w:t>
      </w:r>
      <w:hyperlink r:id="rId31">
        <w:r w:rsidRPr="007D7835">
          <w:rPr>
            <w:color w:val="0000FF"/>
          </w:rPr>
          <w:t>условий</w:t>
        </w:r>
      </w:hyperlink>
      <w:r w:rsidRPr="007D7835">
        <w:t>.</w:t>
      </w:r>
    </w:p>
    <w:p w:rsidR="007D7835" w:rsidRPr="007D7835" w:rsidRDefault="007D7835" w:rsidP="007D7835">
      <w:pPr>
        <w:pStyle w:val="ConsPlusNormal"/>
        <w:spacing w:before="120" w:after="120"/>
        <w:ind w:firstLine="540"/>
        <w:jc w:val="both"/>
      </w:pPr>
      <w:r w:rsidRPr="007D7835">
        <w:t>Установлены условия, при которых допускается:</w:t>
      </w:r>
    </w:p>
    <w:p w:rsidR="007D7835" w:rsidRPr="007D7835" w:rsidRDefault="007D7835" w:rsidP="007D7835">
      <w:pPr>
        <w:pStyle w:val="ConsPlusNormal"/>
        <w:spacing w:before="120" w:after="120"/>
        <w:ind w:firstLine="540"/>
        <w:jc w:val="both"/>
      </w:pPr>
      <w:r w:rsidRPr="007D7835">
        <w:t xml:space="preserve">- </w:t>
      </w:r>
      <w:hyperlink r:id="rId32">
        <w:r w:rsidRPr="007D7835">
          <w:rPr>
            <w:color w:val="0000FF"/>
          </w:rPr>
          <w:t>не оснащать</w:t>
        </w:r>
      </w:hyperlink>
      <w:r w:rsidRPr="007D7835">
        <w:t xml:space="preserve"> вытяжной противодымной вентиляцией производственные помещения категорий В3, В4, Д по пожарной опасности;</w:t>
      </w:r>
    </w:p>
    <w:p w:rsidR="007D7835" w:rsidRPr="007D7835" w:rsidRDefault="007D7835" w:rsidP="007D7835">
      <w:pPr>
        <w:pStyle w:val="ConsPlusNormal"/>
        <w:spacing w:before="120" w:after="120"/>
        <w:ind w:firstLine="540"/>
        <w:jc w:val="both"/>
      </w:pPr>
      <w:r w:rsidRPr="007D7835">
        <w:lastRenderedPageBreak/>
        <w:t xml:space="preserve">- </w:t>
      </w:r>
      <w:hyperlink r:id="rId33">
        <w:r w:rsidRPr="007D7835">
          <w:rPr>
            <w:color w:val="0000FF"/>
          </w:rPr>
          <w:t>оборудовать</w:t>
        </w:r>
      </w:hyperlink>
      <w:r w:rsidRPr="007D7835">
        <w:t xml:space="preserve"> выход из незадымляемой лестничной клетки типа Н2 в вестибюль без организации тамбур-шлюза;</w:t>
      </w:r>
    </w:p>
    <w:p w:rsidR="007D7835" w:rsidRPr="007D7835" w:rsidRDefault="007D7835" w:rsidP="007D7835">
      <w:pPr>
        <w:pStyle w:val="ConsPlusNormal"/>
        <w:spacing w:before="120" w:after="120"/>
        <w:ind w:firstLine="540"/>
        <w:jc w:val="both"/>
      </w:pPr>
      <w:r w:rsidRPr="007D7835">
        <w:t xml:space="preserve">- </w:t>
      </w:r>
      <w:hyperlink r:id="rId34">
        <w:r w:rsidRPr="007D7835">
          <w:rPr>
            <w:color w:val="0000FF"/>
          </w:rPr>
          <w:t>условно делить</w:t>
        </w:r>
      </w:hyperlink>
      <w:r w:rsidRPr="007D7835">
        <w:t xml:space="preserve"> помещения площадью более 3000 кв. м на дымовые зоны при применении вытяжной противодымной вентиляции с механическим побуждением тяги.</w:t>
      </w:r>
    </w:p>
    <w:p w:rsidR="007D7835" w:rsidRPr="007D7835" w:rsidRDefault="007D7835" w:rsidP="007D7835">
      <w:pPr>
        <w:pStyle w:val="ConsPlusNormal"/>
        <w:spacing w:before="120" w:after="120"/>
        <w:ind w:firstLine="540"/>
        <w:jc w:val="both"/>
      </w:pPr>
      <w:r w:rsidRPr="007D7835">
        <w:t xml:space="preserve">Определен </w:t>
      </w:r>
      <w:hyperlink r:id="rId35">
        <w:r w:rsidRPr="007D7835">
          <w:rPr>
            <w:color w:val="0000FF"/>
          </w:rPr>
          <w:t>перечень</w:t>
        </w:r>
      </w:hyperlink>
      <w:r w:rsidRPr="007D7835">
        <w:t xml:space="preserve"> устройств, которые допускается использовать для сброса избыточного давления из внутренних объемов незадымляемых лестничных клеток, тамбур-шлюзов, коридоров безопасности, безопасных зон и аналогичных помещений.</w:t>
      </w:r>
    </w:p>
    <w:p w:rsidR="007D7835" w:rsidRPr="007D7835" w:rsidRDefault="007D7835" w:rsidP="007D7835">
      <w:pPr>
        <w:pStyle w:val="ConsPlusNormal"/>
        <w:spacing w:before="120" w:after="120"/>
        <w:ind w:firstLine="540"/>
        <w:jc w:val="both"/>
      </w:pPr>
      <w:r w:rsidRPr="007D7835">
        <w:t xml:space="preserve">Приводится </w:t>
      </w:r>
      <w:hyperlink r:id="rId36">
        <w:r w:rsidRPr="007D7835">
          <w:rPr>
            <w:color w:val="0000FF"/>
          </w:rPr>
          <w:t>методика</w:t>
        </w:r>
      </w:hyperlink>
      <w:r w:rsidRPr="007D7835">
        <w:t xml:space="preserve"> расчетного определения минимального количества </w:t>
      </w:r>
      <w:proofErr w:type="spellStart"/>
      <w:r w:rsidRPr="007D7835">
        <w:t>дымоприемных</w:t>
      </w:r>
      <w:proofErr w:type="spellEnd"/>
      <w:r w:rsidRPr="007D7835">
        <w:t xml:space="preserve"> устройств в составе системы вытяжной противодымной вентиляции с механическим побуждением тяги и минимального расстояния между такими устройствами.</w:t>
      </w:r>
    </w:p>
    <w:p w:rsidR="007D7835" w:rsidRPr="007D7835" w:rsidRDefault="007D7835" w:rsidP="00434A28">
      <w:pPr>
        <w:pStyle w:val="ConsPlusNormal"/>
        <w:spacing w:before="120" w:after="120"/>
        <w:ind w:left="540" w:right="-142" w:hanging="824"/>
        <w:jc w:val="both"/>
      </w:pPr>
      <w:r w:rsidRPr="007D7835">
        <w:t>(</w:t>
      </w:r>
      <w:hyperlink r:id="rId37">
        <w:r w:rsidRPr="007D7835">
          <w:rPr>
            <w:color w:val="0000FF"/>
          </w:rPr>
          <w:t>Приказ</w:t>
        </w:r>
      </w:hyperlink>
      <w:r w:rsidRPr="007D7835">
        <w:t xml:space="preserve"> МЧС России от 27.03.2025 N 251; </w:t>
      </w:r>
      <w:hyperlink r:id="rId38">
        <w:r w:rsidRPr="007D7835">
          <w:rPr>
            <w:color w:val="0000FF"/>
          </w:rPr>
          <w:t>Письмо</w:t>
        </w:r>
      </w:hyperlink>
      <w:r w:rsidRPr="007D7835">
        <w:t xml:space="preserve"> ФГБУ ВНИИПО МЧС России от 15.05.2025 N ИГ-117-1020-13-2)</w:t>
      </w:r>
    </w:p>
    <w:p w:rsidR="007D7835" w:rsidRPr="007D7835" w:rsidRDefault="007D7835" w:rsidP="007D7835">
      <w:pPr>
        <w:pStyle w:val="ConsPlusNormal"/>
        <w:spacing w:before="120" w:after="120"/>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4" w:name="P205"/>
      <w:bookmarkEnd w:id="4"/>
      <w:r w:rsidRPr="007D7835">
        <w:rPr>
          <w:rFonts w:ascii="Arial" w:hAnsi="Arial" w:cs="Arial"/>
          <w:sz w:val="20"/>
          <w:szCs w:val="20"/>
        </w:rPr>
        <w:t>НАЛОГИ</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Установлены особенности исчисления и уплаты НДС при реализации на территории РФ медных полуфабрикатов (01.07.2025)</w:t>
      </w:r>
    </w:p>
    <w:p w:rsidR="007D7835" w:rsidRPr="007D7835" w:rsidRDefault="007D7835" w:rsidP="007D7835">
      <w:pPr>
        <w:pStyle w:val="ConsPlusNormal"/>
        <w:spacing w:before="120" w:after="120"/>
        <w:ind w:firstLine="540"/>
        <w:jc w:val="both"/>
      </w:pPr>
      <w:r w:rsidRPr="007D7835">
        <w:t xml:space="preserve">Изменения внесены в </w:t>
      </w:r>
      <w:hyperlink r:id="rId39">
        <w:r w:rsidRPr="007D7835">
          <w:rPr>
            <w:color w:val="0000FF"/>
          </w:rPr>
          <w:t>пункт 8 статьи 161</w:t>
        </w:r>
      </w:hyperlink>
      <w:r w:rsidRPr="007D7835">
        <w:t xml:space="preserve"> НК РФ.</w:t>
      </w:r>
    </w:p>
    <w:p w:rsidR="007D7835" w:rsidRPr="007D7835" w:rsidRDefault="007D7835" w:rsidP="007D7835">
      <w:pPr>
        <w:pStyle w:val="ConsPlusNormal"/>
        <w:spacing w:before="120" w:after="120"/>
        <w:ind w:firstLine="540"/>
        <w:jc w:val="both"/>
      </w:pPr>
      <w:r w:rsidRPr="007D7835">
        <w:t>В случае реализации медных полуфабрикатов организациями (ИП), не включенными в перечень производителей кабельно-проводниковой продукции либо в перечень производителей медных полуфабрикатов, организациям (ИП), включенным в перечень производителей кабельно-проводниковой продукции, налоговая база по НДС определяется налоговыми агентами, которыми признаются покупатели товаров.</w:t>
      </w:r>
    </w:p>
    <w:p w:rsidR="007D7835" w:rsidRPr="007D7835" w:rsidRDefault="007D7835" w:rsidP="007D7835">
      <w:pPr>
        <w:pStyle w:val="ConsPlusNormal"/>
        <w:spacing w:before="120" w:after="120"/>
        <w:ind w:firstLine="540"/>
        <w:jc w:val="both"/>
      </w:pPr>
      <w:r w:rsidRPr="007D7835">
        <w:t xml:space="preserve">Медными полуфабрикатами </w:t>
      </w:r>
      <w:hyperlink r:id="rId40">
        <w:r w:rsidRPr="007D7835">
          <w:rPr>
            <w:color w:val="0000FF"/>
          </w:rPr>
          <w:t>признаются</w:t>
        </w:r>
      </w:hyperlink>
      <w:r w:rsidRPr="007D7835">
        <w:t xml:space="preserve"> любые товары, содержащие медь и используемые для производства кабельно-проводниковой продукции (в том числе после дополнительной обработки, переработки или иной трансформации), за исключением лома и отходов цветных металлов.</w:t>
      </w:r>
    </w:p>
    <w:p w:rsidR="007D7835" w:rsidRPr="007D7835" w:rsidRDefault="007D7835" w:rsidP="007D7835">
      <w:pPr>
        <w:pStyle w:val="ConsPlusNormal"/>
        <w:spacing w:before="120" w:after="120"/>
        <w:ind w:firstLine="540"/>
        <w:jc w:val="both"/>
      </w:pPr>
      <w:r w:rsidRPr="007D7835">
        <w:t xml:space="preserve">В перечень производителей медных полуфабрикатов наряду с организациями (ИП), производящими медные полуфабрикаты, </w:t>
      </w:r>
      <w:hyperlink r:id="rId41">
        <w:r w:rsidRPr="007D7835">
          <w:rPr>
            <w:color w:val="0000FF"/>
          </w:rPr>
          <w:t>включаются</w:t>
        </w:r>
      </w:hyperlink>
      <w:r w:rsidRPr="007D7835">
        <w:t xml:space="preserve"> следующие лица в случае реализации ими медных полуфабрикатов:</w:t>
      </w:r>
    </w:p>
    <w:p w:rsidR="007D7835" w:rsidRPr="007D7835" w:rsidRDefault="007D7835" w:rsidP="007D7835">
      <w:pPr>
        <w:pStyle w:val="ConsPlusNormal"/>
        <w:spacing w:before="120" w:after="120"/>
        <w:ind w:firstLine="540"/>
        <w:jc w:val="both"/>
      </w:pPr>
      <w:r w:rsidRPr="007D7835">
        <w:t>- организации (ИП), добывающие минеральное сырье, содержащее медь;</w:t>
      </w:r>
    </w:p>
    <w:p w:rsidR="007D7835" w:rsidRPr="007D7835" w:rsidRDefault="007D7835" w:rsidP="007D7835">
      <w:pPr>
        <w:pStyle w:val="ConsPlusNormal"/>
        <w:spacing w:before="120" w:after="120"/>
        <w:ind w:firstLine="540"/>
        <w:jc w:val="both"/>
      </w:pPr>
      <w:r w:rsidRPr="007D7835">
        <w:t>- организации (ИП), входящие в соответствии с антимонопольным законодательством в одну группу лиц с организациями (ИП), производящими медные полуфабрикаты и (или) добывающими минеральное сырье, содержащее медь;</w:t>
      </w:r>
    </w:p>
    <w:p w:rsidR="007D7835" w:rsidRPr="007D7835" w:rsidRDefault="007D7835" w:rsidP="007D7835">
      <w:pPr>
        <w:pStyle w:val="ConsPlusNormal"/>
        <w:spacing w:before="120" w:after="120"/>
        <w:ind w:firstLine="540"/>
        <w:jc w:val="both"/>
      </w:pPr>
      <w:r w:rsidRPr="007D7835">
        <w:t xml:space="preserve">- организации (ИП), обязанность которых по уплате НДС обеспечена </w:t>
      </w:r>
      <w:hyperlink r:id="rId42">
        <w:r w:rsidRPr="007D7835">
          <w:rPr>
            <w:color w:val="0000FF"/>
          </w:rPr>
          <w:t>поручительством</w:t>
        </w:r>
      </w:hyperlink>
      <w:r w:rsidRPr="007D7835">
        <w:t xml:space="preserve"> организаций (ИП), производящих медные полуфабрикаты и (или) добывающих минеральное сырье, содержащее медь, предусматривающим обязанность поручителя на основании требования налогового органа уплатить в бюджет за налогоплательщика не уплаченные в установленные сроки суммы НДС.</w:t>
      </w:r>
    </w:p>
    <w:p w:rsidR="007D7835" w:rsidRPr="007D7835" w:rsidRDefault="007D7835" w:rsidP="007D7835">
      <w:pPr>
        <w:pStyle w:val="ConsPlusNormal"/>
        <w:spacing w:before="120" w:after="120"/>
        <w:ind w:firstLine="540"/>
        <w:jc w:val="both"/>
      </w:pPr>
      <w:r w:rsidRPr="007D7835">
        <w:t xml:space="preserve">Указанные перечни определяются Минпромторгом России совместно с ФНС России в </w:t>
      </w:r>
      <w:hyperlink r:id="rId43">
        <w:r w:rsidRPr="007D7835">
          <w:rPr>
            <w:color w:val="0000FF"/>
          </w:rPr>
          <w:t>порядке</w:t>
        </w:r>
      </w:hyperlink>
      <w:r w:rsidRPr="007D7835">
        <w:t>, установленном Постановлением Правительства РФ от 31.05.2025 N 807.</w:t>
      </w:r>
    </w:p>
    <w:p w:rsidR="007D7835" w:rsidRPr="007D7835" w:rsidRDefault="007D7835" w:rsidP="007D7835">
      <w:pPr>
        <w:pStyle w:val="ConsPlusNormal"/>
        <w:spacing w:before="120" w:after="120"/>
        <w:ind w:firstLine="540"/>
        <w:jc w:val="both"/>
      </w:pPr>
      <w:r w:rsidRPr="007D7835">
        <w:t>Также Правительством РФ могут быть определены дополнительные требования к организациям (ИП), включаемым в перечни, а также к поручителям и договору поручительства.</w:t>
      </w:r>
    </w:p>
    <w:p w:rsidR="007D7835" w:rsidRPr="007D7835" w:rsidRDefault="007D7835" w:rsidP="00434A28">
      <w:pPr>
        <w:pStyle w:val="ConsPlusNormal"/>
        <w:spacing w:before="120" w:after="120"/>
        <w:ind w:left="540" w:hanging="256"/>
        <w:jc w:val="both"/>
      </w:pPr>
      <w:r w:rsidRPr="007D7835">
        <w:t xml:space="preserve">(Федеральный </w:t>
      </w:r>
      <w:hyperlink r:id="rId44">
        <w:r w:rsidRPr="007D7835">
          <w:rPr>
            <w:color w:val="0000FF"/>
          </w:rPr>
          <w:t>закон</w:t>
        </w:r>
      </w:hyperlink>
      <w:r w:rsidRPr="007D7835">
        <w:t xml:space="preserve"> от 30.11.2024 N 431-ФЗ; </w:t>
      </w:r>
      <w:hyperlink r:id="rId45">
        <w:r w:rsidRPr="007D7835">
          <w:rPr>
            <w:color w:val="0000FF"/>
          </w:rPr>
          <w:t>Постановление</w:t>
        </w:r>
      </w:hyperlink>
      <w:r w:rsidRPr="007D7835">
        <w:t xml:space="preserve"> Правительства РФ от 31.05.2025 N 807)</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После 1 июля 2025 года не допускается внесение изменений в соглашение о модернизации нефтеперерабатывающих мощностей, предусматривающих увеличение производства автомобильного бензина класса 5 (01.07.2025)</w:t>
      </w:r>
    </w:p>
    <w:p w:rsidR="007D7835" w:rsidRPr="007D7835" w:rsidRDefault="007D7835" w:rsidP="007D7835">
      <w:pPr>
        <w:pStyle w:val="ConsPlusNormal"/>
        <w:spacing w:before="120" w:after="120"/>
        <w:ind w:firstLine="540"/>
        <w:jc w:val="both"/>
      </w:pPr>
      <w:r w:rsidRPr="007D7835">
        <w:t>Указанный запрет не распространяется на случаи изменения сроков реализации мероприятий, но не более чем на 6 месяцев по сравнению со сроками реализации данных мероприятий, зафиксированными на 1 июля 2025 года для соглашений, в которые вносились изменения с 1 января по 30 июня 2025 года включительно, а также на случаи замены стороны в соглашении.</w:t>
      </w:r>
    </w:p>
    <w:p w:rsidR="007D7835" w:rsidRPr="007D7835" w:rsidRDefault="007D7835" w:rsidP="007D7835">
      <w:pPr>
        <w:pStyle w:val="ConsPlusNormal"/>
        <w:spacing w:before="120" w:after="120"/>
        <w:ind w:left="540"/>
        <w:jc w:val="both"/>
      </w:pPr>
      <w:r w:rsidRPr="007D7835">
        <w:t xml:space="preserve">("Налоговый </w:t>
      </w:r>
      <w:hyperlink r:id="rId46">
        <w:r w:rsidRPr="007D7835">
          <w:rPr>
            <w:color w:val="0000FF"/>
          </w:rPr>
          <w:t>кодекс</w:t>
        </w:r>
      </w:hyperlink>
      <w:r w:rsidRPr="007D7835">
        <w:t xml:space="preserve"> Российской Федерации (часть вторая)" от 05.08.2000 N 117-ФЗ; Федеральный </w:t>
      </w:r>
      <w:hyperlink r:id="rId47">
        <w:r w:rsidRPr="007D7835">
          <w:rPr>
            <w:color w:val="0000FF"/>
          </w:rPr>
          <w:t>закон</w:t>
        </w:r>
      </w:hyperlink>
      <w:r w:rsidRPr="007D7835">
        <w:t xml:space="preserve"> от 29.11.2024 N 416-ФЗ; Постановление Правительства РФ от 30.01.2021 N 82)</w:t>
      </w:r>
    </w:p>
    <w:p w:rsidR="007D7835" w:rsidRPr="007D7835" w:rsidRDefault="007D7835" w:rsidP="007D7835">
      <w:pPr>
        <w:pStyle w:val="ConsPlusNormal"/>
        <w:spacing w:before="120" w:after="120"/>
        <w:ind w:firstLine="540"/>
        <w:jc w:val="both"/>
      </w:pPr>
    </w:p>
    <w:p w:rsidR="00434A28" w:rsidRDefault="00434A28" w:rsidP="007D7835">
      <w:pPr>
        <w:pStyle w:val="ConsPlusNormal"/>
        <w:spacing w:before="120" w:after="120"/>
        <w:ind w:firstLine="540"/>
        <w:jc w:val="both"/>
        <w:rPr>
          <w:b/>
        </w:rPr>
      </w:pPr>
    </w:p>
    <w:p w:rsidR="007D7835" w:rsidRPr="007D7835" w:rsidRDefault="007D7835" w:rsidP="007D7835">
      <w:pPr>
        <w:pStyle w:val="ConsPlusNormal"/>
        <w:spacing w:before="120" w:after="120"/>
        <w:ind w:firstLine="540"/>
        <w:jc w:val="both"/>
      </w:pPr>
      <w:r w:rsidRPr="007D7835">
        <w:rPr>
          <w:b/>
        </w:rPr>
        <w:lastRenderedPageBreak/>
        <w:t>Уведомление о прекращении применения УСН или ЕСХН может быть направлено в налоговый орган через мобильное приложение "Мой налог" (01.07.2025)</w:t>
      </w:r>
    </w:p>
    <w:p w:rsidR="007D7835" w:rsidRPr="007D7835" w:rsidRDefault="007D7835" w:rsidP="007D7835">
      <w:pPr>
        <w:pStyle w:val="ConsPlusNormal"/>
        <w:spacing w:before="120" w:after="120"/>
        <w:ind w:left="540"/>
        <w:jc w:val="both"/>
      </w:pPr>
      <w:r w:rsidRPr="007D7835">
        <w:t xml:space="preserve">(Федеральный </w:t>
      </w:r>
      <w:hyperlink r:id="rId48">
        <w:r w:rsidRPr="007D7835">
          <w:rPr>
            <w:color w:val="0000FF"/>
          </w:rPr>
          <w:t>закон</w:t>
        </w:r>
      </w:hyperlink>
      <w:r w:rsidRPr="007D7835">
        <w:t xml:space="preserve"> от 08.08.2024 N 259-ФЗ)</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Обновляются перечни иностранных государств, в отношении дипломатических и приравненных к ним представительств которых применяется нулевая ставка НДС (01.07.2025)</w:t>
      </w:r>
    </w:p>
    <w:p w:rsidR="007D7835" w:rsidRPr="007D7835" w:rsidRDefault="007D7835" w:rsidP="007D7835">
      <w:pPr>
        <w:pStyle w:val="ConsPlusNormal"/>
        <w:spacing w:before="120" w:after="120"/>
        <w:ind w:firstLine="540"/>
        <w:jc w:val="both"/>
      </w:pPr>
      <w:r w:rsidRPr="007D7835">
        <w:t xml:space="preserve">Нулевая ставка НДС </w:t>
      </w:r>
      <w:hyperlink r:id="rId49">
        <w:r w:rsidRPr="007D7835">
          <w:rPr>
            <w:color w:val="0000FF"/>
          </w:rPr>
          <w:t>применяется</w:t>
        </w:r>
      </w:hyperlink>
      <w:r w:rsidRPr="007D7835">
        <w:t xml:space="preserve"> при реализации товаров (работ, услуг) для официального пользования такими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w:t>
      </w:r>
    </w:p>
    <w:p w:rsidR="007D7835" w:rsidRPr="007D7835" w:rsidRDefault="007D7835" w:rsidP="007D7835">
      <w:pPr>
        <w:pStyle w:val="ConsPlusNormal"/>
        <w:spacing w:before="120" w:after="120"/>
        <w:ind w:firstLine="540"/>
        <w:jc w:val="both"/>
      </w:pPr>
      <w:r w:rsidRPr="007D7835">
        <w:t xml:space="preserve">Установлен </w:t>
      </w:r>
      <w:hyperlink r:id="rId50">
        <w:r w:rsidRPr="007D7835">
          <w:rPr>
            <w:color w:val="0000FF"/>
          </w:rPr>
          <w:t>перечень</w:t>
        </w:r>
      </w:hyperlink>
      <w:r w:rsidRPr="007D7835">
        <w:t xml:space="preserve"> из 46 государств (ранее - из 54), в отношении дипломатических и приравненных к ним представительств которых нулевая ставка НДС применяется без ограничений (исключены Ангола, Иран, Катар, Кувейт, Мавритания, Мадагаскар, Мьянма, Объединенные Арабские Эмираты).</w:t>
      </w:r>
    </w:p>
    <w:p w:rsidR="007D7835" w:rsidRPr="007D7835" w:rsidRDefault="007D7835" w:rsidP="007D7835">
      <w:pPr>
        <w:pStyle w:val="ConsPlusNormal"/>
        <w:spacing w:before="120" w:after="120"/>
        <w:ind w:firstLine="540"/>
        <w:jc w:val="both"/>
      </w:pPr>
      <w:r w:rsidRPr="007D7835">
        <w:t xml:space="preserve">Также установлен </w:t>
      </w:r>
      <w:hyperlink r:id="rId51">
        <w:r w:rsidRPr="007D7835">
          <w:rPr>
            <w:color w:val="0000FF"/>
          </w:rPr>
          <w:t>перечень</w:t>
        </w:r>
      </w:hyperlink>
      <w:r w:rsidRPr="007D7835">
        <w:t xml:space="preserve"> из 95 государств (ранее - из 90), в отношении дипломатических и приравненных к ним представительств которых нулевая ставка НДС применяется с ограничениями (включены Ангола, Буркина-Фасо, Доминиканская Республика, Иран, Демократическая Республика Конго, Мадагаскар, Мьянма, Объединенные Арабские Эмираты; исключены Литва, Польша, Украина, Эритрея).</w:t>
      </w:r>
    </w:p>
    <w:p w:rsidR="007D7835" w:rsidRPr="007D7835" w:rsidRDefault="007D7835" w:rsidP="007D7835">
      <w:pPr>
        <w:pStyle w:val="ConsPlusNormal"/>
        <w:spacing w:before="120" w:after="120"/>
        <w:ind w:firstLine="540"/>
        <w:jc w:val="both"/>
      </w:pPr>
      <w:r w:rsidRPr="007D7835">
        <w:t xml:space="preserve">В отношении Венгрии и Буркина-Фасо новые положения </w:t>
      </w:r>
      <w:hyperlink r:id="rId52">
        <w:r w:rsidRPr="007D7835">
          <w:rPr>
            <w:color w:val="0000FF"/>
          </w:rPr>
          <w:t>применяются</w:t>
        </w:r>
      </w:hyperlink>
      <w:r w:rsidRPr="007D7835">
        <w:t xml:space="preserve"> к правоотношениям, возникшим начиная с 1 января 2024 года.</w:t>
      </w:r>
    </w:p>
    <w:p w:rsidR="007D7835" w:rsidRPr="007D7835" w:rsidRDefault="007D7835" w:rsidP="007D7835">
      <w:pPr>
        <w:pStyle w:val="ConsPlusNormal"/>
        <w:spacing w:before="120" w:after="120"/>
        <w:ind w:left="540"/>
        <w:jc w:val="both"/>
      </w:pPr>
      <w:r w:rsidRPr="007D7835">
        <w:t>(</w:t>
      </w:r>
      <w:hyperlink r:id="rId53">
        <w:r w:rsidRPr="007D7835">
          <w:rPr>
            <w:color w:val="0000FF"/>
          </w:rPr>
          <w:t>Приказ</w:t>
        </w:r>
      </w:hyperlink>
      <w:r w:rsidRPr="007D7835">
        <w:t xml:space="preserve"> МИД России N 4308, Минфина России N 30н от 10.03.2025)</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5" w:name="P233"/>
      <w:bookmarkEnd w:id="5"/>
      <w:r w:rsidRPr="007D7835">
        <w:rPr>
          <w:rFonts w:ascii="Arial" w:hAnsi="Arial" w:cs="Arial"/>
          <w:sz w:val="20"/>
          <w:szCs w:val="20"/>
        </w:rPr>
        <w:t>ПРОТИВОДЕЙСТВИЕ ЛЕГАЛИЗАЦИИ ПРЕСТУПНЫХ ДОХОДОВ И ФИНАНСИРОВАНИЮ ТЕРРОРИЗМА</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Действие </w:t>
      </w:r>
      <w:hyperlink r:id="rId54">
        <w:r w:rsidRPr="007D7835">
          <w:rPr>
            <w:b/>
            <w:color w:val="0000FF"/>
          </w:rPr>
          <w:t>Закона</w:t>
        </w:r>
      </w:hyperlink>
      <w:r w:rsidRPr="007D7835">
        <w:rPr>
          <w:b/>
        </w:rPr>
        <w:t xml:space="preserve"> о ПОД/ФТ и ФРОМУ распространено на оператора и участников платформы цифрового рубля (01.07.2025)</w:t>
      </w:r>
    </w:p>
    <w:p w:rsidR="007D7835" w:rsidRPr="007D7835" w:rsidRDefault="007D7835" w:rsidP="007D7835">
      <w:pPr>
        <w:pStyle w:val="ConsPlusNormal"/>
        <w:spacing w:before="120" w:after="120"/>
        <w:ind w:firstLine="540"/>
        <w:jc w:val="both"/>
      </w:pPr>
      <w:r w:rsidRPr="007D7835">
        <w:t xml:space="preserve">Установлено, что операции по зачислению средств на счет цифрового рубля и их списанию </w:t>
      </w:r>
      <w:hyperlink r:id="rId55">
        <w:r w:rsidRPr="007D7835">
          <w:rPr>
            <w:color w:val="0000FF"/>
          </w:rPr>
          <w:t>подлежат</w:t>
        </w:r>
      </w:hyperlink>
      <w:r w:rsidRPr="007D7835">
        <w:t xml:space="preserve"> обязательному контролю, если они совершаются на сумму, равную или превышающую 1 млн рублей либо эквивалентную сумму в иностранной валюте.</w:t>
      </w:r>
    </w:p>
    <w:p w:rsidR="007D7835" w:rsidRPr="007D7835" w:rsidRDefault="007D7835" w:rsidP="007D7835">
      <w:pPr>
        <w:pStyle w:val="ConsPlusNormal"/>
        <w:spacing w:before="120" w:after="120"/>
        <w:ind w:firstLine="540"/>
        <w:jc w:val="both"/>
      </w:pPr>
      <w:r w:rsidRPr="007D7835">
        <w:t xml:space="preserve">Закон дополнен новой </w:t>
      </w:r>
      <w:hyperlink r:id="rId56">
        <w:r w:rsidRPr="007D7835">
          <w:rPr>
            <w:color w:val="0000FF"/>
          </w:rPr>
          <w:t>главой</w:t>
        </w:r>
      </w:hyperlink>
      <w:r w:rsidRPr="007D7835">
        <w:t xml:space="preserve">, в которой установлены особенности организации оператором и участниками платформы цифрового рубля деятельности в сфере ПОД/ФТ и ФРОМУ. Например, при приеме на обслуживание и обслуживании пользователей оператор платформы цифрового рубля </w:t>
      </w:r>
      <w:hyperlink r:id="rId57">
        <w:r w:rsidRPr="007D7835">
          <w:rPr>
            <w:color w:val="0000FF"/>
          </w:rPr>
          <w:t>обязан</w:t>
        </w:r>
      </w:hyperlink>
      <w:r w:rsidRPr="007D7835">
        <w:t xml:space="preserve"> оценивать степень риска совершения ими подозрительных операций и относить каждого пользователя платформы (кроме кредитных организаций) к одной из трех групп риска. Также установлены </w:t>
      </w:r>
      <w:hyperlink r:id="rId58">
        <w:r w:rsidRPr="007D7835">
          <w:rPr>
            <w:color w:val="0000FF"/>
          </w:rPr>
          <w:t>случаи</w:t>
        </w:r>
      </w:hyperlink>
      <w:r w:rsidRPr="007D7835">
        <w:t>, при которых оператор платформы цифрового рубля расторгает договор счета цифрового рубля с пользователем платформы.</w:t>
      </w:r>
    </w:p>
    <w:p w:rsidR="007D7835" w:rsidRPr="007D7835" w:rsidRDefault="007D7835" w:rsidP="007D7835">
      <w:pPr>
        <w:pStyle w:val="ConsPlusNormal"/>
        <w:spacing w:before="120" w:after="120"/>
        <w:ind w:firstLine="540"/>
        <w:jc w:val="both"/>
      </w:pPr>
      <w:r w:rsidRPr="007D7835">
        <w:t xml:space="preserve">Пользователь платформы цифрового рубля или его представитель </w:t>
      </w:r>
      <w:hyperlink r:id="rId59">
        <w:r w:rsidRPr="007D7835">
          <w:rPr>
            <w:color w:val="0000FF"/>
          </w:rPr>
          <w:t>обязан</w:t>
        </w:r>
      </w:hyperlink>
      <w:r w:rsidRPr="007D7835">
        <w:t xml:space="preserve"> предоставлять оператору и участнику платформы цифрового рубля по их запросам информацию и документы, необходимые для реализации ими прав и обязанностей в сфере ПОД/ФТ и ФРОМУ.</w:t>
      </w:r>
    </w:p>
    <w:p w:rsidR="007D7835" w:rsidRPr="007D7835" w:rsidRDefault="007D7835" w:rsidP="007D7835">
      <w:pPr>
        <w:pStyle w:val="ConsPlusNormal"/>
        <w:spacing w:before="120" w:after="120"/>
        <w:ind w:firstLine="540"/>
        <w:jc w:val="both"/>
      </w:pPr>
      <w:r w:rsidRPr="007D7835">
        <w:t xml:space="preserve">Участник платформы цифрового рубля, предоставляющий пользователю платформы доступ к ней, </w:t>
      </w:r>
      <w:hyperlink r:id="rId60">
        <w:r w:rsidRPr="007D7835">
          <w:rPr>
            <w:color w:val="0000FF"/>
          </w:rPr>
          <w:t>обладает</w:t>
        </w:r>
      </w:hyperlink>
      <w:r w:rsidRPr="007D7835">
        <w:t xml:space="preserve"> правами и несет обязанности, установленные </w:t>
      </w:r>
      <w:hyperlink r:id="rId61">
        <w:r w:rsidRPr="007D7835">
          <w:rPr>
            <w:color w:val="0000FF"/>
          </w:rPr>
          <w:t>Законом</w:t>
        </w:r>
      </w:hyperlink>
      <w:r w:rsidRPr="007D7835">
        <w:t xml:space="preserve"> о ПОД/ФТ и ФРОМУ в отношении кредитных организаций и филиалов иностранных банков при совершении их клиентами операций по банковским счетам. Кроме того, он, помимо прочего, обязан:</w:t>
      </w:r>
    </w:p>
    <w:p w:rsidR="007D7835" w:rsidRPr="007D7835" w:rsidRDefault="007D7835" w:rsidP="007D7835">
      <w:pPr>
        <w:pStyle w:val="ConsPlusNormal"/>
        <w:spacing w:before="120" w:after="120"/>
        <w:ind w:firstLine="540"/>
        <w:jc w:val="both"/>
      </w:pPr>
      <w:r w:rsidRPr="007D7835">
        <w:t xml:space="preserve">- направлять оператору платформы цифрового рубля отдельные </w:t>
      </w:r>
      <w:hyperlink r:id="rId62">
        <w:r w:rsidRPr="007D7835">
          <w:rPr>
            <w:color w:val="0000FF"/>
          </w:rPr>
          <w:t>сведения</w:t>
        </w:r>
      </w:hyperlink>
      <w:r w:rsidRPr="007D7835">
        <w:t>;</w:t>
      </w:r>
    </w:p>
    <w:p w:rsidR="007D7835" w:rsidRPr="007D7835" w:rsidRDefault="007D7835" w:rsidP="007D7835">
      <w:pPr>
        <w:pStyle w:val="ConsPlusNormal"/>
        <w:spacing w:before="120" w:after="120"/>
        <w:ind w:firstLine="540"/>
        <w:jc w:val="both"/>
      </w:pPr>
      <w:r w:rsidRPr="007D7835">
        <w:t xml:space="preserve">- не предоставлять доступ к платформе цифрового рубля для заключения договора счета цифрового рубля или незамедлительно прекращать прием к исполнению и исполнение распоряжений пользователя платформы цифрового рубля (плательщика, получателя средств) в отношении некоторых </w:t>
      </w:r>
      <w:hyperlink r:id="rId63">
        <w:r w:rsidRPr="007D7835">
          <w:rPr>
            <w:color w:val="0000FF"/>
          </w:rPr>
          <w:t>лиц</w:t>
        </w:r>
      </w:hyperlink>
      <w:r w:rsidRPr="007D7835">
        <w:t>;</w:t>
      </w:r>
    </w:p>
    <w:p w:rsidR="007D7835" w:rsidRPr="007D7835" w:rsidRDefault="007D7835" w:rsidP="007D7835">
      <w:pPr>
        <w:pStyle w:val="ConsPlusNormal"/>
        <w:spacing w:before="120" w:after="120"/>
        <w:ind w:firstLine="540"/>
        <w:jc w:val="both"/>
      </w:pPr>
      <w:r w:rsidRPr="007D7835">
        <w:t xml:space="preserve">- замораживать (блокировать) денежные средства клиента в установленных случаях и информировать </w:t>
      </w:r>
      <w:proofErr w:type="spellStart"/>
      <w:r w:rsidRPr="007D7835">
        <w:t>Росфинмониторинг</w:t>
      </w:r>
      <w:proofErr w:type="spellEnd"/>
      <w:r w:rsidRPr="007D7835">
        <w:t xml:space="preserve"> о принятых мерах.</w:t>
      </w:r>
    </w:p>
    <w:p w:rsidR="007D7835" w:rsidRPr="007D7835" w:rsidRDefault="007D7835" w:rsidP="007D7835">
      <w:pPr>
        <w:pStyle w:val="ConsPlusNormal"/>
        <w:spacing w:before="120" w:after="120"/>
        <w:ind w:firstLine="540"/>
        <w:jc w:val="both"/>
      </w:pPr>
      <w:r w:rsidRPr="007D7835">
        <w:t xml:space="preserve">Кредитные организации и филиалы иностранных банков, являющиеся участниками платформы цифрового рубля, обязаны представлять в </w:t>
      </w:r>
      <w:proofErr w:type="spellStart"/>
      <w:r w:rsidRPr="007D7835">
        <w:t>Росфинмониторинг</w:t>
      </w:r>
      <w:proofErr w:type="spellEnd"/>
      <w:r w:rsidRPr="007D7835">
        <w:t xml:space="preserve"> сведения о совершаемых пользователями платформы цифрового рубля операциях с цифровыми рублями.</w:t>
      </w:r>
    </w:p>
    <w:p w:rsidR="007D7835" w:rsidRPr="007D7835" w:rsidRDefault="007D7835" w:rsidP="007D7835">
      <w:pPr>
        <w:pStyle w:val="ConsPlusNormal"/>
        <w:spacing w:before="120" w:after="120"/>
        <w:ind w:firstLine="540"/>
        <w:jc w:val="both"/>
      </w:pPr>
      <w:r w:rsidRPr="007D7835">
        <w:t xml:space="preserve">Отдельные положения закона распространены на случаи направления на платформу цифрового рубля </w:t>
      </w:r>
      <w:r w:rsidRPr="007D7835">
        <w:lastRenderedPageBreak/>
        <w:t>распоряжения или заявления пользователя платформы цифрового рубля.</w:t>
      </w:r>
    </w:p>
    <w:p w:rsidR="007D7835" w:rsidRPr="007D7835" w:rsidRDefault="007D7835" w:rsidP="007D7835">
      <w:pPr>
        <w:pStyle w:val="ConsPlusNormal"/>
        <w:spacing w:before="120" w:after="120"/>
        <w:ind w:firstLine="540"/>
        <w:jc w:val="both"/>
      </w:pPr>
      <w:r w:rsidRPr="007D7835">
        <w:t xml:space="preserve">Кроме того, с 1 июля 2025 года начинают </w:t>
      </w:r>
      <w:hyperlink r:id="rId64">
        <w:r w:rsidRPr="007D7835">
          <w:rPr>
            <w:color w:val="0000FF"/>
          </w:rPr>
          <w:t>применяться</w:t>
        </w:r>
      </w:hyperlink>
      <w:r w:rsidRPr="007D7835">
        <w:t xml:space="preserve"> положения </w:t>
      </w:r>
      <w:hyperlink r:id="rId65">
        <w:r w:rsidRPr="007D7835">
          <w:rPr>
            <w:color w:val="0000FF"/>
          </w:rPr>
          <w:t>пунктов 13.4</w:t>
        </w:r>
      </w:hyperlink>
      <w:r w:rsidRPr="007D7835">
        <w:t xml:space="preserve"> - </w:t>
      </w:r>
      <w:hyperlink r:id="rId66">
        <w:r w:rsidRPr="007D7835">
          <w:rPr>
            <w:color w:val="0000FF"/>
          </w:rPr>
          <w:t>13.6 статьи 7</w:t>
        </w:r>
      </w:hyperlink>
      <w:r w:rsidRPr="007D7835">
        <w:t xml:space="preserve"> Закона о ПОД/ФТ и ФРОМУ, связанные с отказом в направлении участником платформы цифрового рубля на данную платформу распоряжения пользователя платформы в целях совершения операции с цифровыми рублями и (или) заявления о переводе денежных средств пользователя платформы цифрового рубля или его представителя на бумажном носителе, а также с требованиями к </w:t>
      </w:r>
      <w:hyperlink r:id="rId67">
        <w:r w:rsidRPr="007D7835">
          <w:rPr>
            <w:color w:val="0000FF"/>
          </w:rPr>
          <w:t>заявлениям</w:t>
        </w:r>
      </w:hyperlink>
      <w:r w:rsidRPr="007D7835">
        <w:t xml:space="preserve"> и прилагаемым к нему документам.</w:t>
      </w:r>
    </w:p>
    <w:p w:rsidR="007D7835" w:rsidRPr="007D7835" w:rsidRDefault="007D7835" w:rsidP="007D7835">
      <w:pPr>
        <w:pStyle w:val="ConsPlusNormal"/>
        <w:spacing w:before="120" w:after="120"/>
        <w:ind w:firstLine="540"/>
        <w:jc w:val="both"/>
      </w:pPr>
      <w:r w:rsidRPr="007D7835">
        <w:t xml:space="preserve">Скорректированы положения </w:t>
      </w:r>
      <w:hyperlink r:id="rId68">
        <w:r w:rsidRPr="007D7835">
          <w:rPr>
            <w:color w:val="0000FF"/>
          </w:rPr>
          <w:t>Закона</w:t>
        </w:r>
      </w:hyperlink>
      <w:r w:rsidRPr="007D7835">
        <w:t xml:space="preserve"> о банках и банковской деятельности, </w:t>
      </w:r>
      <w:hyperlink r:id="rId69">
        <w:r w:rsidRPr="007D7835">
          <w:rPr>
            <w:color w:val="0000FF"/>
          </w:rPr>
          <w:t>Закона</w:t>
        </w:r>
      </w:hyperlink>
      <w:r w:rsidRPr="007D7835">
        <w:t xml:space="preserve"> о Банке России и </w:t>
      </w:r>
      <w:hyperlink r:id="rId70">
        <w:r w:rsidRPr="007D7835">
          <w:rPr>
            <w:color w:val="0000FF"/>
          </w:rPr>
          <w:t>Закона</w:t>
        </w:r>
      </w:hyperlink>
      <w:r w:rsidRPr="007D7835">
        <w:t xml:space="preserve"> о национальной платежной системе.</w:t>
      </w:r>
    </w:p>
    <w:p w:rsidR="007D7835" w:rsidRPr="007D7835" w:rsidRDefault="007D7835" w:rsidP="007D7835">
      <w:pPr>
        <w:pStyle w:val="ConsPlusNormal"/>
        <w:spacing w:before="120" w:after="120"/>
        <w:ind w:left="540"/>
        <w:jc w:val="both"/>
      </w:pPr>
      <w:r w:rsidRPr="007D7835">
        <w:t xml:space="preserve">(Федеральный </w:t>
      </w:r>
      <w:hyperlink r:id="rId71">
        <w:r w:rsidRPr="007D7835">
          <w:rPr>
            <w:color w:val="0000FF"/>
          </w:rPr>
          <w:t>закон</w:t>
        </w:r>
      </w:hyperlink>
      <w:r w:rsidRPr="007D7835">
        <w:t xml:space="preserve"> от 23.05.2025 N 105-ФЗ)</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6" w:name="P249"/>
      <w:bookmarkEnd w:id="6"/>
      <w:r w:rsidRPr="007D7835">
        <w:rPr>
          <w:rFonts w:ascii="Arial" w:hAnsi="Arial" w:cs="Arial"/>
          <w:sz w:val="20"/>
          <w:szCs w:val="20"/>
        </w:rPr>
        <w:t>КРЕДИТНЫЕ ОРГАНИЗАЦИИ</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В отношении системно значимых кредитных организаций начинают применяться новые </w:t>
      </w:r>
      <w:hyperlink w:anchor="P393">
        <w:r w:rsidRPr="007D7835">
          <w:rPr>
            <w:b/>
            <w:color w:val="0000FF"/>
          </w:rPr>
          <w:t>положения</w:t>
        </w:r>
      </w:hyperlink>
      <w:r w:rsidRPr="007D7835">
        <w:rPr>
          <w:b/>
        </w:rPr>
        <w:t xml:space="preserve"> о договорах социального банковского вклада и социального банковского счета (01.07.2025)</w:t>
      </w:r>
    </w:p>
    <w:p w:rsidR="007D7835" w:rsidRPr="007D7835" w:rsidRDefault="007D7835" w:rsidP="007D7835">
      <w:pPr>
        <w:pStyle w:val="ConsPlusNormal"/>
        <w:spacing w:before="120" w:after="120"/>
        <w:ind w:firstLine="540"/>
        <w:jc w:val="both"/>
      </w:pPr>
      <w:r w:rsidRPr="007D7835">
        <w:t>Так, например, закреплено, что кредитная организация не вправе отказаться от заключения договора социального банковского вклада и договора социального банковского счета с гражданином, соответствующим установленным требованиям.</w:t>
      </w:r>
    </w:p>
    <w:p w:rsidR="007D7835" w:rsidRPr="007D7835" w:rsidRDefault="007D7835" w:rsidP="007D7835">
      <w:pPr>
        <w:pStyle w:val="ConsPlusNormal"/>
        <w:spacing w:before="120" w:after="120"/>
        <w:ind w:firstLine="540"/>
        <w:jc w:val="both"/>
      </w:pPr>
      <w:r w:rsidRPr="007D7835">
        <w:t xml:space="preserve">Сведения о фактах заключения с гражданином договора социального банковского вклада и его расторжения, а также сведения о фактах заключения с гражданином договора социального банковского счета и его расторжения или информация об исключении сведений о наличии у гражданина социального банковского счета </w:t>
      </w:r>
      <w:hyperlink r:id="rId72">
        <w:r w:rsidRPr="007D7835">
          <w:rPr>
            <w:color w:val="0000FF"/>
          </w:rPr>
          <w:t>представляются</w:t>
        </w:r>
      </w:hyperlink>
      <w:r w:rsidRPr="007D7835">
        <w:t xml:space="preserve"> кредитными организациями в Реестр социальных банковских счетов и социальных банковских вкладов с использованием единого портала госуслуг.</w:t>
      </w:r>
    </w:p>
    <w:p w:rsidR="007D7835" w:rsidRPr="007D7835" w:rsidRDefault="007D7835" w:rsidP="007D7835">
      <w:pPr>
        <w:pStyle w:val="ConsPlusNormal"/>
        <w:spacing w:before="120" w:after="120"/>
        <w:ind w:left="540"/>
        <w:jc w:val="both"/>
      </w:pPr>
      <w:r w:rsidRPr="007D7835">
        <w:t xml:space="preserve">(Федеральный </w:t>
      </w:r>
      <w:hyperlink r:id="rId73">
        <w:r w:rsidRPr="007D7835">
          <w:rPr>
            <w:color w:val="0000FF"/>
          </w:rPr>
          <w:t>закон</w:t>
        </w:r>
      </w:hyperlink>
      <w:r w:rsidRPr="007D7835">
        <w:t xml:space="preserve"> от 22.07.2024 N 202-ФЗ)</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Изменяется </w:t>
      </w:r>
      <w:hyperlink r:id="rId74">
        <w:r w:rsidRPr="007D7835">
          <w:rPr>
            <w:b/>
            <w:color w:val="0000FF"/>
          </w:rPr>
          <w:t>порядок</w:t>
        </w:r>
      </w:hyperlink>
      <w:r w:rsidRPr="007D7835">
        <w:rPr>
          <w:b/>
        </w:rPr>
        <w:t xml:space="preserve"> расчета банками с универсальной лицензией обязательных нормативов и надбавок к нормативам достаточности капитала (01.07.2025)</w:t>
      </w:r>
    </w:p>
    <w:p w:rsidR="007D7835" w:rsidRPr="007D7835" w:rsidRDefault="007D7835" w:rsidP="007D7835">
      <w:pPr>
        <w:pStyle w:val="ConsPlusNormal"/>
        <w:spacing w:before="120" w:after="120"/>
        <w:ind w:firstLine="540"/>
        <w:jc w:val="both"/>
      </w:pPr>
      <w:r w:rsidRPr="007D7835">
        <w:t xml:space="preserve">В частности, теперь не применяются отдельные </w:t>
      </w:r>
      <w:hyperlink r:id="rId75">
        <w:r w:rsidRPr="007D7835">
          <w:rPr>
            <w:color w:val="0000FF"/>
          </w:rPr>
          <w:t>положения</w:t>
        </w:r>
      </w:hyperlink>
      <w:r w:rsidRPr="007D7835">
        <w:t>, касающиеся кодов 8607.1, 8607.2, 8607.0, 8815, 8620 и 8698, используемых при расчете обязательных нормативов.</w:t>
      </w:r>
    </w:p>
    <w:p w:rsidR="007D7835" w:rsidRPr="007D7835" w:rsidRDefault="007D7835" w:rsidP="007D7835">
      <w:pPr>
        <w:pStyle w:val="ConsPlusNormal"/>
        <w:spacing w:before="120" w:after="120"/>
        <w:ind w:left="540"/>
        <w:jc w:val="both"/>
      </w:pPr>
      <w:r w:rsidRPr="007D7835">
        <w:t>(</w:t>
      </w:r>
      <w:hyperlink r:id="rId76">
        <w:r w:rsidRPr="007D7835">
          <w:rPr>
            <w:color w:val="0000FF"/>
          </w:rPr>
          <w:t>Инструкция</w:t>
        </w:r>
      </w:hyperlink>
      <w:r w:rsidRPr="007D7835">
        <w:t xml:space="preserve"> Банка России от 29.11.2019 N 199-И)</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Установлены надбавки к коэффициентам риска в отношении возникших с 1 июля 2025 года кредитных требований по отдельным кредитам (займам), предоставленным физическим лицам в рублях (01.07.2025)</w:t>
      </w:r>
    </w:p>
    <w:p w:rsidR="007D7835" w:rsidRPr="007D7835" w:rsidRDefault="007D7835" w:rsidP="007D7835">
      <w:pPr>
        <w:pStyle w:val="ConsPlusNormal"/>
        <w:spacing w:before="120" w:after="120"/>
        <w:ind w:firstLine="540"/>
        <w:jc w:val="both"/>
      </w:pPr>
      <w:r w:rsidRPr="007D7835">
        <w:t>Надбавки установлены в отношении кредитных требований по следующим кредитам (займам):</w:t>
      </w:r>
    </w:p>
    <w:p w:rsidR="007D7835" w:rsidRPr="007D7835" w:rsidRDefault="007D7835" w:rsidP="007D7835">
      <w:pPr>
        <w:pStyle w:val="ConsPlusNormal"/>
        <w:spacing w:before="120" w:after="120"/>
        <w:ind w:firstLine="540"/>
        <w:jc w:val="both"/>
      </w:pPr>
      <w:r w:rsidRPr="007D7835">
        <w:t>- по ипотечным кредитам (займам) на приобретение жилого помещения или апартаментов, по которым исполнение обязательств заемщика обеспечено залогом приобретаемого жилого помещения или апартаментов;</w:t>
      </w:r>
    </w:p>
    <w:p w:rsidR="007D7835" w:rsidRPr="007D7835" w:rsidRDefault="007D7835" w:rsidP="007D7835">
      <w:pPr>
        <w:pStyle w:val="ConsPlusNormal"/>
        <w:spacing w:before="120" w:after="120"/>
        <w:ind w:firstLine="540"/>
        <w:jc w:val="both"/>
      </w:pPr>
      <w:r w:rsidRPr="007D7835">
        <w:t>- по кредитам (займам) на финансирование по договору участия в долевом строительстве.</w:t>
      </w:r>
    </w:p>
    <w:p w:rsidR="007D7835" w:rsidRPr="007D7835" w:rsidRDefault="007D7835" w:rsidP="007D7835">
      <w:pPr>
        <w:pStyle w:val="ConsPlusNormal"/>
        <w:spacing w:before="120" w:after="120"/>
        <w:ind w:left="540"/>
        <w:jc w:val="both"/>
      </w:pPr>
      <w:r w:rsidRPr="007D7835">
        <w:t>(</w:t>
      </w:r>
      <w:hyperlink r:id="rId77">
        <w:r w:rsidRPr="007D7835">
          <w:rPr>
            <w:color w:val="0000FF"/>
          </w:rPr>
          <w:t>Решение</w:t>
        </w:r>
      </w:hyperlink>
      <w:r w:rsidRPr="007D7835">
        <w:t xml:space="preserve"> Совета директоров Банка России от 24.04.2025)</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Величина национальной </w:t>
      </w:r>
      <w:proofErr w:type="spellStart"/>
      <w:r w:rsidRPr="007D7835">
        <w:rPr>
          <w:b/>
        </w:rPr>
        <w:t>антициклической</w:t>
      </w:r>
      <w:proofErr w:type="spellEnd"/>
      <w:r w:rsidRPr="007D7835">
        <w:rPr>
          <w:b/>
        </w:rPr>
        <w:t xml:space="preserve"> надбавки к нормативам достаточности капитала кредитных организаций от взвешенных по риску активов увеличена до 0,5% (01.07.2025)</w:t>
      </w:r>
    </w:p>
    <w:p w:rsidR="007D7835" w:rsidRPr="007D7835" w:rsidRDefault="007D7835" w:rsidP="007D7835">
      <w:pPr>
        <w:pStyle w:val="ConsPlusNormal"/>
        <w:spacing w:before="120" w:after="120"/>
        <w:ind w:left="540"/>
        <w:jc w:val="both"/>
      </w:pPr>
      <w:r w:rsidRPr="007D7835">
        <w:t>(</w:t>
      </w:r>
      <w:hyperlink r:id="rId78">
        <w:r w:rsidRPr="007D7835">
          <w:rPr>
            <w:color w:val="0000FF"/>
          </w:rPr>
          <w:t>Решение</w:t>
        </w:r>
      </w:hyperlink>
      <w:r w:rsidRPr="007D7835">
        <w:t xml:space="preserve"> Совета директоров Банка России от 08.11.2024; Информационные сообщения Банка России </w:t>
      </w:r>
      <w:hyperlink r:id="rId79">
        <w:r w:rsidRPr="007D7835">
          <w:rPr>
            <w:color w:val="0000FF"/>
          </w:rPr>
          <w:t>от 08.11.2024</w:t>
        </w:r>
      </w:hyperlink>
      <w:r w:rsidRPr="007D7835">
        <w:t xml:space="preserve"> и </w:t>
      </w:r>
      <w:hyperlink r:id="rId80">
        <w:r w:rsidRPr="007D7835">
          <w:rPr>
            <w:color w:val="0000FF"/>
          </w:rPr>
          <w:t>от 24.04.2025</w:t>
        </w:r>
      </w:hyperlink>
      <w:r w:rsidRPr="007D7835">
        <w:t>)</w:t>
      </w:r>
    </w:p>
    <w:p w:rsidR="007D7835" w:rsidRPr="007D7835" w:rsidRDefault="007D7835" w:rsidP="007D7835">
      <w:pPr>
        <w:pStyle w:val="ConsPlusNormal"/>
        <w:spacing w:before="120" w:after="120"/>
        <w:ind w:firstLine="540"/>
        <w:jc w:val="both"/>
      </w:pPr>
    </w:p>
    <w:p w:rsidR="00434A28" w:rsidRDefault="00434A28" w:rsidP="007D7835">
      <w:pPr>
        <w:pStyle w:val="ConsPlusNormal"/>
        <w:spacing w:before="120" w:after="120"/>
        <w:ind w:firstLine="540"/>
        <w:jc w:val="both"/>
        <w:rPr>
          <w:b/>
        </w:rPr>
      </w:pPr>
    </w:p>
    <w:p w:rsidR="007D7835" w:rsidRPr="007D7835" w:rsidRDefault="007D7835" w:rsidP="007D7835">
      <w:pPr>
        <w:pStyle w:val="ConsPlusNormal"/>
        <w:spacing w:before="120" w:after="120"/>
        <w:ind w:firstLine="540"/>
        <w:jc w:val="both"/>
      </w:pPr>
      <w:r w:rsidRPr="007D7835">
        <w:rPr>
          <w:b/>
        </w:rPr>
        <w:t>Центральный контрагент, не являющийся квалифицированным центральным контрагентом, должен рассчитывать нормативы Н5.1цк и Н5.2цк, характеризующие степень концентрации имущества (01.07.2025)</w:t>
      </w:r>
    </w:p>
    <w:p w:rsidR="007D7835" w:rsidRPr="007D7835" w:rsidRDefault="007D7835" w:rsidP="007D7835">
      <w:pPr>
        <w:pStyle w:val="ConsPlusNormal"/>
        <w:spacing w:before="120" w:after="120"/>
        <w:ind w:firstLine="540"/>
        <w:jc w:val="both"/>
      </w:pPr>
      <w:r w:rsidRPr="007D7835">
        <w:lastRenderedPageBreak/>
        <w:t>Кроме того, с 1 июля 2025 года снижается максимально допустимое числовое значение указанных нормативов.</w:t>
      </w:r>
    </w:p>
    <w:p w:rsidR="007D7835" w:rsidRPr="007D7835" w:rsidRDefault="007D7835" w:rsidP="007D7835">
      <w:pPr>
        <w:pStyle w:val="ConsPlusNormal"/>
        <w:spacing w:before="120" w:after="120"/>
        <w:ind w:firstLine="540"/>
        <w:jc w:val="both"/>
      </w:pPr>
      <w:r w:rsidRPr="007D7835">
        <w:t>(Инструкция Банка России от 14.11.2016 N 175-И)</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С 1 июля 2025 года в отчете по </w:t>
      </w:r>
      <w:hyperlink r:id="rId81">
        <w:r w:rsidRPr="007D7835">
          <w:rPr>
            <w:b/>
            <w:color w:val="0000FF"/>
          </w:rPr>
          <w:t>форме 0409310</w:t>
        </w:r>
      </w:hyperlink>
      <w:r w:rsidRPr="007D7835">
        <w:rPr>
          <w:b/>
        </w:rPr>
        <w:t xml:space="preserve"> может быть представлена информация по договорам залога, заключенным до 1 июля 2021 года, обеспечивающим ссуды, реструктуризации по которым не проводились с 1 июля 2021 года (01.07.2025)</w:t>
      </w:r>
    </w:p>
    <w:p w:rsidR="007D7835" w:rsidRPr="007D7835" w:rsidRDefault="007D7835" w:rsidP="007D7835">
      <w:pPr>
        <w:pStyle w:val="ConsPlusNormal"/>
        <w:spacing w:before="120" w:after="120"/>
        <w:ind w:left="540"/>
        <w:jc w:val="both"/>
      </w:pPr>
      <w:r w:rsidRPr="007D7835">
        <w:t>(</w:t>
      </w:r>
      <w:hyperlink r:id="rId82">
        <w:r w:rsidRPr="007D7835">
          <w:rPr>
            <w:color w:val="0000FF"/>
          </w:rPr>
          <w:t>Указание</w:t>
        </w:r>
      </w:hyperlink>
      <w:r w:rsidRPr="007D7835">
        <w:t xml:space="preserve"> Банка России от 10.04.2023 N 6406-У)</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7" w:name="P276"/>
      <w:bookmarkEnd w:id="7"/>
      <w:r w:rsidRPr="007D7835">
        <w:rPr>
          <w:rFonts w:ascii="Arial" w:hAnsi="Arial" w:cs="Arial"/>
          <w:sz w:val="20"/>
          <w:szCs w:val="20"/>
        </w:rPr>
        <w:t>ПОТРЕБИТЕЛЬСКОЕ КРЕДИТОВАНИЕ</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Изменяются </w:t>
      </w:r>
      <w:hyperlink r:id="rId83">
        <w:r w:rsidRPr="007D7835">
          <w:rPr>
            <w:b/>
            <w:color w:val="0000FF"/>
          </w:rPr>
          <w:t>требования</w:t>
        </w:r>
      </w:hyperlink>
      <w:r w:rsidRPr="007D7835">
        <w:rPr>
          <w:b/>
        </w:rPr>
        <w:t xml:space="preserve"> к порядку расчета кредитными и </w:t>
      </w:r>
      <w:proofErr w:type="spellStart"/>
      <w:r w:rsidRPr="007D7835">
        <w:rPr>
          <w:b/>
        </w:rPr>
        <w:t>микрофинансовыми</w:t>
      </w:r>
      <w:proofErr w:type="spellEnd"/>
      <w:r w:rsidRPr="007D7835">
        <w:rPr>
          <w:b/>
        </w:rPr>
        <w:t xml:space="preserve"> организациями суммы величин среднемесячных платежей и расчета величины среднемесячного дохода заемщика (01.07.2025)</w:t>
      </w:r>
    </w:p>
    <w:p w:rsidR="007D7835" w:rsidRPr="007D7835" w:rsidRDefault="007D7835" w:rsidP="007D7835">
      <w:pPr>
        <w:pStyle w:val="ConsPlusNormal"/>
        <w:spacing w:before="120" w:after="120"/>
        <w:ind w:firstLine="540"/>
        <w:jc w:val="both"/>
      </w:pPr>
      <w:r w:rsidRPr="007D7835">
        <w:t xml:space="preserve">В частности, исключены </w:t>
      </w:r>
      <w:hyperlink r:id="rId84">
        <w:r w:rsidRPr="007D7835">
          <w:rPr>
            <w:color w:val="0000FF"/>
          </w:rPr>
          <w:t>положения</w:t>
        </w:r>
      </w:hyperlink>
      <w:r w:rsidRPr="007D7835">
        <w:t>, предусматривающие возможность использования при проведении расчетов величины среднемесячного дохода заемщика информации, содержащейся в кредитных отчетах, предоставляемых бюро кредитных историй.</w:t>
      </w:r>
    </w:p>
    <w:p w:rsidR="007D7835" w:rsidRPr="007D7835" w:rsidRDefault="007D7835" w:rsidP="007D7835">
      <w:pPr>
        <w:pStyle w:val="ConsPlusNormal"/>
        <w:spacing w:before="120" w:after="120"/>
        <w:ind w:left="540"/>
        <w:jc w:val="both"/>
      </w:pPr>
      <w:r w:rsidRPr="007D7835">
        <w:t>(</w:t>
      </w:r>
      <w:hyperlink r:id="rId85">
        <w:r w:rsidRPr="007D7835">
          <w:rPr>
            <w:color w:val="0000FF"/>
          </w:rPr>
          <w:t>Указание</w:t>
        </w:r>
      </w:hyperlink>
      <w:r w:rsidRPr="007D7835">
        <w:t xml:space="preserve"> Банка России от 24.03.2025 N 7016-У)</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Расширяется </w:t>
      </w:r>
      <w:hyperlink r:id="rId86">
        <w:r w:rsidRPr="007D7835">
          <w:rPr>
            <w:b/>
            <w:color w:val="0000FF"/>
          </w:rPr>
          <w:t>перечень</w:t>
        </w:r>
      </w:hyperlink>
      <w:r w:rsidRPr="007D7835">
        <w:rPr>
          <w:b/>
        </w:rPr>
        <w:t xml:space="preserve"> видов кредитов (займов), в отношении которых могут быть установлены </w:t>
      </w:r>
      <w:proofErr w:type="spellStart"/>
      <w:r w:rsidRPr="007D7835">
        <w:rPr>
          <w:b/>
        </w:rPr>
        <w:t>макропруденциальные</w:t>
      </w:r>
      <w:proofErr w:type="spellEnd"/>
      <w:r w:rsidRPr="007D7835">
        <w:rPr>
          <w:b/>
        </w:rPr>
        <w:t xml:space="preserve"> лимиты для кредитных организаций и микрофинансовых организаций (01.07.2025)</w:t>
      </w:r>
    </w:p>
    <w:p w:rsidR="007D7835" w:rsidRPr="007D7835" w:rsidRDefault="007D7835" w:rsidP="007D7835">
      <w:pPr>
        <w:pStyle w:val="ConsPlusNormal"/>
        <w:spacing w:before="120" w:after="120"/>
        <w:ind w:firstLine="540"/>
        <w:jc w:val="both"/>
      </w:pPr>
      <w:r w:rsidRPr="007D7835">
        <w:t xml:space="preserve">Теперь </w:t>
      </w:r>
      <w:proofErr w:type="spellStart"/>
      <w:r w:rsidRPr="007D7835">
        <w:t>макропруденциальные</w:t>
      </w:r>
      <w:proofErr w:type="spellEnd"/>
      <w:r w:rsidRPr="007D7835">
        <w:t xml:space="preserve"> лимиты также устанавливаются в отношении следующих видов кредитов (займов):</w:t>
      </w:r>
    </w:p>
    <w:p w:rsidR="007D7835" w:rsidRPr="007D7835" w:rsidRDefault="007D7835" w:rsidP="007D7835">
      <w:pPr>
        <w:pStyle w:val="ConsPlusNormal"/>
        <w:spacing w:before="120" w:after="120"/>
        <w:ind w:firstLine="540"/>
        <w:jc w:val="both"/>
      </w:pPr>
      <w:r w:rsidRPr="007D7835">
        <w:t xml:space="preserve">- </w:t>
      </w:r>
      <w:hyperlink r:id="rId87">
        <w:r w:rsidRPr="007D7835">
          <w:rPr>
            <w:color w:val="0000FF"/>
          </w:rPr>
          <w:t>кредитов</w:t>
        </w:r>
      </w:hyperlink>
      <w:r w:rsidRPr="007D7835">
        <w:t>, предоставленных физическим лицам на строительство или приобретение индивидуального жилого дома, в том числе земельного участка, на котором он расположен, по которым в обеспечение исполнения обязательств заемщиков кредитной организации предоставляется в залог земельный участок или жилой дом, а также иные объекты недвижимого имущества (при наличии);</w:t>
      </w:r>
    </w:p>
    <w:p w:rsidR="007D7835" w:rsidRPr="007D7835" w:rsidRDefault="007D7835" w:rsidP="007D7835">
      <w:pPr>
        <w:pStyle w:val="ConsPlusNormal"/>
        <w:spacing w:before="120" w:after="120"/>
        <w:ind w:firstLine="540"/>
        <w:jc w:val="both"/>
      </w:pPr>
      <w:r w:rsidRPr="007D7835">
        <w:t xml:space="preserve">- </w:t>
      </w:r>
      <w:hyperlink r:id="rId88">
        <w:r w:rsidRPr="007D7835">
          <w:rPr>
            <w:color w:val="0000FF"/>
          </w:rPr>
          <w:t>кредитов</w:t>
        </w:r>
      </w:hyperlink>
      <w:r w:rsidRPr="007D7835">
        <w:t xml:space="preserve">, обеспеченных ипотекой, а также залогом иного имущества (при наличии), не предусмотренных </w:t>
      </w:r>
      <w:hyperlink r:id="rId89">
        <w:r w:rsidRPr="007D7835">
          <w:rPr>
            <w:color w:val="0000FF"/>
          </w:rPr>
          <w:t>подпунктами 1.1.2.1</w:t>
        </w:r>
      </w:hyperlink>
      <w:r w:rsidRPr="007D7835">
        <w:t xml:space="preserve"> - </w:t>
      </w:r>
      <w:hyperlink r:id="rId90">
        <w:r w:rsidRPr="007D7835">
          <w:rPr>
            <w:color w:val="0000FF"/>
          </w:rPr>
          <w:t>1.1.2.3 пункта 1.1</w:t>
        </w:r>
      </w:hyperlink>
      <w:r w:rsidRPr="007D7835">
        <w:t xml:space="preserve"> Указания Банка России от 03.02.2025 N 6993-У.</w:t>
      </w:r>
    </w:p>
    <w:p w:rsidR="007D7835" w:rsidRPr="007D7835" w:rsidRDefault="007D7835" w:rsidP="007D7835">
      <w:pPr>
        <w:pStyle w:val="ConsPlusNormal"/>
        <w:spacing w:before="120" w:after="120"/>
        <w:ind w:firstLine="540"/>
        <w:jc w:val="both"/>
      </w:pPr>
      <w:r w:rsidRPr="007D7835">
        <w:t xml:space="preserve">Установлен порядок применения </w:t>
      </w:r>
      <w:proofErr w:type="spellStart"/>
      <w:r w:rsidRPr="007D7835">
        <w:t>макропруденциальных</w:t>
      </w:r>
      <w:proofErr w:type="spellEnd"/>
      <w:r w:rsidRPr="007D7835">
        <w:t xml:space="preserve"> лимитов в отношении указанных кредитов.</w:t>
      </w:r>
    </w:p>
    <w:p w:rsidR="007D7835" w:rsidRPr="007D7835" w:rsidRDefault="007D7835" w:rsidP="007D7835">
      <w:pPr>
        <w:pStyle w:val="ConsPlusNormal"/>
        <w:spacing w:before="120" w:after="120"/>
        <w:ind w:left="540"/>
        <w:jc w:val="both"/>
      </w:pPr>
      <w:r w:rsidRPr="007D7835">
        <w:t>(</w:t>
      </w:r>
      <w:hyperlink r:id="rId91">
        <w:r w:rsidRPr="007D7835">
          <w:rPr>
            <w:color w:val="0000FF"/>
          </w:rPr>
          <w:t>Указание</w:t>
        </w:r>
      </w:hyperlink>
      <w:r w:rsidRPr="007D7835">
        <w:t xml:space="preserve"> Банка России от 03.02.2025 N 6993-У)</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Установлены </w:t>
      </w:r>
      <w:proofErr w:type="spellStart"/>
      <w:r w:rsidRPr="007D7835">
        <w:rPr>
          <w:b/>
        </w:rPr>
        <w:t>макропруденциальные</w:t>
      </w:r>
      <w:proofErr w:type="spellEnd"/>
      <w:r w:rsidRPr="007D7835">
        <w:rPr>
          <w:b/>
        </w:rPr>
        <w:t xml:space="preserve"> </w:t>
      </w:r>
      <w:hyperlink r:id="rId92">
        <w:r w:rsidRPr="007D7835">
          <w:rPr>
            <w:b/>
            <w:color w:val="0000FF"/>
          </w:rPr>
          <w:t>лимиты</w:t>
        </w:r>
      </w:hyperlink>
      <w:r w:rsidRPr="007D7835">
        <w:rPr>
          <w:b/>
        </w:rPr>
        <w:t xml:space="preserve"> в отношении отдельных видов потребительских и ипотечных кредитов (займов) на III квартал 2025 года для банков с универсальной лицензией и микрофинансовых организаций (01.07.2025)</w:t>
      </w:r>
    </w:p>
    <w:p w:rsidR="007D7835" w:rsidRPr="007D7835" w:rsidRDefault="007D7835" w:rsidP="007D7835">
      <w:pPr>
        <w:pStyle w:val="ConsPlusNormal"/>
        <w:spacing w:before="120" w:after="120"/>
        <w:ind w:left="540"/>
        <w:jc w:val="both"/>
      </w:pPr>
      <w:r w:rsidRPr="007D7835">
        <w:t>(</w:t>
      </w:r>
      <w:hyperlink r:id="rId93">
        <w:r w:rsidRPr="007D7835">
          <w:rPr>
            <w:color w:val="0000FF"/>
          </w:rPr>
          <w:t>Решение</w:t>
        </w:r>
      </w:hyperlink>
      <w:r w:rsidRPr="007D7835">
        <w:t xml:space="preserve"> Совета директоров Банка России от 24.04.2025; Информационное сообщение Банка России от 24.04.2025)</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8" w:name="P292"/>
      <w:bookmarkEnd w:id="8"/>
      <w:r w:rsidRPr="007D7835">
        <w:rPr>
          <w:rFonts w:ascii="Arial" w:hAnsi="Arial" w:cs="Arial"/>
          <w:sz w:val="20"/>
          <w:szCs w:val="20"/>
        </w:rPr>
        <w:t>ИНВЕСТИЦИОННАЯ ДЕЯТЕЛЬНОСТЬ</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Вступают в силу изменения в </w:t>
      </w:r>
      <w:hyperlink r:id="rId94">
        <w:r w:rsidRPr="007D7835">
          <w:rPr>
            <w:b/>
            <w:color w:val="0000FF"/>
          </w:rPr>
          <w:t>Закон</w:t>
        </w:r>
      </w:hyperlink>
      <w:r w:rsidRPr="007D7835">
        <w:rPr>
          <w:b/>
        </w:rPr>
        <w:t xml:space="preserve"> о защите и поощрении капиталовложений (01.07.2025)</w:t>
      </w:r>
    </w:p>
    <w:p w:rsidR="007D7835" w:rsidRPr="007D7835" w:rsidRDefault="007D7835" w:rsidP="007D7835">
      <w:pPr>
        <w:pStyle w:val="ConsPlusNormal"/>
        <w:spacing w:before="120" w:after="120"/>
        <w:ind w:firstLine="540"/>
        <w:jc w:val="both"/>
      </w:pPr>
      <w:r w:rsidRPr="007D7835">
        <w:t xml:space="preserve">В частности, закреплены понятия основного </w:t>
      </w:r>
      <w:hyperlink r:id="rId95">
        <w:r w:rsidRPr="007D7835">
          <w:rPr>
            <w:color w:val="0000FF"/>
          </w:rPr>
          <w:t>объекта</w:t>
        </w:r>
      </w:hyperlink>
      <w:r w:rsidRPr="007D7835">
        <w:t xml:space="preserve"> инвестиционного проекта и </w:t>
      </w:r>
      <w:hyperlink r:id="rId96">
        <w:r w:rsidRPr="007D7835">
          <w:rPr>
            <w:color w:val="0000FF"/>
          </w:rPr>
          <w:t>мер</w:t>
        </w:r>
      </w:hyperlink>
      <w:r w:rsidRPr="007D7835">
        <w:t xml:space="preserve"> прямой государственной поддержки. Скорректированы </w:t>
      </w:r>
      <w:hyperlink r:id="rId97">
        <w:r w:rsidRPr="007D7835">
          <w:rPr>
            <w:color w:val="0000FF"/>
          </w:rPr>
          <w:t>признаки</w:t>
        </w:r>
      </w:hyperlink>
      <w:r w:rsidRPr="007D7835">
        <w:t xml:space="preserve"> нового инвестиционного проекта.</w:t>
      </w:r>
    </w:p>
    <w:p w:rsidR="007D7835" w:rsidRPr="007D7835" w:rsidRDefault="007D7835" w:rsidP="007D7835">
      <w:pPr>
        <w:pStyle w:val="ConsPlusNormal"/>
        <w:spacing w:before="120" w:after="120"/>
        <w:ind w:firstLine="540"/>
        <w:jc w:val="both"/>
      </w:pPr>
      <w:r w:rsidRPr="007D7835">
        <w:t xml:space="preserve">Соглашение о защите и поощрении капиталовложений </w:t>
      </w:r>
      <w:hyperlink r:id="rId98">
        <w:r w:rsidRPr="007D7835">
          <w:rPr>
            <w:color w:val="0000FF"/>
          </w:rPr>
          <w:t>заключается</w:t>
        </w:r>
      </w:hyperlink>
      <w:r w:rsidRPr="007D7835">
        <w:t xml:space="preserve"> (ранее - могло заключаться) с использованием ГИС "Капиталовложения".</w:t>
      </w:r>
    </w:p>
    <w:p w:rsidR="007D7835" w:rsidRPr="007D7835" w:rsidRDefault="007D7835" w:rsidP="007D7835">
      <w:pPr>
        <w:pStyle w:val="ConsPlusNormal"/>
        <w:spacing w:before="120" w:after="120"/>
        <w:ind w:firstLine="540"/>
        <w:jc w:val="both"/>
      </w:pPr>
      <w:r w:rsidRPr="007D7835">
        <w:t xml:space="preserve">Уточняется, что в случае строительства многоквартирных домов и жилых домов в соответствии с договором о комплексном развитии территории затраты организации, реализующей проект, </w:t>
      </w:r>
      <w:hyperlink r:id="rId99">
        <w:r w:rsidRPr="007D7835">
          <w:rPr>
            <w:color w:val="0000FF"/>
          </w:rPr>
          <w:t>возмещаются</w:t>
        </w:r>
      </w:hyperlink>
      <w:r w:rsidRPr="007D7835">
        <w:t xml:space="preserve"> при условии, что жилые помещения реализуются по цене, определенной исходя из произведения средней рыночной стоимости одного квадратного метра, утвержденной Минстроем России, и общей площади таких </w:t>
      </w:r>
      <w:r w:rsidRPr="007D7835">
        <w:lastRenderedPageBreak/>
        <w:t>помещений, уменьшенной на сумму планируемых к возмещению затрат.</w:t>
      </w:r>
    </w:p>
    <w:p w:rsidR="007D7835" w:rsidRPr="007D7835" w:rsidRDefault="007D7835" w:rsidP="007D7835">
      <w:pPr>
        <w:pStyle w:val="ConsPlusNormal"/>
        <w:spacing w:before="120" w:after="120"/>
        <w:ind w:firstLine="540"/>
        <w:jc w:val="both"/>
      </w:pPr>
      <w:r w:rsidRPr="007D7835">
        <w:t xml:space="preserve">Уполномоченный орган </w:t>
      </w:r>
      <w:hyperlink r:id="rId100">
        <w:r w:rsidRPr="007D7835">
          <w:rPr>
            <w:color w:val="0000FF"/>
          </w:rPr>
          <w:t>отказывает</w:t>
        </w:r>
      </w:hyperlink>
      <w:r w:rsidRPr="007D7835">
        <w:t xml:space="preserve"> заявителю в заключении с ним соглашения о защите и поощрении капиталовложений, если на дату подачи заявления все имущественные права на основной объект инвестиционного проекта, возникшие в рамках реализации инвестиционного проекта и подлежащие государственной регистрации, зарегистрированы или основной объект инвестиционного проекта создан (построен) либо реконструирован и введен в эксплуатацию.</w:t>
      </w:r>
    </w:p>
    <w:p w:rsidR="007D7835" w:rsidRPr="007D7835" w:rsidRDefault="007D7835" w:rsidP="007D7835">
      <w:pPr>
        <w:pStyle w:val="ConsPlusNormal"/>
        <w:spacing w:before="120" w:after="120"/>
        <w:ind w:firstLine="540"/>
        <w:jc w:val="both"/>
      </w:pPr>
      <w:r w:rsidRPr="007D7835">
        <w:t xml:space="preserve">Скорректированы предельно допустимые </w:t>
      </w:r>
      <w:hyperlink r:id="rId101">
        <w:r w:rsidRPr="007D7835">
          <w:rPr>
            <w:color w:val="0000FF"/>
          </w:rPr>
          <w:t>отклонения</w:t>
        </w:r>
      </w:hyperlink>
      <w:r w:rsidRPr="007D7835">
        <w:t xml:space="preserve"> от параметров реализации инвестиционного проекта.</w:t>
      </w:r>
    </w:p>
    <w:p w:rsidR="007D7835" w:rsidRPr="007D7835" w:rsidRDefault="007D7835" w:rsidP="007D7835">
      <w:pPr>
        <w:pStyle w:val="ConsPlusNormal"/>
        <w:spacing w:before="120" w:after="120"/>
        <w:ind w:firstLine="540"/>
        <w:jc w:val="both"/>
      </w:pPr>
      <w:r w:rsidRPr="007D7835">
        <w:t>Кроме того, внесены следующие изменения:</w:t>
      </w:r>
    </w:p>
    <w:p w:rsidR="007D7835" w:rsidRPr="007D7835" w:rsidRDefault="007D7835" w:rsidP="007D7835">
      <w:pPr>
        <w:pStyle w:val="ConsPlusNormal"/>
        <w:spacing w:before="120" w:after="120"/>
        <w:ind w:firstLine="540"/>
        <w:jc w:val="both"/>
      </w:pPr>
      <w:r w:rsidRPr="007D7835">
        <w:t xml:space="preserve">- установлена </w:t>
      </w:r>
      <w:hyperlink r:id="rId102">
        <w:r w:rsidRPr="007D7835">
          <w:rPr>
            <w:color w:val="0000FF"/>
          </w:rPr>
          <w:t>обязанность</w:t>
        </w:r>
      </w:hyperlink>
      <w:r w:rsidRPr="007D7835">
        <w:t xml:space="preserve"> организации, реализующей проект, предоставлять сторонам соглашения о защите и поощрении капиталовложений заключение экспертной организации, требования к которой устанавливаются Правительством РФ, о капиталовложениях, осуществленных организацией, реализующей проект, на </w:t>
      </w:r>
      <w:proofErr w:type="spellStart"/>
      <w:r w:rsidRPr="007D7835">
        <w:t>предынвестиционной</w:t>
      </w:r>
      <w:proofErr w:type="spellEnd"/>
      <w:r w:rsidRPr="007D7835">
        <w:t xml:space="preserve"> и инвестиционной стадиях;</w:t>
      </w:r>
    </w:p>
    <w:p w:rsidR="007D7835" w:rsidRPr="007D7835" w:rsidRDefault="007D7835" w:rsidP="007D7835">
      <w:pPr>
        <w:pStyle w:val="ConsPlusNormal"/>
        <w:spacing w:before="120" w:after="120"/>
        <w:ind w:firstLine="540"/>
        <w:jc w:val="both"/>
      </w:pPr>
      <w:r w:rsidRPr="007D7835">
        <w:t xml:space="preserve">- Правительство РФ уполномочено предусмотреть иные документы, помимо </w:t>
      </w:r>
      <w:hyperlink r:id="rId103">
        <w:r w:rsidRPr="007D7835">
          <w:rPr>
            <w:color w:val="0000FF"/>
          </w:rPr>
          <w:t>установленных</w:t>
        </w:r>
      </w:hyperlink>
      <w:r w:rsidRPr="007D7835">
        <w:t>, которые должны прилагаться к заявлению о заключении соглашения о защите и поощрении капиталовложений;</w:t>
      </w:r>
    </w:p>
    <w:p w:rsidR="007D7835" w:rsidRPr="007D7835" w:rsidRDefault="007D7835" w:rsidP="007D7835">
      <w:pPr>
        <w:pStyle w:val="ConsPlusNormal"/>
        <w:spacing w:before="120" w:after="120"/>
        <w:ind w:firstLine="540"/>
        <w:jc w:val="both"/>
      </w:pPr>
      <w:r w:rsidRPr="007D7835">
        <w:t xml:space="preserve">- скорректированы </w:t>
      </w:r>
      <w:hyperlink r:id="rId104">
        <w:r w:rsidRPr="007D7835">
          <w:rPr>
            <w:color w:val="0000FF"/>
          </w:rPr>
          <w:t>случаи</w:t>
        </w:r>
      </w:hyperlink>
      <w:r w:rsidRPr="007D7835">
        <w:t>, при которых разрешается изменять условия соглашения о защите и поощрении капиталовложений;</w:t>
      </w:r>
    </w:p>
    <w:p w:rsidR="007D7835" w:rsidRPr="007D7835" w:rsidRDefault="007D7835" w:rsidP="007D7835">
      <w:pPr>
        <w:pStyle w:val="ConsPlusNormal"/>
        <w:spacing w:before="120" w:after="120"/>
        <w:ind w:firstLine="540"/>
        <w:jc w:val="both"/>
      </w:pPr>
      <w:r w:rsidRPr="007D7835">
        <w:t xml:space="preserve">- </w:t>
      </w:r>
      <w:hyperlink r:id="rId105">
        <w:r w:rsidRPr="007D7835">
          <w:rPr>
            <w:color w:val="0000FF"/>
          </w:rPr>
          <w:t>запрещено</w:t>
        </w:r>
      </w:hyperlink>
      <w:r w:rsidRPr="007D7835">
        <w:t xml:space="preserve"> разрешение споров между сторонами соглашения о защите и поощрении капиталовложений в рамках арбитража (третейского разбирательства).</w:t>
      </w:r>
    </w:p>
    <w:p w:rsidR="007D7835" w:rsidRPr="007D7835" w:rsidRDefault="007D7835" w:rsidP="007D7835">
      <w:pPr>
        <w:pStyle w:val="ConsPlusNormal"/>
        <w:spacing w:before="120" w:after="120"/>
        <w:ind w:firstLine="540"/>
        <w:jc w:val="both"/>
      </w:pPr>
      <w:r w:rsidRPr="007D7835">
        <w:t xml:space="preserve">Изменяются </w:t>
      </w:r>
      <w:hyperlink r:id="rId106">
        <w:r w:rsidRPr="007D7835">
          <w:rPr>
            <w:color w:val="0000FF"/>
          </w:rPr>
          <w:t>правила</w:t>
        </w:r>
      </w:hyperlink>
      <w:r w:rsidRPr="007D7835">
        <w:t xml:space="preserve"> рассмотрения споров по соглашению о защите и поощрении капиталовложений и </w:t>
      </w:r>
      <w:hyperlink r:id="rId107">
        <w:r w:rsidRPr="007D7835">
          <w:rPr>
            <w:color w:val="0000FF"/>
          </w:rPr>
          <w:t>меры</w:t>
        </w:r>
      </w:hyperlink>
      <w:r w:rsidRPr="007D7835">
        <w:t xml:space="preserve"> государственной поддержки инвестиционных проектов в рамках соглашений о защите и поощрении капиталовложений. Меры государственной поддержки </w:t>
      </w:r>
      <w:hyperlink r:id="rId108">
        <w:r w:rsidRPr="007D7835">
          <w:rPr>
            <w:color w:val="0000FF"/>
          </w:rPr>
          <w:t>не предоставляются</w:t>
        </w:r>
      </w:hyperlink>
      <w:r w:rsidRPr="007D7835">
        <w:t xml:space="preserve"> российским юридическим лицам, в уставном (складочном) капитале которых доля прямого или косвенного (через третьих лиц) участия иностранных юридических лиц в совокупности превышает 25%.</w:t>
      </w:r>
    </w:p>
    <w:p w:rsidR="007D7835" w:rsidRPr="007D7835" w:rsidRDefault="007D7835" w:rsidP="007D7835">
      <w:pPr>
        <w:pStyle w:val="ConsPlusNormal"/>
        <w:spacing w:before="120" w:after="120"/>
        <w:ind w:firstLine="540"/>
        <w:jc w:val="both"/>
      </w:pPr>
      <w:r w:rsidRPr="007D7835">
        <w:t xml:space="preserve">Действие отдельных </w:t>
      </w:r>
      <w:hyperlink r:id="rId109">
        <w:r w:rsidRPr="007D7835">
          <w:rPr>
            <w:color w:val="0000FF"/>
          </w:rPr>
          <w:t>изменений</w:t>
        </w:r>
      </w:hyperlink>
      <w:r w:rsidRPr="007D7835">
        <w:t xml:space="preserve"> распространяется на правоотношения, возникшие из соглашений о защите и поощрении капиталовложений, заключенных до 1 июля 2025 года.</w:t>
      </w:r>
    </w:p>
    <w:p w:rsidR="007D7835" w:rsidRPr="007D7835" w:rsidRDefault="007D7835" w:rsidP="007D7835">
      <w:pPr>
        <w:pStyle w:val="ConsPlusNormal"/>
        <w:spacing w:before="120" w:after="120"/>
        <w:ind w:left="540"/>
        <w:jc w:val="both"/>
      </w:pPr>
      <w:r w:rsidRPr="007D7835">
        <w:t xml:space="preserve">(Федеральный </w:t>
      </w:r>
      <w:hyperlink r:id="rId110">
        <w:r w:rsidRPr="007D7835">
          <w:rPr>
            <w:color w:val="0000FF"/>
          </w:rPr>
          <w:t>закон</w:t>
        </w:r>
      </w:hyperlink>
      <w:r w:rsidRPr="007D7835">
        <w:t xml:space="preserve"> от 30.11.2024 N 441-ФЗ)</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9" w:name="P309"/>
      <w:bookmarkEnd w:id="9"/>
      <w:r w:rsidRPr="007D7835">
        <w:rPr>
          <w:rFonts w:ascii="Arial" w:hAnsi="Arial" w:cs="Arial"/>
          <w:sz w:val="20"/>
          <w:szCs w:val="20"/>
        </w:rPr>
        <w:t>МИКРОФИНАНСОВЫЕ ОРГАНИЗАЦИИ</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К лицам, осуществлявшим функции единоличного исполнительного органа </w:t>
      </w:r>
      <w:proofErr w:type="spellStart"/>
      <w:r w:rsidRPr="007D7835">
        <w:rPr>
          <w:b/>
        </w:rPr>
        <w:t>микрокредитной</w:t>
      </w:r>
      <w:proofErr w:type="spellEnd"/>
      <w:r w:rsidRPr="007D7835">
        <w:rPr>
          <w:b/>
        </w:rPr>
        <w:t xml:space="preserve"> компании по состоянию на 1 июля 2020 года, начинают применяться квалификационные </w:t>
      </w:r>
      <w:hyperlink r:id="rId111">
        <w:r w:rsidRPr="007D7835">
          <w:rPr>
            <w:b/>
            <w:color w:val="0000FF"/>
          </w:rPr>
          <w:t>требования</w:t>
        </w:r>
      </w:hyperlink>
      <w:r w:rsidRPr="007D7835">
        <w:rPr>
          <w:b/>
        </w:rPr>
        <w:t xml:space="preserve">, предусмотренные Законом о </w:t>
      </w:r>
      <w:proofErr w:type="spellStart"/>
      <w:r w:rsidRPr="007D7835">
        <w:rPr>
          <w:b/>
        </w:rPr>
        <w:t>микрофинансовой</w:t>
      </w:r>
      <w:proofErr w:type="spellEnd"/>
      <w:r w:rsidRPr="007D7835">
        <w:rPr>
          <w:b/>
        </w:rPr>
        <w:t xml:space="preserve"> деятельности и микрофинансовых организациях (01.07.2025)</w:t>
      </w:r>
    </w:p>
    <w:p w:rsidR="007D7835" w:rsidRPr="007D7835" w:rsidRDefault="007D7835" w:rsidP="007D7835">
      <w:pPr>
        <w:pStyle w:val="ConsPlusNormal"/>
        <w:spacing w:before="120" w:after="120"/>
        <w:ind w:firstLine="540"/>
        <w:jc w:val="both"/>
      </w:pPr>
      <w:r w:rsidRPr="007D7835">
        <w:t xml:space="preserve">При этом в случае назначения указанных лиц на данную должность в той же или иной </w:t>
      </w:r>
      <w:proofErr w:type="spellStart"/>
      <w:r w:rsidRPr="007D7835">
        <w:t>микрофинансовой</w:t>
      </w:r>
      <w:proofErr w:type="spellEnd"/>
      <w:r w:rsidRPr="007D7835">
        <w:t xml:space="preserve"> организации начиная с 1 июля 2020 года квалификационные требования начинали применяться ранее.</w:t>
      </w:r>
    </w:p>
    <w:p w:rsidR="007D7835" w:rsidRPr="007D7835" w:rsidRDefault="007D7835" w:rsidP="007D7835">
      <w:pPr>
        <w:pStyle w:val="ConsPlusNormal"/>
        <w:spacing w:before="120" w:after="120"/>
        <w:ind w:left="540"/>
        <w:jc w:val="both"/>
      </w:pPr>
      <w:r w:rsidRPr="007D7835">
        <w:t xml:space="preserve">(Федеральный </w:t>
      </w:r>
      <w:hyperlink r:id="rId112">
        <w:r w:rsidRPr="007D7835">
          <w:rPr>
            <w:color w:val="0000FF"/>
          </w:rPr>
          <w:t>закон</w:t>
        </w:r>
      </w:hyperlink>
      <w:r w:rsidRPr="007D7835">
        <w:t xml:space="preserve"> от 02.08.2019 N 271-ФЗ)</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10" w:name="P315"/>
      <w:bookmarkEnd w:id="10"/>
      <w:r w:rsidRPr="007D7835">
        <w:rPr>
          <w:rFonts w:ascii="Arial" w:hAnsi="Arial" w:cs="Arial"/>
          <w:sz w:val="20"/>
          <w:szCs w:val="20"/>
        </w:rPr>
        <w:t>ИПОТЕКА</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Не допускается получение кредитной организацией от заемщика платы (вознаграждения) за установление пониженной процентной ставки (снижение платежей по обслуживанию долга) по договору ипотечного кредита (01.07.2025)</w:t>
      </w:r>
    </w:p>
    <w:p w:rsidR="007D7835" w:rsidRPr="007D7835" w:rsidRDefault="007D7835" w:rsidP="007D7835">
      <w:pPr>
        <w:pStyle w:val="ConsPlusNormal"/>
        <w:spacing w:before="120" w:after="120"/>
        <w:ind w:firstLine="540"/>
        <w:jc w:val="both"/>
      </w:pPr>
      <w:r w:rsidRPr="007D7835">
        <w:t>К 1 июля 2025 года кредитные организации обязаны прекратить указанную практику, если она имела место, при этом до даты ее прекращения кредитные организации обеспечивают соблюдение следующих требований:</w:t>
      </w:r>
    </w:p>
    <w:p w:rsidR="007D7835" w:rsidRPr="007D7835" w:rsidRDefault="007D7835" w:rsidP="007D7835">
      <w:pPr>
        <w:pStyle w:val="ConsPlusNormal"/>
        <w:spacing w:before="120" w:after="120"/>
        <w:ind w:firstLine="540"/>
        <w:jc w:val="both"/>
      </w:pPr>
      <w:r w:rsidRPr="007D7835">
        <w:t>- выплата заемщиком платы за установление пониженной процентной ставки (снижение платежей по обслуживанию долга) по договору ипотечного кредита осуществляется исключительно за счет собственных средств заемщика;</w:t>
      </w:r>
    </w:p>
    <w:p w:rsidR="007D7835" w:rsidRPr="007D7835" w:rsidRDefault="007D7835" w:rsidP="007D7835">
      <w:pPr>
        <w:pStyle w:val="ConsPlusNormal"/>
        <w:spacing w:before="120" w:after="120"/>
        <w:ind w:firstLine="540"/>
        <w:jc w:val="both"/>
      </w:pPr>
      <w:r w:rsidRPr="007D7835">
        <w:t xml:space="preserve">- до заключения соглашения об установлении пониженной процентной ставки (о снижении платежей по обслуживанию долга) по договору ипотечного кредита заемщику должен быть предоставлен расчет значений </w:t>
      </w:r>
      <w:r w:rsidRPr="007D7835">
        <w:lastRenderedPageBreak/>
        <w:t>полной стоимости кредита (в процентах годовых и в денежном выражении) для варианта предоставления ипотечного кредита без пониженной процентной ставки (снижения платежей по обслуживанию долга) и варианта предоставления ипотечного кредита с условием выплаты заемщиком платы за установление пониженной процентной ставки (снижения платежей по обслуживанию долга) по договору ипотечного кредита;</w:t>
      </w:r>
    </w:p>
    <w:p w:rsidR="007D7835" w:rsidRPr="007D7835" w:rsidRDefault="007D7835" w:rsidP="007D7835">
      <w:pPr>
        <w:pStyle w:val="ConsPlusNormal"/>
        <w:spacing w:before="120" w:after="120"/>
        <w:ind w:firstLine="540"/>
        <w:jc w:val="both"/>
      </w:pPr>
      <w:r w:rsidRPr="007D7835">
        <w:t>- при досрочном погашении ипотечного кредита кредитная организация компенсирует заемщику избыточно оплаченную им часть вознаграждения за период, когда заемщик не воспользовался пониженным платежом, в порядке и (или) размере, определенных договором ипотечного кредита.</w:t>
      </w:r>
    </w:p>
    <w:p w:rsidR="007D7835" w:rsidRPr="007D7835" w:rsidRDefault="007D7835" w:rsidP="00434A28">
      <w:pPr>
        <w:pStyle w:val="ConsPlusNormal"/>
        <w:spacing w:before="120" w:after="120"/>
        <w:ind w:left="540" w:hanging="114"/>
        <w:jc w:val="both"/>
      </w:pPr>
      <w:r w:rsidRPr="007D7835">
        <w:t>("Стандарт защиты прав и законных интересов ипотечных заемщиков" (согласовано Банком России))</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11" w:name="P324"/>
      <w:bookmarkEnd w:id="11"/>
      <w:r w:rsidRPr="007D7835">
        <w:rPr>
          <w:rFonts w:ascii="Arial" w:hAnsi="Arial" w:cs="Arial"/>
          <w:sz w:val="20"/>
          <w:szCs w:val="20"/>
        </w:rPr>
        <w:t>СТРАХОВАНИЕ</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Изменяются </w:t>
      </w:r>
      <w:hyperlink r:id="rId113">
        <w:r w:rsidRPr="007D7835">
          <w:rPr>
            <w:b/>
            <w:color w:val="0000FF"/>
          </w:rPr>
          <w:t>требования</w:t>
        </w:r>
      </w:hyperlink>
      <w:r w:rsidRPr="007D7835">
        <w:rPr>
          <w:b/>
        </w:rPr>
        <w:t xml:space="preserve"> к финансовой устойчивости и платежеспособности страховщиков (01.07.2025)</w:t>
      </w:r>
    </w:p>
    <w:p w:rsidR="007D7835" w:rsidRPr="007D7835" w:rsidRDefault="007D7835" w:rsidP="007D7835">
      <w:pPr>
        <w:pStyle w:val="ConsPlusNormal"/>
        <w:spacing w:before="120" w:after="120"/>
        <w:ind w:firstLine="540"/>
        <w:jc w:val="both"/>
      </w:pPr>
      <w:r w:rsidRPr="007D7835">
        <w:t xml:space="preserve">В частности, скорректированы </w:t>
      </w:r>
      <w:hyperlink r:id="rId114">
        <w:r w:rsidRPr="007D7835">
          <w:rPr>
            <w:color w:val="0000FF"/>
          </w:rPr>
          <w:t>условия</w:t>
        </w:r>
      </w:hyperlink>
      <w:r w:rsidRPr="007D7835">
        <w:t xml:space="preserve">, которые должен соблюдать страховщик при формировании страховых резервов. Например, теперь агентское и брокерское вознаграждение </w:t>
      </w:r>
      <w:hyperlink r:id="rId115">
        <w:r w:rsidRPr="007D7835">
          <w:rPr>
            <w:color w:val="0000FF"/>
          </w:rPr>
          <w:t>учитывается</w:t>
        </w:r>
      </w:hyperlink>
      <w:r w:rsidRPr="007D7835">
        <w:t xml:space="preserve"> в прогнозе денежных потоков отдельно и не может быть смешано с другими денежными потоками.</w:t>
      </w:r>
    </w:p>
    <w:p w:rsidR="007D7835" w:rsidRPr="007D7835" w:rsidRDefault="007D7835" w:rsidP="007D7835">
      <w:pPr>
        <w:pStyle w:val="ConsPlusNormal"/>
        <w:spacing w:before="120" w:after="120"/>
        <w:ind w:firstLine="540"/>
        <w:jc w:val="both"/>
      </w:pPr>
      <w:r w:rsidRPr="007D7835">
        <w:t xml:space="preserve">Изменяется </w:t>
      </w:r>
      <w:hyperlink r:id="rId116">
        <w:r w:rsidRPr="007D7835">
          <w:rPr>
            <w:color w:val="0000FF"/>
          </w:rPr>
          <w:t>порядок</w:t>
        </w:r>
      </w:hyperlink>
      <w:r w:rsidRPr="007D7835">
        <w:t xml:space="preserve"> расчета нормативного размера маржи платежеспособности.</w:t>
      </w:r>
    </w:p>
    <w:p w:rsidR="007D7835" w:rsidRPr="007D7835" w:rsidRDefault="007D7835" w:rsidP="007D7835">
      <w:pPr>
        <w:pStyle w:val="ConsPlusNormal"/>
        <w:spacing w:before="120" w:after="120"/>
        <w:ind w:firstLine="540"/>
        <w:jc w:val="both"/>
      </w:pPr>
      <w:r w:rsidRPr="007D7835">
        <w:t xml:space="preserve">Установлены </w:t>
      </w:r>
      <w:hyperlink r:id="rId117">
        <w:r w:rsidRPr="007D7835">
          <w:rPr>
            <w:color w:val="0000FF"/>
          </w:rPr>
          <w:t>особенности</w:t>
        </w:r>
      </w:hyperlink>
      <w:r w:rsidRPr="007D7835">
        <w:t xml:space="preserve"> определения величины ДПП для расчетных дат до 31 декабря 2025 года включительно.</w:t>
      </w:r>
    </w:p>
    <w:p w:rsidR="007D7835" w:rsidRPr="007D7835" w:rsidRDefault="007D7835" w:rsidP="007D7835">
      <w:pPr>
        <w:pStyle w:val="ConsPlusNormal"/>
        <w:spacing w:before="120" w:after="120"/>
        <w:ind w:left="540"/>
        <w:jc w:val="both"/>
      </w:pPr>
      <w:r w:rsidRPr="007D7835">
        <w:t>(Указание Банка России от 05.11.2024 N 6927-У)</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12" w:name="P332"/>
      <w:bookmarkEnd w:id="12"/>
      <w:r w:rsidRPr="007D7835">
        <w:rPr>
          <w:rFonts w:ascii="Arial" w:hAnsi="Arial" w:cs="Arial"/>
          <w:sz w:val="20"/>
          <w:szCs w:val="20"/>
        </w:rPr>
        <w:t>ЗАКУПКИ ТОВАРОВ, РАБОТ, УСЛУГ</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Изменен </w:t>
      </w:r>
      <w:hyperlink r:id="rId118">
        <w:r w:rsidRPr="007D7835">
          <w:rPr>
            <w:b/>
            <w:color w:val="0000FF"/>
          </w:rPr>
          <w:t>порядок</w:t>
        </w:r>
      </w:hyperlink>
      <w:r w:rsidRPr="007D7835">
        <w:rPr>
          <w:b/>
        </w:rPr>
        <w:t xml:space="preserve"> направления в контрольный орган уведомлений о заключении контракта с единственным поставщиком в определенных случаях (01.07.2025)</w:t>
      </w:r>
    </w:p>
    <w:p w:rsidR="007D7835" w:rsidRPr="007D7835" w:rsidRDefault="007D7835" w:rsidP="007D7835">
      <w:pPr>
        <w:pStyle w:val="ConsPlusNormal"/>
        <w:spacing w:before="120" w:after="120"/>
        <w:ind w:firstLine="540"/>
        <w:jc w:val="both"/>
      </w:pPr>
      <w:r w:rsidRPr="007D7835">
        <w:t xml:space="preserve">Речь идет о случаях, предусмотренных </w:t>
      </w:r>
      <w:hyperlink r:id="rId119">
        <w:r w:rsidRPr="007D7835">
          <w:rPr>
            <w:color w:val="0000FF"/>
          </w:rPr>
          <w:t>пунктами 6</w:t>
        </w:r>
      </w:hyperlink>
      <w:r w:rsidRPr="007D7835">
        <w:t xml:space="preserve">, </w:t>
      </w:r>
      <w:hyperlink r:id="rId120">
        <w:r w:rsidRPr="007D7835">
          <w:rPr>
            <w:color w:val="0000FF"/>
          </w:rPr>
          <w:t>6.1</w:t>
        </w:r>
      </w:hyperlink>
      <w:r w:rsidRPr="007D7835">
        <w:t xml:space="preserve">, </w:t>
      </w:r>
      <w:hyperlink r:id="rId121">
        <w:r w:rsidRPr="007D7835">
          <w:rPr>
            <w:color w:val="0000FF"/>
          </w:rPr>
          <w:t>9</w:t>
        </w:r>
      </w:hyperlink>
      <w:r w:rsidRPr="007D7835">
        <w:t xml:space="preserve">, </w:t>
      </w:r>
      <w:hyperlink r:id="rId122">
        <w:r w:rsidRPr="007D7835">
          <w:rPr>
            <w:color w:val="0000FF"/>
          </w:rPr>
          <w:t>34</w:t>
        </w:r>
      </w:hyperlink>
      <w:r w:rsidRPr="007D7835">
        <w:t xml:space="preserve"> и </w:t>
      </w:r>
      <w:hyperlink r:id="rId123">
        <w:r w:rsidRPr="007D7835">
          <w:rPr>
            <w:color w:val="0000FF"/>
          </w:rPr>
          <w:t>50 части 1 статьи 93</w:t>
        </w:r>
      </w:hyperlink>
      <w:r w:rsidRPr="007D7835">
        <w:t xml:space="preserve"> Закона о контрактной системе.</w:t>
      </w:r>
    </w:p>
    <w:p w:rsidR="007D7835" w:rsidRPr="007D7835" w:rsidRDefault="007D7835" w:rsidP="007D7835">
      <w:pPr>
        <w:pStyle w:val="ConsPlusNormal"/>
        <w:spacing w:before="120" w:after="120"/>
        <w:ind w:firstLine="540"/>
        <w:jc w:val="both"/>
      </w:pPr>
      <w:r w:rsidRPr="007D7835">
        <w:t>Установлено, что заказчик направляет уведомление в контрольный орган через ЕИС не позднее рабочего дня, следующего за днем включения информации о заключении контракта в реестр контрактов.</w:t>
      </w:r>
    </w:p>
    <w:p w:rsidR="007D7835" w:rsidRPr="007D7835" w:rsidRDefault="007D7835" w:rsidP="007D7835">
      <w:pPr>
        <w:pStyle w:val="ConsPlusNormal"/>
        <w:spacing w:before="120" w:after="120"/>
        <w:ind w:firstLine="540"/>
        <w:jc w:val="both"/>
      </w:pPr>
      <w:r w:rsidRPr="007D7835">
        <w:t xml:space="preserve">Уведомление должно содержать обоснование наступления соответствующего случая и положения </w:t>
      </w:r>
      <w:hyperlink r:id="rId124">
        <w:r w:rsidRPr="007D7835">
          <w:rPr>
            <w:color w:val="0000FF"/>
          </w:rPr>
          <w:t>статьи 93</w:t>
        </w:r>
      </w:hyperlink>
      <w:r w:rsidRPr="007D7835">
        <w:t xml:space="preserve"> Закона о контрактной системе, явившиеся основанием для заключения контракта.</w:t>
      </w:r>
    </w:p>
    <w:p w:rsidR="007D7835" w:rsidRPr="007D7835" w:rsidRDefault="007D7835" w:rsidP="007D7835">
      <w:pPr>
        <w:pStyle w:val="ConsPlusNormal"/>
        <w:spacing w:before="120" w:after="120"/>
        <w:ind w:firstLine="540"/>
        <w:jc w:val="both"/>
      </w:pPr>
      <w:r w:rsidRPr="007D7835">
        <w:t xml:space="preserve">Если контракт подлежит включению в отдельный реестр контрактов, то заказчик направляет уведомление в соответствующий контрольный орган не позднее одного рабочего дня, следующего за днем заключения контракта, и прилагает к нему копию заключенного контракта. В уведомлении также указываются обоснование соответствующего случая и положения </w:t>
      </w:r>
      <w:hyperlink r:id="rId125">
        <w:r w:rsidRPr="007D7835">
          <w:rPr>
            <w:color w:val="0000FF"/>
          </w:rPr>
          <w:t>статьи 93</w:t>
        </w:r>
      </w:hyperlink>
      <w:r w:rsidRPr="007D7835">
        <w:t xml:space="preserve"> Закона о контрактной системе, явившиеся основанием для заключения контракта.</w:t>
      </w:r>
    </w:p>
    <w:p w:rsidR="007D7835" w:rsidRPr="007D7835" w:rsidRDefault="007D7835" w:rsidP="007D7835">
      <w:pPr>
        <w:pStyle w:val="ConsPlusNormal"/>
        <w:spacing w:before="120" w:after="120"/>
        <w:ind w:left="540"/>
        <w:jc w:val="both"/>
      </w:pPr>
      <w:r w:rsidRPr="007D7835">
        <w:t xml:space="preserve">(Федеральный </w:t>
      </w:r>
      <w:hyperlink r:id="rId126">
        <w:r w:rsidRPr="007D7835">
          <w:rPr>
            <w:color w:val="0000FF"/>
          </w:rPr>
          <w:t>закон</w:t>
        </w:r>
      </w:hyperlink>
      <w:r w:rsidRPr="007D7835">
        <w:t xml:space="preserve"> от 26.12.2024 N 484-ФЗ)</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Актуализированы отдельные положения, касающиеся информационного обеспечения контрактной системы в сфере закупок (01.07.2025)</w:t>
      </w:r>
    </w:p>
    <w:p w:rsidR="007D7835" w:rsidRPr="007D7835" w:rsidRDefault="007D7835" w:rsidP="007D7835">
      <w:pPr>
        <w:pStyle w:val="ConsPlusNormal"/>
        <w:spacing w:before="120" w:after="120"/>
        <w:ind w:firstLine="540"/>
        <w:jc w:val="both"/>
      </w:pPr>
      <w:r w:rsidRPr="007D7835">
        <w:t xml:space="preserve">Вступают в силу изменения, внесенные в </w:t>
      </w:r>
      <w:hyperlink r:id="rId127">
        <w:r w:rsidRPr="007D7835">
          <w:rPr>
            <w:color w:val="0000FF"/>
          </w:rPr>
          <w:t>Постановление</w:t>
        </w:r>
      </w:hyperlink>
      <w:r w:rsidRPr="007D7835">
        <w:t xml:space="preserve"> Правительства РФ от 27.01.2022 N 60.</w:t>
      </w:r>
    </w:p>
    <w:p w:rsidR="007D7835" w:rsidRPr="007D7835" w:rsidRDefault="007D7835" w:rsidP="007D7835">
      <w:pPr>
        <w:pStyle w:val="ConsPlusNormal"/>
        <w:spacing w:before="120" w:after="120"/>
        <w:ind w:firstLine="540"/>
        <w:jc w:val="both"/>
      </w:pPr>
      <w:r w:rsidRPr="007D7835">
        <w:t>Установлено, что при формировании в ЕИС:</w:t>
      </w:r>
    </w:p>
    <w:p w:rsidR="007D7835" w:rsidRPr="007D7835" w:rsidRDefault="007D7835" w:rsidP="007D7835">
      <w:pPr>
        <w:pStyle w:val="ConsPlusNormal"/>
        <w:spacing w:before="120" w:after="120"/>
        <w:ind w:firstLine="540"/>
        <w:jc w:val="both"/>
      </w:pPr>
      <w:r w:rsidRPr="007D7835">
        <w:t xml:space="preserve">- проекта контракта, заключаемого с единственным поставщиком (подрядчиком, исполнителем) в случаях, предусмотренных </w:t>
      </w:r>
      <w:hyperlink r:id="rId128">
        <w:r w:rsidRPr="007D7835">
          <w:rPr>
            <w:color w:val="0000FF"/>
          </w:rPr>
          <w:t>пунктами 1</w:t>
        </w:r>
      </w:hyperlink>
      <w:r w:rsidRPr="007D7835">
        <w:t xml:space="preserve">, </w:t>
      </w:r>
      <w:hyperlink r:id="rId129">
        <w:r w:rsidRPr="007D7835">
          <w:rPr>
            <w:color w:val="0000FF"/>
          </w:rPr>
          <w:t>8</w:t>
        </w:r>
      </w:hyperlink>
      <w:r w:rsidRPr="007D7835">
        <w:t xml:space="preserve">, </w:t>
      </w:r>
      <w:hyperlink r:id="rId130">
        <w:r w:rsidRPr="007D7835">
          <w:rPr>
            <w:color w:val="0000FF"/>
          </w:rPr>
          <w:t>22</w:t>
        </w:r>
      </w:hyperlink>
      <w:r w:rsidRPr="007D7835">
        <w:t xml:space="preserve"> и </w:t>
      </w:r>
      <w:hyperlink r:id="rId131">
        <w:r w:rsidRPr="007D7835">
          <w:rPr>
            <w:color w:val="0000FF"/>
          </w:rPr>
          <w:t>29 части 1 статьи 93</w:t>
        </w:r>
      </w:hyperlink>
      <w:r w:rsidRPr="007D7835">
        <w:t xml:space="preserve"> Закона о контрактной системе, в такой проект </w:t>
      </w:r>
      <w:hyperlink r:id="rId132">
        <w:r w:rsidRPr="007D7835">
          <w:rPr>
            <w:color w:val="0000FF"/>
          </w:rPr>
          <w:t>включаются</w:t>
        </w:r>
      </w:hyperlink>
      <w:r w:rsidRPr="007D7835">
        <w:t xml:space="preserve"> полное и сокращенное наименование юридического лица, фамилия, имя, отчество физического лица, реквизиты счета единственного поставщика (подрядчика, исполнителя) и действующего по его поручению агента (в случае привлечения агента);</w:t>
      </w:r>
    </w:p>
    <w:p w:rsidR="007D7835" w:rsidRPr="007D7835" w:rsidRDefault="007D7835" w:rsidP="007D7835">
      <w:pPr>
        <w:pStyle w:val="ConsPlusNormal"/>
        <w:spacing w:before="120" w:after="120"/>
        <w:ind w:firstLine="540"/>
        <w:jc w:val="both"/>
      </w:pPr>
      <w:r w:rsidRPr="007D7835">
        <w:t xml:space="preserve">- проекта контракта, заключаемого при закупке жилого помещения с представителем собственника жилого помещения, в такой проект контракта </w:t>
      </w:r>
      <w:hyperlink r:id="rId133">
        <w:r w:rsidRPr="007D7835">
          <w:rPr>
            <w:color w:val="0000FF"/>
          </w:rPr>
          <w:t>включаются</w:t>
        </w:r>
      </w:hyperlink>
      <w:r w:rsidRPr="007D7835">
        <w:t xml:space="preserve"> полное и сокращенное наименование юридического лица, фамилия, имя, отчество физического лица, реквизиты счета такого представителя и </w:t>
      </w:r>
      <w:r w:rsidRPr="007D7835">
        <w:lastRenderedPageBreak/>
        <w:t>собственника жилого помещения.</w:t>
      </w:r>
    </w:p>
    <w:p w:rsidR="007D7835" w:rsidRPr="007D7835" w:rsidRDefault="007D7835" w:rsidP="007D7835">
      <w:pPr>
        <w:pStyle w:val="ConsPlusNormal"/>
        <w:spacing w:before="120" w:after="120"/>
        <w:ind w:firstLine="540"/>
        <w:jc w:val="both"/>
      </w:pPr>
      <w:r w:rsidRPr="007D7835">
        <w:t xml:space="preserve">На сайте ЕИС </w:t>
      </w:r>
      <w:hyperlink r:id="rId134">
        <w:r w:rsidRPr="007D7835">
          <w:rPr>
            <w:color w:val="0000FF"/>
          </w:rPr>
          <w:t>не размещается</w:t>
        </w:r>
      </w:hyperlink>
      <w:r w:rsidRPr="007D7835">
        <w:t xml:space="preserve"> документ, подтверждающий смерть гражданина, являющегося поставщиком (подрядчиком, исполнителем) (если контракт прекращен в связи со смертью такого гражданина).</w:t>
      </w:r>
    </w:p>
    <w:p w:rsidR="007D7835" w:rsidRPr="007D7835" w:rsidRDefault="007D7835" w:rsidP="007D7835">
      <w:pPr>
        <w:pStyle w:val="ConsPlusNormal"/>
        <w:spacing w:before="120" w:after="120"/>
        <w:ind w:firstLine="540"/>
        <w:jc w:val="both"/>
      </w:pPr>
      <w:r w:rsidRPr="007D7835">
        <w:t xml:space="preserve">В реестр контрактов </w:t>
      </w:r>
      <w:hyperlink r:id="rId135">
        <w:r w:rsidRPr="007D7835">
          <w:rPr>
            <w:color w:val="0000FF"/>
          </w:rPr>
          <w:t>подлежат включению</w:t>
        </w:r>
      </w:hyperlink>
      <w:r w:rsidRPr="007D7835">
        <w:t xml:space="preserve"> информация и документы о прекращении контракта (обязательств по контракту) в связи с окончанием срока его действия (в случае наличия в контракте условия о том, что окончание срока его действия влечет прекращение обязательств сторон), с ликвидацией юридического лица, являющегося заказчиком, поставщиком (подрядчиком, исполнителем), со смертью гражданина, являющегося поставщиком (подрядчиком, исполнителем).</w:t>
      </w:r>
    </w:p>
    <w:p w:rsidR="007D7835" w:rsidRPr="007D7835" w:rsidRDefault="007D7835" w:rsidP="007D7835">
      <w:pPr>
        <w:pStyle w:val="ConsPlusNormal"/>
        <w:spacing w:before="120" w:after="120"/>
        <w:ind w:firstLine="540"/>
        <w:jc w:val="both"/>
      </w:pPr>
      <w:r w:rsidRPr="007D7835">
        <w:t xml:space="preserve">Установлены требования к формированию отдельной информации в реестре контрактов. Например, информация о дате и причине прекращения контракта (обязательств по контракту) в связи с ликвидацией юридического лица, являющегося заказчиком, поставщиком (подрядчиком, исполнителем), </w:t>
      </w:r>
      <w:hyperlink r:id="rId136">
        <w:r w:rsidRPr="007D7835">
          <w:rPr>
            <w:color w:val="0000FF"/>
          </w:rPr>
          <w:t>формируется и размещается</w:t>
        </w:r>
      </w:hyperlink>
      <w:r w:rsidRPr="007D7835">
        <w:t xml:space="preserve"> в реестре автоматически на основании сведений, содержащихся в ЕГРЮЛ.</w:t>
      </w:r>
    </w:p>
    <w:p w:rsidR="007D7835" w:rsidRPr="007D7835" w:rsidRDefault="007D7835" w:rsidP="007D7835">
      <w:pPr>
        <w:pStyle w:val="ConsPlusNormal"/>
        <w:spacing w:before="120" w:after="120"/>
        <w:ind w:firstLine="540"/>
        <w:jc w:val="both"/>
      </w:pPr>
      <w:r w:rsidRPr="007D7835">
        <w:t xml:space="preserve">Контролирующие органы </w:t>
      </w:r>
      <w:hyperlink r:id="rId137">
        <w:r w:rsidRPr="007D7835">
          <w:rPr>
            <w:color w:val="0000FF"/>
          </w:rPr>
          <w:t>проводят</w:t>
        </w:r>
      </w:hyperlink>
      <w:r w:rsidRPr="007D7835">
        <w:t xml:space="preserve"> проверки также на предмет соответствия сведений, указанных в информации, предусмотренной </w:t>
      </w:r>
      <w:hyperlink r:id="rId138">
        <w:r w:rsidRPr="007D7835">
          <w:rPr>
            <w:color w:val="0000FF"/>
          </w:rPr>
          <w:t>подпунктом "г" пункта 13</w:t>
        </w:r>
      </w:hyperlink>
      <w:r w:rsidRPr="007D7835">
        <w:t xml:space="preserve"> Правил ведения реестра контрактов (за исключением случаев формирования информации в реестре в соответствии с </w:t>
      </w:r>
      <w:hyperlink r:id="rId139">
        <w:r w:rsidRPr="007D7835">
          <w:rPr>
            <w:color w:val="0000FF"/>
          </w:rPr>
          <w:t>подпунктами "п"</w:t>
        </w:r>
      </w:hyperlink>
      <w:r w:rsidRPr="007D7835">
        <w:t xml:space="preserve"> и </w:t>
      </w:r>
      <w:hyperlink r:id="rId140">
        <w:r w:rsidRPr="007D7835">
          <w:rPr>
            <w:color w:val="0000FF"/>
          </w:rPr>
          <w:t>"р" пункта 14</w:t>
        </w:r>
      </w:hyperlink>
      <w:r w:rsidRPr="007D7835">
        <w:t xml:space="preserve"> Правил), соответствующему документу.</w:t>
      </w:r>
    </w:p>
    <w:p w:rsidR="007D7835" w:rsidRPr="007D7835" w:rsidRDefault="007D7835" w:rsidP="007D7835">
      <w:pPr>
        <w:pStyle w:val="ConsPlusNormal"/>
        <w:spacing w:before="120" w:after="120"/>
        <w:ind w:firstLine="540"/>
        <w:jc w:val="both"/>
      </w:pPr>
      <w:r w:rsidRPr="007D7835">
        <w:t xml:space="preserve">В </w:t>
      </w:r>
      <w:hyperlink r:id="rId141">
        <w:r w:rsidRPr="007D7835">
          <w:rPr>
            <w:color w:val="0000FF"/>
          </w:rPr>
          <w:t>Положении</w:t>
        </w:r>
      </w:hyperlink>
      <w:r w:rsidRPr="007D7835">
        <w:t xml:space="preserve"> об эксплуатации ГИС "Независимый регистратор" установлено, что Казначейство России на основании запроса, сформированного с использованием ЕИС, </w:t>
      </w:r>
      <w:hyperlink r:id="rId142">
        <w:r w:rsidRPr="007D7835">
          <w:rPr>
            <w:color w:val="0000FF"/>
          </w:rPr>
          <w:t>предоставляет</w:t>
        </w:r>
      </w:hyperlink>
      <w:r w:rsidRPr="007D7835">
        <w:t xml:space="preserve"> заказчикам информацию о действиях (бездействии), совершенных такими заказчиками при формировании в ЕИС информации, в соответствии с которой перечисляются денежные средства в качестве оплаты поставленного товара, выполненной работы (ее результатов), оказанной услуги, отдельных этапов исполнения контракта.</w:t>
      </w:r>
    </w:p>
    <w:p w:rsidR="007D7835" w:rsidRPr="007D7835" w:rsidRDefault="007D7835" w:rsidP="007D7835">
      <w:pPr>
        <w:pStyle w:val="ConsPlusNormal"/>
        <w:spacing w:before="120" w:after="120"/>
        <w:ind w:left="540"/>
        <w:jc w:val="both"/>
      </w:pPr>
      <w:r w:rsidRPr="007D7835">
        <w:t>(</w:t>
      </w:r>
      <w:hyperlink r:id="rId143">
        <w:r w:rsidRPr="007D7835">
          <w:rPr>
            <w:color w:val="0000FF"/>
          </w:rPr>
          <w:t>Постановление</w:t>
        </w:r>
      </w:hyperlink>
      <w:r w:rsidRPr="007D7835">
        <w:t xml:space="preserve"> Правительства РФ от 09.12.2024 N 1740)</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13" w:name="P353"/>
      <w:bookmarkEnd w:id="13"/>
      <w:r w:rsidRPr="007D7835">
        <w:rPr>
          <w:rFonts w:ascii="Arial" w:hAnsi="Arial" w:cs="Arial"/>
          <w:sz w:val="20"/>
          <w:szCs w:val="20"/>
        </w:rPr>
        <w:t>СТРОИТЕЛЬСТВО</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Уточнен порядок обеспечения финансовой устойчивости единого института развития в жилищной сфере (01.07.2025)</w:t>
      </w:r>
    </w:p>
    <w:p w:rsidR="007D7835" w:rsidRPr="007D7835" w:rsidRDefault="007D7835" w:rsidP="007D7835">
      <w:pPr>
        <w:pStyle w:val="ConsPlusNormal"/>
        <w:spacing w:before="120" w:after="120"/>
        <w:ind w:firstLine="540"/>
        <w:jc w:val="both"/>
      </w:pPr>
      <w:r w:rsidRPr="007D7835">
        <w:t>Например, исключено требование о проведении стресс-тестирования достаточности ликвидных активов.</w:t>
      </w:r>
    </w:p>
    <w:p w:rsidR="007D7835" w:rsidRPr="007D7835" w:rsidRDefault="007D7835" w:rsidP="007D7835">
      <w:pPr>
        <w:pStyle w:val="ConsPlusNormal"/>
        <w:spacing w:before="120" w:after="120"/>
        <w:ind w:firstLine="540"/>
        <w:jc w:val="both"/>
      </w:pPr>
      <w:r w:rsidRPr="007D7835">
        <w:t>Правительство РФ будет устанавливать обязательные для соблюдения институтом развития в жилищной сфере минимально допустимое числовое значение норматива достаточности собственных средств (капитала), максимально допустимое числовое значение норматива максимального размера риска на одного заемщика или группу связанных заемщиков, минимально допустимое числовое значение норматива финансового рычага.</w:t>
      </w:r>
    </w:p>
    <w:p w:rsidR="007D7835" w:rsidRPr="007D7835" w:rsidRDefault="007D7835" w:rsidP="007D7835">
      <w:pPr>
        <w:pStyle w:val="ConsPlusNormal"/>
        <w:spacing w:before="120" w:after="120"/>
        <w:ind w:left="540"/>
        <w:jc w:val="both"/>
      </w:pPr>
      <w:r w:rsidRPr="007D7835">
        <w:t xml:space="preserve">(Федеральный </w:t>
      </w:r>
      <w:hyperlink r:id="rId144">
        <w:r w:rsidRPr="007D7835">
          <w:rPr>
            <w:color w:val="0000FF"/>
          </w:rPr>
          <w:t>закон</w:t>
        </w:r>
      </w:hyperlink>
      <w:r w:rsidRPr="007D7835">
        <w:t xml:space="preserve"> от 13.12.2024 N 464-ФЗ)</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Признано утратившим силу </w:t>
      </w:r>
      <w:hyperlink r:id="rId145">
        <w:r w:rsidRPr="007D7835">
          <w:rPr>
            <w:b/>
            <w:color w:val="0000FF"/>
          </w:rPr>
          <w:t>Постановление</w:t>
        </w:r>
      </w:hyperlink>
      <w:r w:rsidRPr="007D7835">
        <w:rPr>
          <w:b/>
        </w:rPr>
        <w:t xml:space="preserve"> Правительства РФ от 16.12.2020 N 2122 "О расчетных показателях, подлежащих установлению в региональных нормативах градостроительного проектирования" (01.07.2025)</w:t>
      </w:r>
    </w:p>
    <w:p w:rsidR="007D7835" w:rsidRPr="007D7835" w:rsidRDefault="007D7835" w:rsidP="007D7835">
      <w:pPr>
        <w:pStyle w:val="ConsPlusNormal"/>
        <w:spacing w:before="120" w:after="120"/>
        <w:ind w:left="540"/>
        <w:jc w:val="both"/>
      </w:pPr>
      <w:r w:rsidRPr="007D7835">
        <w:t>(</w:t>
      </w:r>
      <w:hyperlink r:id="rId146">
        <w:r w:rsidRPr="007D7835">
          <w:rPr>
            <w:color w:val="0000FF"/>
          </w:rPr>
          <w:t>Постановление</w:t>
        </w:r>
      </w:hyperlink>
      <w:r w:rsidRPr="007D7835">
        <w:t xml:space="preserve"> Правительства РФ от 02.06.2025 N 834)</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14" w:name="P363"/>
      <w:bookmarkEnd w:id="14"/>
      <w:r w:rsidRPr="007D7835">
        <w:rPr>
          <w:rFonts w:ascii="Arial" w:hAnsi="Arial" w:cs="Arial"/>
          <w:sz w:val="20"/>
          <w:szCs w:val="20"/>
        </w:rPr>
        <w:t>ГОСУДАРСТВЕННАЯ СЛУЖБА</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Вводятся дополнительные меры по совершенствованию оплаты труда отдельных федеральных государственных гражданских служащих (01.07.2025)</w:t>
      </w:r>
    </w:p>
    <w:p w:rsidR="00434A28" w:rsidRDefault="00434A28"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t xml:space="preserve">В случае сокращения с 1 июля 2025 года предельной штатной численности федеральных государственных гражданских служащих территориальных органов (органов) федеральных государственных органов, аппаратов федеральных судов общей юрисдикции и федеральных арбитражных судов, управлений Судебного департамента при Верховном Суде РФ в субъектах РФ, установленной по состоянию на 29 октября 2024 года, высвободившиеся в результате сокращения средства на оплату труда указанных лиц </w:t>
      </w:r>
      <w:hyperlink r:id="rId147">
        <w:r w:rsidRPr="007D7835">
          <w:rPr>
            <w:color w:val="0000FF"/>
          </w:rPr>
          <w:t>направляются</w:t>
        </w:r>
      </w:hyperlink>
      <w:r w:rsidRPr="007D7835">
        <w:t xml:space="preserve"> на увеличение суммы средств, предусмотренных в фонде оплаты труда гражданских </w:t>
      </w:r>
      <w:r w:rsidRPr="007D7835">
        <w:lastRenderedPageBreak/>
        <w:t>служащих территориальных органов соответствующего федерального государственного органа для выплаты премий.</w:t>
      </w:r>
    </w:p>
    <w:p w:rsidR="007D7835" w:rsidRPr="007D7835" w:rsidRDefault="007D7835" w:rsidP="007D7835">
      <w:pPr>
        <w:pStyle w:val="ConsPlusNormal"/>
        <w:spacing w:before="120" w:after="120"/>
        <w:ind w:firstLine="540"/>
        <w:jc w:val="both"/>
      </w:pPr>
      <w:r w:rsidRPr="007D7835">
        <w:t xml:space="preserve">Средства, высвободившиеся в результате сокращения, </w:t>
      </w:r>
      <w:hyperlink r:id="rId148">
        <w:r w:rsidRPr="007D7835">
          <w:rPr>
            <w:color w:val="0000FF"/>
          </w:rPr>
          <w:t>учитываются</w:t>
        </w:r>
      </w:hyperlink>
      <w:r w:rsidRPr="007D7835">
        <w:t xml:space="preserve"> в фонде оплаты труда гражданских служащих территориальных органов сверх суммы средств, предусмотренных для выплаты премий (в расчете на год).</w:t>
      </w:r>
    </w:p>
    <w:p w:rsidR="007D7835" w:rsidRPr="007D7835" w:rsidRDefault="007D7835" w:rsidP="007D7835">
      <w:pPr>
        <w:pStyle w:val="ConsPlusNormal"/>
        <w:spacing w:before="120" w:after="120"/>
        <w:ind w:firstLine="540"/>
        <w:jc w:val="both"/>
      </w:pPr>
      <w:r w:rsidRPr="007D7835">
        <w:t xml:space="preserve">Сокращение </w:t>
      </w:r>
      <w:hyperlink r:id="rId149">
        <w:r w:rsidRPr="007D7835">
          <w:rPr>
            <w:color w:val="0000FF"/>
          </w:rPr>
          <w:t>должно составлять</w:t>
        </w:r>
      </w:hyperlink>
      <w:r w:rsidRPr="007D7835">
        <w:t xml:space="preserve"> не менее 10% предельной штатной численности гражданских служащих территориальных органов соответствующего федерального государственного органа.</w:t>
      </w:r>
    </w:p>
    <w:p w:rsidR="007D7835" w:rsidRPr="007D7835" w:rsidRDefault="007D7835" w:rsidP="007D7835">
      <w:pPr>
        <w:pStyle w:val="ConsPlusNormal"/>
        <w:spacing w:before="120" w:after="120"/>
        <w:ind w:firstLine="540"/>
        <w:jc w:val="both"/>
      </w:pPr>
      <w:r w:rsidRPr="007D7835">
        <w:t xml:space="preserve">Увеличение сокращенной предельной штатной численности гражданских служащих территориальных органов </w:t>
      </w:r>
      <w:hyperlink r:id="rId150">
        <w:r w:rsidRPr="007D7835">
          <w:rPr>
            <w:color w:val="0000FF"/>
          </w:rPr>
          <w:t>не допускается</w:t>
        </w:r>
      </w:hyperlink>
      <w:r w:rsidRPr="007D7835">
        <w:t>, за исключением случая, если такое увеличение обусловлено наделением федерального государственного органа дополнительными функциями или полномочиями в соответствии с федеральными законами, нормативными правовыми актами Президента РФ и Правительства РФ.</w:t>
      </w:r>
    </w:p>
    <w:p w:rsidR="007D7835" w:rsidRPr="007D7835" w:rsidRDefault="007D7835" w:rsidP="007D7835">
      <w:pPr>
        <w:pStyle w:val="ConsPlusNormal"/>
        <w:spacing w:before="120" w:after="120"/>
        <w:ind w:left="540"/>
        <w:jc w:val="both"/>
      </w:pPr>
      <w:r w:rsidRPr="007D7835">
        <w:t>(</w:t>
      </w:r>
      <w:hyperlink r:id="rId151">
        <w:r w:rsidRPr="007D7835">
          <w:rPr>
            <w:color w:val="0000FF"/>
          </w:rPr>
          <w:t>Указ</w:t>
        </w:r>
      </w:hyperlink>
      <w:r w:rsidRPr="007D7835">
        <w:t xml:space="preserve"> Президента РФ от 29.10.2024 N 922)</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15" w:name="P372"/>
      <w:bookmarkEnd w:id="15"/>
      <w:r w:rsidRPr="007D7835">
        <w:rPr>
          <w:rFonts w:ascii="Arial" w:hAnsi="Arial" w:cs="Arial"/>
          <w:sz w:val="20"/>
          <w:szCs w:val="20"/>
        </w:rPr>
        <w:t>ПЕНСИОННОЕ ОБЕСПЕЧЕНИЕ</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Истекает срок, в течение которого организации угольной промышленности и организации, использующие труд членов летных экипажей, представляют в территориальные органы СФР сведения в отношении отдельных лиц (01.07.2025)</w:t>
      </w:r>
    </w:p>
    <w:p w:rsidR="007D7835" w:rsidRPr="007D7835" w:rsidRDefault="007D7835" w:rsidP="007D7835">
      <w:pPr>
        <w:pStyle w:val="ConsPlusNormal"/>
        <w:spacing w:before="120" w:after="120"/>
        <w:ind w:firstLine="540"/>
        <w:jc w:val="both"/>
      </w:pPr>
      <w:r w:rsidRPr="007D7835">
        <w:t>Речь идет:</w:t>
      </w:r>
    </w:p>
    <w:p w:rsidR="007D7835" w:rsidRPr="007D7835" w:rsidRDefault="007D7835" w:rsidP="007D7835">
      <w:pPr>
        <w:pStyle w:val="ConsPlusNormal"/>
        <w:spacing w:before="120" w:after="120"/>
        <w:ind w:firstLine="540"/>
        <w:jc w:val="both"/>
      </w:pPr>
      <w:r w:rsidRPr="007D7835">
        <w:t>- о сведениях о периодах работы, засчитываемых в выслугу лет для установления доплаты к пенсии, и заработке, из которого исчисляется размер доплаты к пенсии, в отношении лиц из числа членов летных экипажей, не являющихся (не являвшихся) получателями доплаты к пенсии, за период работы до 1 января 2023 года;</w:t>
      </w:r>
    </w:p>
    <w:p w:rsidR="007D7835" w:rsidRPr="007D7835" w:rsidRDefault="007D7835" w:rsidP="007D7835">
      <w:pPr>
        <w:pStyle w:val="ConsPlusNormal"/>
        <w:spacing w:before="120" w:after="120"/>
        <w:ind w:firstLine="540"/>
        <w:jc w:val="both"/>
      </w:pPr>
      <w:r w:rsidRPr="007D7835">
        <w:t>- о сведениях о периодах работы, включаемых в стаж работы, дающей право на доплату к пенсии, и заработке, из которого исчисляется размер доплаты к пенсии, в отношении лиц из числа работников организаций угольной промышленности, не являющихся (не являвшихся) получателями доплаты к пенсии, за период работы до 1 января 2023 года.</w:t>
      </w:r>
    </w:p>
    <w:p w:rsidR="007D7835" w:rsidRPr="007D7835" w:rsidRDefault="007D7835" w:rsidP="007D7835">
      <w:pPr>
        <w:pStyle w:val="ConsPlusNormal"/>
        <w:spacing w:before="120" w:after="120"/>
        <w:ind w:left="540"/>
        <w:jc w:val="both"/>
      </w:pPr>
      <w:r w:rsidRPr="007D7835">
        <w:t xml:space="preserve">(Федеральные законы от 27.11.2001 </w:t>
      </w:r>
      <w:hyperlink r:id="rId152">
        <w:r w:rsidRPr="007D7835">
          <w:rPr>
            <w:color w:val="0000FF"/>
          </w:rPr>
          <w:t>N 155-ФЗ</w:t>
        </w:r>
      </w:hyperlink>
      <w:r w:rsidRPr="007D7835">
        <w:t xml:space="preserve"> и от 10.05.2010 </w:t>
      </w:r>
      <w:hyperlink r:id="rId153">
        <w:r w:rsidRPr="007D7835">
          <w:rPr>
            <w:color w:val="0000FF"/>
          </w:rPr>
          <w:t>N 84-ФЗ</w:t>
        </w:r>
      </w:hyperlink>
      <w:r w:rsidRPr="007D7835">
        <w:t>)</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Определены особенности пенсионного обеспечения отдельных граждан РФ (01.07.2025)</w:t>
      </w:r>
    </w:p>
    <w:p w:rsidR="007D7835" w:rsidRPr="007D7835" w:rsidRDefault="007D7835" w:rsidP="007D7835">
      <w:pPr>
        <w:pStyle w:val="ConsPlusNormal"/>
        <w:spacing w:before="120" w:after="120"/>
        <w:ind w:firstLine="540"/>
        <w:jc w:val="both"/>
      </w:pPr>
      <w:r w:rsidRPr="007D7835">
        <w:t>Речь идет о гражданах, имеющих периоды работы или иной деятельности на территории Украины или территориях ДНР и ЛНР, за исключением граждан из числа лиц, указанных:</w:t>
      </w:r>
    </w:p>
    <w:p w:rsidR="007D7835" w:rsidRPr="007D7835" w:rsidRDefault="007D7835" w:rsidP="007D7835">
      <w:pPr>
        <w:pStyle w:val="ConsPlusNormal"/>
        <w:spacing w:before="120" w:after="120"/>
        <w:ind w:firstLine="540"/>
        <w:jc w:val="both"/>
      </w:pPr>
      <w:r w:rsidRPr="007D7835">
        <w:t xml:space="preserve">- в </w:t>
      </w:r>
      <w:hyperlink r:id="rId154">
        <w:r w:rsidRPr="007D7835">
          <w:rPr>
            <w:color w:val="0000FF"/>
          </w:rPr>
          <w:t>части 1 статьи 1</w:t>
        </w:r>
      </w:hyperlink>
      <w:r w:rsidRPr="007D7835">
        <w:t xml:space="preserve"> Закона об особенностях пенсионного обеспечения граждан РФ, проживающих на территориях Республики Крым и города федерального значения Севастополя;</w:t>
      </w:r>
    </w:p>
    <w:p w:rsidR="007D7835" w:rsidRPr="007D7835" w:rsidRDefault="007D7835" w:rsidP="007D7835">
      <w:pPr>
        <w:pStyle w:val="ConsPlusNormal"/>
        <w:spacing w:before="120" w:after="120"/>
        <w:ind w:firstLine="540"/>
        <w:jc w:val="both"/>
      </w:pPr>
      <w:r w:rsidRPr="007D7835">
        <w:t xml:space="preserve">- в </w:t>
      </w:r>
      <w:hyperlink r:id="rId155">
        <w:r w:rsidRPr="007D7835">
          <w:rPr>
            <w:color w:val="0000FF"/>
          </w:rPr>
          <w:t>части 1 статьи 1</w:t>
        </w:r>
      </w:hyperlink>
      <w:r w:rsidRPr="007D7835">
        <w:t xml:space="preserve"> Закона об особенностях пенсионного и дополнительного социального обеспечения граждан, проживающих на территориях новых регионов.</w:t>
      </w:r>
    </w:p>
    <w:p w:rsidR="007D7835" w:rsidRPr="007D7835" w:rsidRDefault="007D7835" w:rsidP="007D7835">
      <w:pPr>
        <w:pStyle w:val="ConsPlusNormal"/>
        <w:spacing w:before="120" w:after="120"/>
        <w:ind w:firstLine="540"/>
        <w:jc w:val="both"/>
      </w:pPr>
      <w:r w:rsidRPr="007D7835">
        <w:t xml:space="preserve">При установлении страховых пенсий указанным гражданам в страховой (трудовой) стаж </w:t>
      </w:r>
      <w:hyperlink r:id="rId156">
        <w:r w:rsidRPr="007D7835">
          <w:rPr>
            <w:color w:val="0000FF"/>
          </w:rPr>
          <w:t>включаются</w:t>
        </w:r>
      </w:hyperlink>
      <w:r w:rsidRPr="007D7835">
        <w:t xml:space="preserve"> периоды работы или иной деятельности, которые выполнялись:</w:t>
      </w:r>
    </w:p>
    <w:p w:rsidR="007D7835" w:rsidRPr="007D7835" w:rsidRDefault="007D7835" w:rsidP="007D7835">
      <w:pPr>
        <w:pStyle w:val="ConsPlusNormal"/>
        <w:spacing w:before="120" w:after="120"/>
        <w:ind w:firstLine="540"/>
        <w:jc w:val="both"/>
      </w:pPr>
      <w:r w:rsidRPr="007D7835">
        <w:t>- на территории Украины с 1 января 1991 года по 23 февраля 2022 года;</w:t>
      </w:r>
    </w:p>
    <w:p w:rsidR="007D7835" w:rsidRPr="007D7835" w:rsidRDefault="007D7835" w:rsidP="007D7835">
      <w:pPr>
        <w:pStyle w:val="ConsPlusNormal"/>
        <w:spacing w:before="120" w:after="120"/>
        <w:ind w:firstLine="540"/>
        <w:jc w:val="both"/>
      </w:pPr>
      <w:r w:rsidRPr="007D7835">
        <w:t>- на территориях ДНР и ЛНР с 11 мая 2014 года по 31 декабря 2022 года;</w:t>
      </w:r>
    </w:p>
    <w:p w:rsidR="007D7835" w:rsidRPr="007D7835" w:rsidRDefault="007D7835" w:rsidP="007D7835">
      <w:pPr>
        <w:pStyle w:val="ConsPlusNormal"/>
        <w:spacing w:before="120" w:after="120"/>
        <w:ind w:firstLine="540"/>
        <w:jc w:val="both"/>
      </w:pPr>
      <w:r w:rsidRPr="007D7835">
        <w:t>- на территориях Запорожской и Херсонской областей с 24 февраля по 31 декабря 2022 года.</w:t>
      </w:r>
    </w:p>
    <w:p w:rsidR="007D7835" w:rsidRPr="007D7835" w:rsidRDefault="007D7835" w:rsidP="007D7835">
      <w:pPr>
        <w:pStyle w:val="ConsPlusNormal"/>
        <w:spacing w:before="120" w:after="120"/>
        <w:ind w:firstLine="540"/>
        <w:jc w:val="both"/>
      </w:pPr>
      <w:r w:rsidRPr="007D7835">
        <w:t xml:space="preserve">Установлены особенности </w:t>
      </w:r>
      <w:hyperlink r:id="rId157">
        <w:r w:rsidRPr="007D7835">
          <w:rPr>
            <w:color w:val="0000FF"/>
          </w:rPr>
          <w:t>исчисления</w:t>
        </w:r>
      </w:hyperlink>
      <w:r w:rsidRPr="007D7835">
        <w:t xml:space="preserve"> размеров страховых пенсий указанным гражданам и их </w:t>
      </w:r>
      <w:hyperlink r:id="rId158">
        <w:r w:rsidRPr="007D7835">
          <w:rPr>
            <w:color w:val="0000FF"/>
          </w:rPr>
          <w:t>перерасчета</w:t>
        </w:r>
      </w:hyperlink>
      <w:r w:rsidRPr="007D7835">
        <w:t>.</w:t>
      </w:r>
    </w:p>
    <w:p w:rsidR="007D7835" w:rsidRPr="007D7835" w:rsidRDefault="007D7835" w:rsidP="007D7835">
      <w:pPr>
        <w:pStyle w:val="ConsPlusNormal"/>
        <w:spacing w:before="120" w:after="120"/>
        <w:ind w:left="540"/>
        <w:jc w:val="both"/>
      </w:pPr>
      <w:r w:rsidRPr="007D7835">
        <w:t xml:space="preserve">(Федеральный </w:t>
      </w:r>
      <w:hyperlink r:id="rId159">
        <w:r w:rsidRPr="007D7835">
          <w:rPr>
            <w:color w:val="0000FF"/>
          </w:rPr>
          <w:t>закон</w:t>
        </w:r>
      </w:hyperlink>
      <w:r w:rsidRPr="007D7835">
        <w:t xml:space="preserve"> от 13.12.2024 N 455-ФЗ)</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16" w:name="P391"/>
      <w:bookmarkEnd w:id="16"/>
      <w:r w:rsidRPr="007D7835">
        <w:rPr>
          <w:rFonts w:ascii="Arial" w:hAnsi="Arial" w:cs="Arial"/>
          <w:sz w:val="20"/>
          <w:szCs w:val="20"/>
        </w:rPr>
        <w:t>СОЦИАЛЬНАЯ СФЕРА</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bookmarkStart w:id="17" w:name="P393"/>
      <w:bookmarkEnd w:id="17"/>
      <w:r w:rsidRPr="007D7835">
        <w:rPr>
          <w:b/>
        </w:rPr>
        <w:t>Получатели мер социальной защиты (поддержки) вправе заключать договоры социального банковского вклада и договоры социального банковского счета (01.07.2025)</w:t>
      </w:r>
    </w:p>
    <w:p w:rsidR="007D7835" w:rsidRPr="007D7835" w:rsidRDefault="007D7835" w:rsidP="007D7835">
      <w:pPr>
        <w:pStyle w:val="ConsPlusNormal"/>
        <w:spacing w:before="120" w:after="120"/>
        <w:ind w:firstLine="540"/>
        <w:jc w:val="both"/>
      </w:pPr>
      <w:r w:rsidRPr="007D7835">
        <w:t xml:space="preserve">Новыми </w:t>
      </w:r>
      <w:hyperlink r:id="rId160">
        <w:r w:rsidRPr="007D7835">
          <w:rPr>
            <w:color w:val="0000FF"/>
          </w:rPr>
          <w:t>статьями 36.3</w:t>
        </w:r>
      </w:hyperlink>
      <w:r w:rsidRPr="007D7835">
        <w:t xml:space="preserve"> и </w:t>
      </w:r>
      <w:hyperlink r:id="rId161">
        <w:r w:rsidRPr="007D7835">
          <w:rPr>
            <w:color w:val="0000FF"/>
          </w:rPr>
          <w:t>36.4</w:t>
        </w:r>
      </w:hyperlink>
      <w:r w:rsidRPr="007D7835">
        <w:t xml:space="preserve"> дополнен Закон о банках и банковской деятельности.</w:t>
      </w:r>
    </w:p>
    <w:p w:rsidR="007D7835" w:rsidRPr="007D7835" w:rsidRDefault="007D7835" w:rsidP="007D7835">
      <w:pPr>
        <w:pStyle w:val="ConsPlusNormal"/>
        <w:spacing w:before="120" w:after="120"/>
        <w:ind w:firstLine="540"/>
        <w:jc w:val="both"/>
      </w:pPr>
      <w:r w:rsidRPr="007D7835">
        <w:lastRenderedPageBreak/>
        <w:t>Договоры социального банковского вклада и социального банковского счета заключаются в электронной форме через единый портал госуслуг с гражданином, являющимся получателем мер социальной защиты (поддержки) в соответствии с перечнем, установленным Правительством РФ по согласованию с Банком России, сведения о назначении которых такому гражданину размещены в ГИС "Единая централизованная цифровая платформа в социальной сфере".</w:t>
      </w:r>
    </w:p>
    <w:p w:rsidR="007D7835" w:rsidRPr="007D7835" w:rsidRDefault="007D7835" w:rsidP="007D7835">
      <w:pPr>
        <w:pStyle w:val="ConsPlusNormal"/>
        <w:spacing w:before="120" w:after="120"/>
        <w:ind w:firstLine="540"/>
        <w:jc w:val="both"/>
      </w:pPr>
      <w:r w:rsidRPr="007D7835">
        <w:t>Установлены способы подписания указанных договоров, а также особенности их заключения.</w:t>
      </w:r>
    </w:p>
    <w:p w:rsidR="007D7835" w:rsidRPr="007D7835" w:rsidRDefault="007D7835" w:rsidP="007D7835">
      <w:pPr>
        <w:pStyle w:val="ConsPlusNormal"/>
        <w:spacing w:before="120" w:after="120"/>
        <w:ind w:firstLine="540"/>
        <w:jc w:val="both"/>
      </w:pPr>
      <w:r w:rsidRPr="007D7835">
        <w:t>Гражданин не вправе иметь более одного действующего договора социального банковского вклада и более одного социального банковского счета. При этом наличие у гражданина действующего социального банковского счета не является основанием для отказа ему в открытии социального банковского вклада. Также не допускается заключение договора социального банковского вклада в пользу третьего лица.</w:t>
      </w:r>
    </w:p>
    <w:p w:rsidR="007D7835" w:rsidRPr="007D7835" w:rsidRDefault="007D7835" w:rsidP="007D7835">
      <w:pPr>
        <w:pStyle w:val="ConsPlusNormal"/>
        <w:spacing w:before="120" w:after="120"/>
        <w:ind w:firstLine="540"/>
        <w:jc w:val="both"/>
      </w:pPr>
      <w:r w:rsidRPr="007D7835">
        <w:t xml:space="preserve">Максимальный </w:t>
      </w:r>
      <w:hyperlink r:id="rId162">
        <w:r w:rsidRPr="007D7835">
          <w:rPr>
            <w:color w:val="0000FF"/>
          </w:rPr>
          <w:t>размер</w:t>
        </w:r>
      </w:hyperlink>
      <w:r w:rsidRPr="007D7835">
        <w:t xml:space="preserve"> денежных средств, который может быть размещен на счете по договору социального банковского вклада, не может превышать 50 тыс. рублей. Внесение денежных средств в иностранной валюте на счет по договору социального банковского вклада не допускается.</w:t>
      </w:r>
    </w:p>
    <w:p w:rsidR="007D7835" w:rsidRPr="007D7835" w:rsidRDefault="007D7835" w:rsidP="007D7835">
      <w:pPr>
        <w:pStyle w:val="ConsPlusNormal"/>
        <w:spacing w:before="120" w:after="120"/>
        <w:ind w:firstLine="540"/>
        <w:jc w:val="both"/>
      </w:pPr>
      <w:r w:rsidRPr="007D7835">
        <w:t xml:space="preserve">Проценты по договору социального банковского вклада начисляются и выплачиваются ежемесячно путем перечисления денежных средств на указанный физическим лицом счет, отличный от счета, на котором размещены денежные средства по договору социального банковского вклада. Размер процентной ставки </w:t>
      </w:r>
      <w:hyperlink r:id="rId163">
        <w:r w:rsidRPr="007D7835">
          <w:rPr>
            <w:color w:val="0000FF"/>
          </w:rPr>
          <w:t>определяется</w:t>
        </w:r>
      </w:hyperlink>
      <w:r w:rsidRPr="007D7835">
        <w:t xml:space="preserve"> как максимальный размер ставки по вкладам физических лиц сроком до одного года включительно, привлекаемым кредитной организацией исходя из выполнения вкладчиком всех предусмотренных соглашениями условий, необходимых для ее получения, за исключением вкладов сроком до одного месяца и вкладов, предложение о внесении которых действует менее одного месяца.</w:t>
      </w:r>
    </w:p>
    <w:p w:rsidR="007D7835" w:rsidRPr="007D7835" w:rsidRDefault="007D7835" w:rsidP="007D7835">
      <w:pPr>
        <w:pStyle w:val="ConsPlusNormal"/>
        <w:spacing w:before="120" w:after="120"/>
        <w:ind w:firstLine="540"/>
        <w:jc w:val="both"/>
      </w:pPr>
      <w:r w:rsidRPr="007D7835">
        <w:t xml:space="preserve">Договор социального банковского вклада </w:t>
      </w:r>
      <w:hyperlink r:id="rId164">
        <w:r w:rsidRPr="007D7835">
          <w:rPr>
            <w:color w:val="0000FF"/>
          </w:rPr>
          <w:t>заключается</w:t>
        </w:r>
      </w:hyperlink>
      <w:r w:rsidRPr="007D7835">
        <w:t xml:space="preserve"> на один год с возможностью его продления на такой же срок при условии, что на дату окончания его действия гражданин является получателем мер социальной защиты (поддержки), имеющим право на заключение такого договора.</w:t>
      </w:r>
    </w:p>
    <w:p w:rsidR="007D7835" w:rsidRPr="007D7835" w:rsidRDefault="007D7835" w:rsidP="007D7835">
      <w:pPr>
        <w:pStyle w:val="ConsPlusNormal"/>
        <w:spacing w:before="120" w:after="120"/>
        <w:ind w:firstLine="540"/>
        <w:jc w:val="both"/>
      </w:pPr>
      <w:r w:rsidRPr="007D7835">
        <w:t xml:space="preserve">Условиями договора социального банковского вклада </w:t>
      </w:r>
      <w:hyperlink r:id="rId165">
        <w:r w:rsidRPr="007D7835">
          <w:rPr>
            <w:color w:val="0000FF"/>
          </w:rPr>
          <w:t>должны</w:t>
        </w:r>
      </w:hyperlink>
      <w:r w:rsidRPr="007D7835">
        <w:t xml:space="preserve"> предусматриваться возможности пополнения вклада в любое время, частичного снятия (перевода) денежных средств со вклада и расторжения договора по инициативе гражданина без уменьшения размера процентной ставки и взимания комиссионного вознаграждения.</w:t>
      </w:r>
    </w:p>
    <w:p w:rsidR="007D7835" w:rsidRPr="007D7835" w:rsidRDefault="007D7835" w:rsidP="007D7835">
      <w:pPr>
        <w:pStyle w:val="ConsPlusNormal"/>
        <w:spacing w:before="120" w:after="120"/>
        <w:ind w:firstLine="540"/>
        <w:jc w:val="both"/>
      </w:pPr>
      <w:r w:rsidRPr="007D7835">
        <w:t xml:space="preserve">Кредитная организация </w:t>
      </w:r>
      <w:hyperlink r:id="rId166">
        <w:r w:rsidRPr="007D7835">
          <w:rPr>
            <w:color w:val="0000FF"/>
          </w:rPr>
          <w:t>не вправе</w:t>
        </w:r>
      </w:hyperlink>
      <w:r w:rsidRPr="007D7835">
        <w:t xml:space="preserve"> взимать комиссионное вознаграждение за совершение операций по переводу денежных средств с социального банковского счета в размере, не превышающем 20 тыс. рублей в течение календарного месяца, открытие и обслуживание социального банковского счета, предоставление и использование платежной карты, являющейся национальным платежным инструментом, а также за пополнение социального банковского счета.</w:t>
      </w:r>
    </w:p>
    <w:p w:rsidR="007D7835" w:rsidRPr="007D7835" w:rsidRDefault="007D7835" w:rsidP="007D7835">
      <w:pPr>
        <w:pStyle w:val="ConsPlusNormal"/>
        <w:spacing w:before="120" w:after="120"/>
        <w:ind w:firstLine="540"/>
        <w:jc w:val="both"/>
      </w:pPr>
      <w:r w:rsidRPr="007D7835">
        <w:t xml:space="preserve">Кредитная организация на остаток денежных средств на банковском счете, открываемом в соответствии с договором социального банковского счета, ежедневно начисляет проценты в установленных </w:t>
      </w:r>
      <w:hyperlink r:id="rId167">
        <w:r w:rsidRPr="007D7835">
          <w:rPr>
            <w:color w:val="0000FF"/>
          </w:rPr>
          <w:t>размерах</w:t>
        </w:r>
      </w:hyperlink>
      <w:r w:rsidRPr="007D7835">
        <w:t>. Проценты ежемесячно перечисляются на социальный банковский счет.</w:t>
      </w:r>
    </w:p>
    <w:p w:rsidR="007D7835" w:rsidRPr="007D7835" w:rsidRDefault="007D7835" w:rsidP="007D7835">
      <w:pPr>
        <w:pStyle w:val="ConsPlusNormal"/>
        <w:spacing w:before="120" w:after="120"/>
        <w:ind w:firstLine="540"/>
        <w:jc w:val="both"/>
      </w:pPr>
      <w:r w:rsidRPr="007D7835">
        <w:t xml:space="preserve">Указанные положения </w:t>
      </w:r>
      <w:hyperlink r:id="rId168">
        <w:r w:rsidRPr="007D7835">
          <w:rPr>
            <w:color w:val="0000FF"/>
          </w:rPr>
          <w:t>применяются</w:t>
        </w:r>
      </w:hyperlink>
      <w:r w:rsidRPr="007D7835">
        <w:t xml:space="preserve"> в отношении системно значимых кредитных организаций с 1 июля 2025 года, а в отношении иных кредитных организаций - с 1 января 2027 года.</w:t>
      </w:r>
    </w:p>
    <w:p w:rsidR="007D7835" w:rsidRPr="007D7835" w:rsidRDefault="007D7835" w:rsidP="007D7835">
      <w:pPr>
        <w:pStyle w:val="ConsPlusNormal"/>
        <w:spacing w:before="120" w:after="120"/>
        <w:ind w:left="540"/>
        <w:jc w:val="both"/>
      </w:pPr>
      <w:r w:rsidRPr="007D7835">
        <w:t xml:space="preserve">(Федеральный </w:t>
      </w:r>
      <w:hyperlink r:id="rId169">
        <w:r w:rsidRPr="007D7835">
          <w:rPr>
            <w:color w:val="0000FF"/>
          </w:rPr>
          <w:t>закон</w:t>
        </w:r>
      </w:hyperlink>
      <w:r w:rsidRPr="007D7835">
        <w:t xml:space="preserve"> от 22.07.2024 N 202-ФЗ)</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18" w:name="P407"/>
      <w:bookmarkEnd w:id="18"/>
      <w:r w:rsidRPr="007D7835">
        <w:rPr>
          <w:rFonts w:ascii="Arial" w:hAnsi="Arial" w:cs="Arial"/>
          <w:sz w:val="20"/>
          <w:szCs w:val="20"/>
        </w:rPr>
        <w:t>ОХРАНА ОКРУЖАЮЩЕЙ СРЕДЫ</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Вводится административная ответственность за непредставление или несвоевременное представление отчета о выбросах парниковых газов либо представление в указанном отчете заведомо недостоверной информации (01.07.2025)</w:t>
      </w:r>
    </w:p>
    <w:p w:rsidR="007D7835" w:rsidRPr="007D7835" w:rsidRDefault="007D7835" w:rsidP="007D7835">
      <w:pPr>
        <w:pStyle w:val="ConsPlusNormal"/>
        <w:spacing w:before="120" w:after="120"/>
        <w:ind w:firstLine="540"/>
        <w:jc w:val="both"/>
      </w:pPr>
      <w:r w:rsidRPr="007D7835">
        <w:t xml:space="preserve">Непредставление или несвоевременное </w:t>
      </w:r>
      <w:hyperlink r:id="rId170">
        <w:r w:rsidRPr="007D7835">
          <w:rPr>
            <w:color w:val="0000FF"/>
          </w:rPr>
          <w:t>представление</w:t>
        </w:r>
      </w:hyperlink>
      <w:r w:rsidRPr="007D7835">
        <w:t xml:space="preserve"> отчета о выбросах парниковых газов, предусмотренного законодательством в области ограничения выбросов парниковых газов, либо представление в указанном отчете заведомо недостоверной информации регулируемыми организациями в уполномоченный федеральный орган исполнительной власти повлечет предупреждение или наложение административного штрафа на должностных лиц в размере от 10 тыс. до 50 тыс. рублей; на лиц, осуществляющих предпринимательскую деятельность без образования юридического лица, - от 50 тыс. до 150 тыс. рублей; на юридических лиц - от 150 тыс. до 500 тыс. рублей.</w:t>
      </w:r>
    </w:p>
    <w:p w:rsidR="007D7835" w:rsidRPr="007D7835" w:rsidRDefault="007D7835" w:rsidP="007D7835">
      <w:pPr>
        <w:pStyle w:val="ConsPlusNormal"/>
        <w:spacing w:before="120" w:after="120"/>
        <w:ind w:firstLine="540"/>
        <w:jc w:val="both"/>
      </w:pPr>
      <w:r w:rsidRPr="007D7835">
        <w:t>Срок давности привлечения к административной ответственности составляет 1 год.</w:t>
      </w:r>
    </w:p>
    <w:p w:rsidR="007D7835" w:rsidRPr="007D7835" w:rsidRDefault="007D7835" w:rsidP="007D7835">
      <w:pPr>
        <w:pStyle w:val="ConsPlusNormal"/>
        <w:spacing w:before="120" w:after="120"/>
        <w:ind w:firstLine="540"/>
        <w:jc w:val="both"/>
      </w:pPr>
      <w:r w:rsidRPr="007D7835">
        <w:t xml:space="preserve">Дела об указанных правонарушениях </w:t>
      </w:r>
      <w:hyperlink r:id="rId171">
        <w:r w:rsidRPr="007D7835">
          <w:rPr>
            <w:color w:val="0000FF"/>
          </w:rPr>
          <w:t>рассматривают</w:t>
        </w:r>
      </w:hyperlink>
      <w:r w:rsidRPr="007D7835">
        <w:t xml:space="preserve"> органы, осуществляющие государственный экологический надзор.</w:t>
      </w:r>
    </w:p>
    <w:p w:rsidR="007D7835" w:rsidRPr="007D7835" w:rsidRDefault="007D7835" w:rsidP="007D7835">
      <w:pPr>
        <w:pStyle w:val="ConsPlusNormal"/>
        <w:spacing w:before="120" w:after="120"/>
        <w:ind w:firstLine="540"/>
        <w:jc w:val="both"/>
      </w:pPr>
      <w:r w:rsidRPr="007D7835">
        <w:t xml:space="preserve">(Федеральный </w:t>
      </w:r>
      <w:hyperlink r:id="rId172">
        <w:r w:rsidRPr="007D7835">
          <w:rPr>
            <w:color w:val="0000FF"/>
          </w:rPr>
          <w:t>закон</w:t>
        </w:r>
      </w:hyperlink>
      <w:r w:rsidRPr="007D7835">
        <w:t xml:space="preserve"> от 13.06.2023 N 218-ФЗ)</w:t>
      </w: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19" w:name="P415"/>
      <w:bookmarkEnd w:id="19"/>
      <w:r w:rsidRPr="007D7835">
        <w:rPr>
          <w:rFonts w:ascii="Arial" w:hAnsi="Arial" w:cs="Arial"/>
          <w:sz w:val="20"/>
          <w:szCs w:val="20"/>
        </w:rPr>
        <w:lastRenderedPageBreak/>
        <w:t>ОБРАЩЕНИЕ С ОТХОДАМИ</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Изменено правовое регулирование отношений, возникающих при обращении с медицинскими отходами (01.07.2025)</w:t>
      </w:r>
    </w:p>
    <w:p w:rsidR="007D7835" w:rsidRPr="007D7835" w:rsidRDefault="007D7835" w:rsidP="007D7835">
      <w:pPr>
        <w:pStyle w:val="ConsPlusNormal"/>
        <w:spacing w:before="120" w:after="120"/>
        <w:ind w:firstLine="540"/>
        <w:jc w:val="both"/>
      </w:pPr>
      <w:r w:rsidRPr="007D7835">
        <w:t>В Закон о санитарно-эпидемиологическом благополучии населения вводятся понятия "</w:t>
      </w:r>
      <w:hyperlink r:id="rId173">
        <w:r w:rsidRPr="007D7835">
          <w:rPr>
            <w:color w:val="0000FF"/>
          </w:rPr>
          <w:t>обращение</w:t>
        </w:r>
      </w:hyperlink>
      <w:r w:rsidRPr="007D7835">
        <w:t xml:space="preserve"> с медицинскими отходами", "</w:t>
      </w:r>
      <w:hyperlink r:id="rId174">
        <w:r w:rsidRPr="007D7835">
          <w:rPr>
            <w:color w:val="0000FF"/>
          </w:rPr>
          <w:t>накопление</w:t>
        </w:r>
      </w:hyperlink>
      <w:r w:rsidRPr="007D7835">
        <w:t xml:space="preserve"> медицинских отходов", "</w:t>
      </w:r>
      <w:hyperlink r:id="rId175">
        <w:r w:rsidRPr="007D7835">
          <w:rPr>
            <w:color w:val="0000FF"/>
          </w:rPr>
          <w:t>обеззараживание</w:t>
        </w:r>
      </w:hyperlink>
      <w:r w:rsidRPr="007D7835">
        <w:t xml:space="preserve"> медицинских отходов" и "</w:t>
      </w:r>
      <w:hyperlink r:id="rId176">
        <w:r w:rsidRPr="007D7835">
          <w:rPr>
            <w:color w:val="0000FF"/>
          </w:rPr>
          <w:t>обезвреживание</w:t>
        </w:r>
      </w:hyperlink>
      <w:r w:rsidRPr="007D7835">
        <w:t xml:space="preserve"> медицинских отходов".</w:t>
      </w:r>
    </w:p>
    <w:p w:rsidR="007D7835" w:rsidRPr="007D7835" w:rsidRDefault="007D7835" w:rsidP="007D7835">
      <w:pPr>
        <w:pStyle w:val="ConsPlusNormal"/>
        <w:spacing w:before="120" w:after="120"/>
        <w:ind w:firstLine="540"/>
        <w:jc w:val="both"/>
      </w:pPr>
      <w:r w:rsidRPr="007D7835">
        <w:t xml:space="preserve">Устанавливаются </w:t>
      </w:r>
      <w:hyperlink r:id="rId177">
        <w:r w:rsidRPr="007D7835">
          <w:rPr>
            <w:color w:val="0000FF"/>
          </w:rPr>
          <w:t>особенности</w:t>
        </w:r>
      </w:hyperlink>
      <w:r w:rsidRPr="007D7835">
        <w:t xml:space="preserve"> обращения с медицинскими отходами в зависимости от установленного класса их опасности. Например, медицинские отходы класса "А" </w:t>
      </w:r>
      <w:hyperlink r:id="rId178">
        <w:r w:rsidRPr="007D7835">
          <w:rPr>
            <w:color w:val="0000FF"/>
          </w:rPr>
          <w:t>передаются</w:t>
        </w:r>
      </w:hyperlink>
      <w:r w:rsidRPr="007D7835">
        <w:t xml:space="preserve"> ИП, юридическими лицами, в результате деятельности которых образуются такие отходы, региональным операторам по обращению с ТКО, которые обеспечивают обращение с ними в соответствии с требованиями, установленными </w:t>
      </w:r>
      <w:hyperlink r:id="rId179">
        <w:r w:rsidRPr="007D7835">
          <w:rPr>
            <w:color w:val="0000FF"/>
          </w:rPr>
          <w:t>Законом</w:t>
        </w:r>
      </w:hyperlink>
      <w:r w:rsidRPr="007D7835">
        <w:t xml:space="preserve"> об отходах производства и потребления в отношении ТКО.</w:t>
      </w:r>
    </w:p>
    <w:p w:rsidR="007D7835" w:rsidRPr="007D7835" w:rsidRDefault="007D7835" w:rsidP="007D7835">
      <w:pPr>
        <w:pStyle w:val="ConsPlusNormal"/>
        <w:spacing w:before="120" w:after="120"/>
        <w:ind w:firstLine="540"/>
        <w:jc w:val="both"/>
      </w:pPr>
      <w:r w:rsidRPr="007D7835">
        <w:t xml:space="preserve">Медицинские отходы </w:t>
      </w:r>
      <w:hyperlink r:id="rId180">
        <w:r w:rsidRPr="007D7835">
          <w:rPr>
            <w:color w:val="0000FF"/>
          </w:rPr>
          <w:t>учитываются</w:t>
        </w:r>
      </w:hyperlink>
      <w:r w:rsidRPr="007D7835">
        <w:t>:</w:t>
      </w:r>
    </w:p>
    <w:p w:rsidR="007D7835" w:rsidRPr="007D7835" w:rsidRDefault="007D7835" w:rsidP="007D7835">
      <w:pPr>
        <w:pStyle w:val="ConsPlusNormal"/>
        <w:spacing w:before="120" w:after="120"/>
        <w:ind w:firstLine="540"/>
        <w:jc w:val="both"/>
      </w:pPr>
      <w:r w:rsidRPr="007D7835">
        <w:t>- лицами, в результате деятельности которых образуются медицинские отходы;</w:t>
      </w:r>
    </w:p>
    <w:p w:rsidR="007D7835" w:rsidRPr="007D7835" w:rsidRDefault="007D7835" w:rsidP="007D7835">
      <w:pPr>
        <w:pStyle w:val="ConsPlusNormal"/>
        <w:spacing w:before="120" w:after="120"/>
        <w:ind w:firstLine="540"/>
        <w:jc w:val="both"/>
      </w:pPr>
      <w:r w:rsidRPr="007D7835">
        <w:t>- лицами, обеззараживающими медицинские отходы;</w:t>
      </w:r>
    </w:p>
    <w:p w:rsidR="007D7835" w:rsidRPr="007D7835" w:rsidRDefault="007D7835" w:rsidP="007D7835">
      <w:pPr>
        <w:pStyle w:val="ConsPlusNormal"/>
        <w:spacing w:before="120" w:after="120"/>
        <w:ind w:firstLine="540"/>
        <w:jc w:val="both"/>
      </w:pPr>
      <w:r w:rsidRPr="007D7835">
        <w:t>- лицами, транспортирующими, обезвреживающими медицинские отходы.</w:t>
      </w:r>
    </w:p>
    <w:p w:rsidR="007D7835" w:rsidRPr="007D7835" w:rsidRDefault="007D7835" w:rsidP="007D7835">
      <w:pPr>
        <w:pStyle w:val="ConsPlusNormal"/>
        <w:spacing w:before="120" w:after="120"/>
        <w:ind w:firstLine="540"/>
        <w:jc w:val="both"/>
      </w:pPr>
      <w:r w:rsidRPr="007D7835">
        <w:t xml:space="preserve">Указанные лица </w:t>
      </w:r>
      <w:hyperlink r:id="rId181">
        <w:r w:rsidRPr="007D7835">
          <w:rPr>
            <w:color w:val="0000FF"/>
          </w:rPr>
          <w:t>передают</w:t>
        </w:r>
      </w:hyperlink>
      <w:r w:rsidRPr="007D7835">
        <w:t xml:space="preserve"> полученные в результате такого учета сведения в федеральный орган исполнительной власти, осуществляющий федеральный государственный санитарно-эпидемиологический контроль (надзор).</w:t>
      </w:r>
    </w:p>
    <w:p w:rsidR="007D7835" w:rsidRPr="007D7835" w:rsidRDefault="007D7835" w:rsidP="007D7835">
      <w:pPr>
        <w:pStyle w:val="ConsPlusNormal"/>
        <w:spacing w:before="120" w:after="120"/>
        <w:ind w:firstLine="540"/>
        <w:jc w:val="both"/>
      </w:pPr>
      <w:r w:rsidRPr="007D7835">
        <w:t xml:space="preserve">Корреспондирующие изменения внесены в </w:t>
      </w:r>
      <w:hyperlink r:id="rId182">
        <w:r w:rsidRPr="007D7835">
          <w:rPr>
            <w:color w:val="0000FF"/>
          </w:rPr>
          <w:t>Закон</w:t>
        </w:r>
      </w:hyperlink>
      <w:r w:rsidRPr="007D7835">
        <w:t xml:space="preserve"> об отходах производства и потребления и </w:t>
      </w:r>
      <w:hyperlink r:id="rId183">
        <w:r w:rsidRPr="007D7835">
          <w:rPr>
            <w:color w:val="0000FF"/>
          </w:rPr>
          <w:t>Закон</w:t>
        </w:r>
      </w:hyperlink>
      <w:r w:rsidRPr="007D7835">
        <w:t xml:space="preserve"> об основах охраны здоровья граждан.</w:t>
      </w:r>
    </w:p>
    <w:p w:rsidR="007D7835" w:rsidRPr="007D7835" w:rsidRDefault="007D7835" w:rsidP="00434A28">
      <w:pPr>
        <w:pStyle w:val="ConsPlusNormal"/>
        <w:spacing w:before="120" w:after="120"/>
        <w:ind w:left="540" w:hanging="256"/>
        <w:jc w:val="both"/>
      </w:pPr>
      <w:r w:rsidRPr="007D7835">
        <w:t xml:space="preserve">(Федеральный </w:t>
      </w:r>
      <w:hyperlink r:id="rId184">
        <w:r w:rsidRPr="007D7835">
          <w:rPr>
            <w:color w:val="0000FF"/>
          </w:rPr>
          <w:t>закон</w:t>
        </w:r>
      </w:hyperlink>
      <w:r w:rsidRPr="007D7835">
        <w:t xml:space="preserve"> от 08.08.2024 N 306-ФЗ; </w:t>
      </w:r>
      <w:hyperlink r:id="rId185">
        <w:r w:rsidRPr="007D7835">
          <w:rPr>
            <w:color w:val="0000FF"/>
          </w:rPr>
          <w:t>Письмо</w:t>
        </w:r>
      </w:hyperlink>
      <w:r w:rsidRPr="007D7835">
        <w:t xml:space="preserve"> Минприроды России от 14.05.2025 N 25-47/19851)</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20" w:name="P428"/>
      <w:bookmarkEnd w:id="20"/>
      <w:r w:rsidRPr="007D7835">
        <w:rPr>
          <w:rFonts w:ascii="Arial" w:hAnsi="Arial" w:cs="Arial"/>
          <w:sz w:val="20"/>
          <w:szCs w:val="20"/>
        </w:rPr>
        <w:t>ПАССАЖИРСКИЕ ПЕРЕВОЗКИ</w:t>
      </w:r>
    </w:p>
    <w:p w:rsidR="007D7835" w:rsidRPr="007D7835" w:rsidRDefault="007D7835" w:rsidP="007D7835">
      <w:pPr>
        <w:pStyle w:val="ConsPlusNormal"/>
        <w:spacing w:before="120" w:after="120"/>
        <w:ind w:firstLine="540"/>
        <w:jc w:val="both"/>
      </w:pPr>
      <w:r w:rsidRPr="007D7835">
        <w:rPr>
          <w:b/>
        </w:rPr>
        <w:t>Завершается эксперимент по автоматизации процесса управления льготными и субсидированными пассажирскими перевозками на воздушном транспорте (01.07.2025)</w:t>
      </w:r>
    </w:p>
    <w:p w:rsidR="007D7835" w:rsidRPr="007D7835" w:rsidRDefault="007D7835" w:rsidP="007D7835">
      <w:pPr>
        <w:pStyle w:val="ConsPlusNormal"/>
        <w:spacing w:before="120" w:after="120"/>
        <w:ind w:left="540"/>
        <w:jc w:val="both"/>
      </w:pPr>
      <w:r w:rsidRPr="007D7835">
        <w:t>(</w:t>
      </w:r>
      <w:hyperlink r:id="rId186">
        <w:r w:rsidRPr="007D7835">
          <w:rPr>
            <w:color w:val="0000FF"/>
          </w:rPr>
          <w:t>Постановление</w:t>
        </w:r>
      </w:hyperlink>
      <w:r w:rsidRPr="007D7835">
        <w:t xml:space="preserve"> Правительства РФ от 13.12.2024 N 1776)</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21" w:name="P432"/>
      <w:bookmarkEnd w:id="21"/>
      <w:r w:rsidRPr="007D7835">
        <w:rPr>
          <w:rFonts w:ascii="Arial" w:hAnsi="Arial" w:cs="Arial"/>
          <w:sz w:val="20"/>
          <w:szCs w:val="20"/>
        </w:rPr>
        <w:t>ГАЗОСНАБЖЕНИЕ</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Проиндексированы оптовые цены на природный газ (01.07.2025)</w:t>
      </w:r>
    </w:p>
    <w:p w:rsidR="007D7835" w:rsidRPr="007D7835" w:rsidRDefault="007D7835" w:rsidP="007D7835">
      <w:pPr>
        <w:pStyle w:val="ConsPlusNormal"/>
        <w:spacing w:before="120" w:after="120"/>
        <w:ind w:firstLine="540"/>
        <w:jc w:val="both"/>
      </w:pPr>
      <w:r w:rsidRPr="007D7835">
        <w:t xml:space="preserve">Также тарифы на услуги по транспортировке газа по газораспределительным сетям для газораспределительных организаций, являющихся исполнителями, соисполнителями или участниками региональных и межрегиональных программ газификации ЖКХ, промышленных и иных организаций, </w:t>
      </w:r>
      <w:hyperlink r:id="rId187">
        <w:r w:rsidRPr="007D7835">
          <w:rPr>
            <w:color w:val="0000FF"/>
          </w:rPr>
          <w:t>увеличены</w:t>
        </w:r>
      </w:hyperlink>
      <w:r w:rsidRPr="007D7835">
        <w:t xml:space="preserve"> с 1 июля 2025 года на 11,3%.</w:t>
      </w:r>
    </w:p>
    <w:p w:rsidR="007D7835" w:rsidRPr="007D7835" w:rsidRDefault="007D7835" w:rsidP="00434A28">
      <w:pPr>
        <w:pStyle w:val="ConsPlusNormal"/>
        <w:spacing w:before="120" w:after="120"/>
        <w:ind w:left="540" w:hanging="256"/>
        <w:jc w:val="both"/>
      </w:pPr>
      <w:r w:rsidRPr="007D7835">
        <w:t>(</w:t>
      </w:r>
      <w:hyperlink r:id="rId188">
        <w:r w:rsidRPr="007D7835">
          <w:rPr>
            <w:color w:val="0000FF"/>
          </w:rPr>
          <w:t>Постановление</w:t>
        </w:r>
      </w:hyperlink>
      <w:r w:rsidRPr="007D7835">
        <w:t xml:space="preserve"> Правительства РФ от 11.12.2024 N 1761; Приказы ФАС России от 13.12.2024 </w:t>
      </w:r>
      <w:hyperlink r:id="rId189">
        <w:r w:rsidRPr="007D7835">
          <w:rPr>
            <w:color w:val="0000FF"/>
          </w:rPr>
          <w:t>N 1006/24</w:t>
        </w:r>
      </w:hyperlink>
      <w:r w:rsidRPr="007D7835">
        <w:t xml:space="preserve"> и </w:t>
      </w:r>
      <w:hyperlink r:id="rId190">
        <w:r w:rsidRPr="007D7835">
          <w:rPr>
            <w:color w:val="0000FF"/>
          </w:rPr>
          <w:t>N 1007/24</w:t>
        </w:r>
      </w:hyperlink>
      <w:r w:rsidRPr="007D7835">
        <w:t>)</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22" w:name="P438"/>
      <w:bookmarkEnd w:id="22"/>
      <w:r w:rsidRPr="007D7835">
        <w:rPr>
          <w:rFonts w:ascii="Arial" w:hAnsi="Arial" w:cs="Arial"/>
          <w:sz w:val="20"/>
          <w:szCs w:val="20"/>
        </w:rPr>
        <w:t>ТЕПЛОСНАБЖЕНИЕ</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Уточнен порядок проведения экспертизы предложения об установлении цен (тарифов) в сфере теплоснабжения (01.07.2025)</w:t>
      </w:r>
    </w:p>
    <w:p w:rsidR="007D7835" w:rsidRPr="007D7835" w:rsidRDefault="007D7835" w:rsidP="007D7835">
      <w:pPr>
        <w:pStyle w:val="ConsPlusNormal"/>
        <w:spacing w:before="120" w:after="120"/>
        <w:ind w:firstLine="540"/>
        <w:jc w:val="both"/>
      </w:pPr>
      <w:r w:rsidRPr="007D7835">
        <w:t xml:space="preserve">Такая экспертиза будет </w:t>
      </w:r>
      <w:hyperlink r:id="rId191">
        <w:r w:rsidRPr="007D7835">
          <w:rPr>
            <w:color w:val="0000FF"/>
          </w:rPr>
          <w:t>проводиться</w:t>
        </w:r>
      </w:hyperlink>
      <w:r w:rsidRPr="007D7835">
        <w:t xml:space="preserve"> в части обоснованности расходов, учтенных при расчете цен (тарифов) и корректности определения параметров расчета цен (тарифов).</w:t>
      </w:r>
    </w:p>
    <w:p w:rsidR="007D7835" w:rsidRPr="007D7835" w:rsidRDefault="007D7835" w:rsidP="007D7835">
      <w:pPr>
        <w:pStyle w:val="ConsPlusNormal"/>
        <w:spacing w:before="120" w:after="120"/>
        <w:ind w:firstLine="540"/>
        <w:jc w:val="both"/>
      </w:pPr>
      <w:r w:rsidRPr="007D7835">
        <w:t xml:space="preserve">Закреплено, что экспертное заключение органа регулирования </w:t>
      </w:r>
      <w:hyperlink r:id="rId192">
        <w:r w:rsidRPr="007D7835">
          <w:rPr>
            <w:color w:val="0000FF"/>
          </w:rPr>
          <w:t>обосновывает</w:t>
        </w:r>
      </w:hyperlink>
      <w:r w:rsidRPr="007D7835">
        <w:t xml:space="preserve"> решение об установлении цен (тарифов) и содержит объективные выводы об экономической обоснованности предлагаемых к установлению цен (тарифов), указанных в предложении об установлении цен (тарифов). Заключение подготавливается уполномоченным экспертом (уполномоченными экспертами) органа регулирования.</w:t>
      </w:r>
    </w:p>
    <w:p w:rsidR="007D7835" w:rsidRPr="007D7835" w:rsidRDefault="007D7835" w:rsidP="007D7835">
      <w:pPr>
        <w:pStyle w:val="ConsPlusNormal"/>
        <w:spacing w:before="120" w:after="120"/>
        <w:ind w:firstLine="540"/>
        <w:jc w:val="both"/>
      </w:pPr>
      <w:r w:rsidRPr="007D7835">
        <w:t xml:space="preserve">Установлены требования к </w:t>
      </w:r>
      <w:hyperlink r:id="rId193">
        <w:r w:rsidRPr="007D7835">
          <w:rPr>
            <w:color w:val="0000FF"/>
          </w:rPr>
          <w:t>структуре</w:t>
        </w:r>
      </w:hyperlink>
      <w:r w:rsidRPr="007D7835">
        <w:t xml:space="preserve"> и </w:t>
      </w:r>
      <w:hyperlink r:id="rId194">
        <w:r w:rsidRPr="007D7835">
          <w:rPr>
            <w:color w:val="0000FF"/>
          </w:rPr>
          <w:t>содержанию</w:t>
        </w:r>
      </w:hyperlink>
      <w:r w:rsidRPr="007D7835">
        <w:t xml:space="preserve"> экспертного заключения.</w:t>
      </w:r>
    </w:p>
    <w:p w:rsidR="007D7835" w:rsidRPr="007D7835" w:rsidRDefault="007D7835" w:rsidP="007D7835">
      <w:pPr>
        <w:pStyle w:val="ConsPlusNormal"/>
        <w:spacing w:before="120" w:after="120"/>
        <w:ind w:firstLine="540"/>
        <w:jc w:val="both"/>
      </w:pPr>
      <w:r w:rsidRPr="007D7835">
        <w:lastRenderedPageBreak/>
        <w:t xml:space="preserve">Решение об установлении цен (тарифов) </w:t>
      </w:r>
      <w:hyperlink r:id="rId195">
        <w:r w:rsidRPr="007D7835">
          <w:rPr>
            <w:color w:val="0000FF"/>
          </w:rPr>
          <w:t>принимается</w:t>
        </w:r>
      </w:hyperlink>
      <w:r w:rsidRPr="007D7835">
        <w:t xml:space="preserve"> органом регулирования на основании представленного регулируемой организацией предложения и экспертного заключения.</w:t>
      </w:r>
    </w:p>
    <w:p w:rsidR="007D7835" w:rsidRPr="007D7835" w:rsidRDefault="007D7835" w:rsidP="007D7835">
      <w:pPr>
        <w:pStyle w:val="ConsPlusNormal"/>
        <w:spacing w:before="120" w:after="120"/>
        <w:ind w:firstLine="540"/>
        <w:jc w:val="both"/>
      </w:pPr>
      <w:r w:rsidRPr="007D7835">
        <w:t xml:space="preserve">Экспертное заключение </w:t>
      </w:r>
      <w:hyperlink r:id="rId196">
        <w:r w:rsidRPr="007D7835">
          <w:rPr>
            <w:color w:val="0000FF"/>
          </w:rPr>
          <w:t>формируется</w:t>
        </w:r>
      </w:hyperlink>
      <w:r w:rsidRPr="007D7835">
        <w:t xml:space="preserve"> с применением ФГИС ЕИАС.</w:t>
      </w:r>
    </w:p>
    <w:p w:rsidR="007D7835" w:rsidRPr="007D7835" w:rsidRDefault="007D7835" w:rsidP="007D7835">
      <w:pPr>
        <w:pStyle w:val="ConsPlusNormal"/>
        <w:spacing w:before="120" w:after="120"/>
        <w:ind w:left="540"/>
        <w:jc w:val="both"/>
      </w:pPr>
      <w:r w:rsidRPr="007D7835">
        <w:t>(</w:t>
      </w:r>
      <w:hyperlink r:id="rId197">
        <w:r w:rsidRPr="007D7835">
          <w:rPr>
            <w:color w:val="0000FF"/>
          </w:rPr>
          <w:t>Постановление</w:t>
        </w:r>
      </w:hyperlink>
      <w:r w:rsidRPr="007D7835">
        <w:t xml:space="preserve"> Правительства РФ от 10.10.2022 N 1800)</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23" w:name="P448"/>
      <w:bookmarkEnd w:id="23"/>
      <w:r w:rsidRPr="007D7835">
        <w:rPr>
          <w:rFonts w:ascii="Arial" w:hAnsi="Arial" w:cs="Arial"/>
          <w:sz w:val="20"/>
          <w:szCs w:val="20"/>
        </w:rPr>
        <w:t>СЕЛЬСКОЕ ХОЗЯЙСТВО</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Снижен размер субсидии, перечисляемой на возмещение части затрат с/х товаропроизводителя на уплату страховой премии по объекту с/х страхования, застрахованному от риска утраты (гибели) в результате наступления ЧС природного характера (01.07.2025)</w:t>
      </w:r>
    </w:p>
    <w:p w:rsidR="007D7835" w:rsidRPr="007D7835" w:rsidRDefault="007D7835" w:rsidP="007D7835">
      <w:pPr>
        <w:pStyle w:val="ConsPlusNormal"/>
        <w:spacing w:before="120" w:after="120"/>
        <w:ind w:firstLine="540"/>
        <w:jc w:val="both"/>
      </w:pPr>
      <w:r w:rsidRPr="007D7835">
        <w:t>Для товаропроизводителей, являющихся субъектами малого предпринимательства, размер снижен с 60 до 50% от страховой премии, начисленной по договору с/х страхования по данным объекту с/х страхования и событию.</w:t>
      </w:r>
    </w:p>
    <w:p w:rsidR="007D7835" w:rsidRPr="007D7835" w:rsidRDefault="007D7835" w:rsidP="007D7835">
      <w:pPr>
        <w:pStyle w:val="ConsPlusNormal"/>
        <w:spacing w:before="120" w:after="120"/>
        <w:ind w:firstLine="540"/>
        <w:jc w:val="both"/>
      </w:pPr>
      <w:r w:rsidRPr="007D7835">
        <w:t xml:space="preserve">Повышается минимально необходимая сумма уплаченной страховой премии по договору с/х страхования от риска утраты (гибели) урожая с/х культуры или утраты (гибели) посадок многолетних насаждений в результате наступления ЧС природного характера для целей получения господдержки. Для товаропроизводителей, являющихся субъектами малого предпринимательства, размер </w:t>
      </w:r>
      <w:hyperlink r:id="rId198">
        <w:r w:rsidRPr="007D7835">
          <w:rPr>
            <w:color w:val="0000FF"/>
          </w:rPr>
          <w:t>повышен</w:t>
        </w:r>
      </w:hyperlink>
      <w:r w:rsidRPr="007D7835">
        <w:t xml:space="preserve"> до 50% страховой премии по данным объекту с/х страхования и событию.</w:t>
      </w:r>
    </w:p>
    <w:p w:rsidR="007D7835" w:rsidRPr="007D7835" w:rsidRDefault="007D7835" w:rsidP="007D7835">
      <w:pPr>
        <w:pStyle w:val="ConsPlusNormal"/>
        <w:spacing w:before="120" w:after="120"/>
        <w:ind w:left="540"/>
        <w:jc w:val="both"/>
      </w:pPr>
      <w:r w:rsidRPr="007D7835">
        <w:t>(Федеральный закон от 25.07.2011 N 260-ФЗ)</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24" w:name="P455"/>
      <w:bookmarkEnd w:id="24"/>
      <w:r w:rsidRPr="007D7835">
        <w:rPr>
          <w:rFonts w:ascii="Arial" w:hAnsi="Arial" w:cs="Arial"/>
          <w:sz w:val="20"/>
          <w:szCs w:val="20"/>
        </w:rPr>
        <w:t>ПРОМЫШЛЕННОСТЬ</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Ужесточаются требования к некоторой промышленной продукции судостроения, предъявляемые в целях ее отнесения к российской продукции (01.07.2025)</w:t>
      </w:r>
    </w:p>
    <w:p w:rsidR="007D7835" w:rsidRPr="007D7835" w:rsidRDefault="007D7835" w:rsidP="007D7835">
      <w:pPr>
        <w:pStyle w:val="ConsPlusNormal"/>
        <w:spacing w:before="120" w:after="120"/>
        <w:ind w:left="540"/>
        <w:jc w:val="both"/>
      </w:pPr>
      <w:r w:rsidRPr="007D7835">
        <w:t>(Постановление Правительства РФ от 17.07.2015 N 719)</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Уточняются </w:t>
      </w:r>
      <w:hyperlink r:id="rId199">
        <w:r w:rsidRPr="007D7835">
          <w:rPr>
            <w:b/>
            <w:color w:val="0000FF"/>
          </w:rPr>
          <w:t>условия</w:t>
        </w:r>
      </w:hyperlink>
      <w:r w:rsidRPr="007D7835">
        <w:rPr>
          <w:b/>
        </w:rPr>
        <w:t>, производственные и технологические операции, при выполнении которых товар считается происходящим из государства - члена ЕАЭС (01.07.2025)</w:t>
      </w:r>
    </w:p>
    <w:p w:rsidR="007D7835" w:rsidRPr="007D7835" w:rsidRDefault="007D7835" w:rsidP="007D7835">
      <w:pPr>
        <w:pStyle w:val="ConsPlusNormal"/>
        <w:spacing w:before="120" w:after="120"/>
        <w:ind w:firstLine="540"/>
        <w:jc w:val="both"/>
      </w:pPr>
      <w:r w:rsidRPr="007D7835">
        <w:t xml:space="preserve">Речь идет о требованиях к операциям на территории ЕАЭС в отношении автоматической доильной </w:t>
      </w:r>
      <w:hyperlink r:id="rId200">
        <w:r w:rsidRPr="007D7835">
          <w:rPr>
            <w:color w:val="0000FF"/>
          </w:rPr>
          <w:t>установки</w:t>
        </w:r>
      </w:hyperlink>
      <w:r w:rsidRPr="007D7835">
        <w:t xml:space="preserve"> и к процентной доле комплектующих изделий третьих стран в отношении магнитных и гироскопических </w:t>
      </w:r>
      <w:hyperlink r:id="rId201">
        <w:r w:rsidRPr="007D7835">
          <w:rPr>
            <w:color w:val="0000FF"/>
          </w:rPr>
          <w:t>компасов</w:t>
        </w:r>
      </w:hyperlink>
      <w:r w:rsidRPr="007D7835">
        <w:t>.</w:t>
      </w:r>
    </w:p>
    <w:p w:rsidR="007D7835" w:rsidRPr="007D7835" w:rsidRDefault="007D7835" w:rsidP="007D7835">
      <w:pPr>
        <w:pStyle w:val="ConsPlusNormal"/>
        <w:spacing w:before="120" w:after="120"/>
        <w:ind w:left="540"/>
        <w:jc w:val="both"/>
      </w:pPr>
      <w:r w:rsidRPr="007D7835">
        <w:t>(Решение Совета Евразийской экономической комиссии от 23.11.2020 N 105)</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25" w:name="P464"/>
      <w:bookmarkEnd w:id="25"/>
      <w:r w:rsidRPr="007D7835">
        <w:rPr>
          <w:rFonts w:ascii="Arial" w:hAnsi="Arial" w:cs="Arial"/>
          <w:sz w:val="20"/>
          <w:szCs w:val="20"/>
        </w:rPr>
        <w:t>СВЯЗЬ</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Вводится запрет на оказание операторами связи услуг связи в отношении отдельных абонентских номеров (01.07.2025) </w:t>
      </w:r>
      <w:hyperlink w:anchor="P4116"/>
      <w:r w:rsidR="00434A28">
        <w:rPr>
          <w:b/>
          <w:color w:val="0000FF"/>
        </w:rPr>
        <w:t xml:space="preserve"> </w:t>
      </w:r>
    </w:p>
    <w:p w:rsidR="007D7835" w:rsidRPr="007D7835" w:rsidRDefault="007D7835" w:rsidP="007D7835">
      <w:pPr>
        <w:pStyle w:val="ConsPlusNormal"/>
        <w:spacing w:before="120" w:after="120"/>
        <w:ind w:firstLine="540"/>
        <w:jc w:val="both"/>
      </w:pPr>
      <w:r w:rsidRPr="007D7835">
        <w:t xml:space="preserve">Речь идет об абонентских номерах иностранных абонентов и пользователей услуг связи, в отношении которых не исполнены обязанности, предусмотренные </w:t>
      </w:r>
      <w:hyperlink r:id="rId202">
        <w:r w:rsidRPr="007D7835">
          <w:rPr>
            <w:color w:val="0000FF"/>
          </w:rPr>
          <w:t>пунктом 7 статьи 5</w:t>
        </w:r>
      </w:hyperlink>
      <w:r w:rsidRPr="007D7835">
        <w:t xml:space="preserve"> Федерального закона от 08.08.2024 N 303-ФЗ.</w:t>
      </w:r>
    </w:p>
    <w:p w:rsidR="007D7835" w:rsidRPr="007D7835" w:rsidRDefault="007D7835" w:rsidP="00434A28">
      <w:pPr>
        <w:pStyle w:val="ConsPlusNormal"/>
        <w:spacing w:before="120" w:after="120"/>
        <w:ind w:left="540" w:hanging="256"/>
        <w:jc w:val="both"/>
      </w:pPr>
      <w:r w:rsidRPr="007D7835">
        <w:t xml:space="preserve">(Федеральный </w:t>
      </w:r>
      <w:hyperlink r:id="rId203">
        <w:r w:rsidRPr="007D7835">
          <w:rPr>
            <w:color w:val="0000FF"/>
          </w:rPr>
          <w:t>закон</w:t>
        </w:r>
      </w:hyperlink>
      <w:r w:rsidRPr="007D7835">
        <w:t xml:space="preserve"> от 08.08.2024 N 303-ФЗ; </w:t>
      </w:r>
      <w:hyperlink r:id="rId204">
        <w:r w:rsidRPr="007D7835">
          <w:rPr>
            <w:color w:val="0000FF"/>
          </w:rPr>
          <w:t>Письмо</w:t>
        </w:r>
      </w:hyperlink>
      <w:r w:rsidRPr="007D7835">
        <w:t xml:space="preserve"> Минцифры России от 10.12.2024 N ОК-П24-338538)</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26" w:name="P470"/>
      <w:bookmarkEnd w:id="26"/>
      <w:r w:rsidRPr="007D7835">
        <w:rPr>
          <w:rFonts w:ascii="Arial" w:hAnsi="Arial" w:cs="Arial"/>
          <w:sz w:val="20"/>
          <w:szCs w:val="20"/>
        </w:rPr>
        <w:t>ИНФОРМАЦИЯ</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Расширяется </w:t>
      </w:r>
      <w:hyperlink r:id="rId205">
        <w:r w:rsidRPr="007D7835">
          <w:rPr>
            <w:b/>
            <w:color w:val="0000FF"/>
          </w:rPr>
          <w:t>перечень</w:t>
        </w:r>
      </w:hyperlink>
      <w:r w:rsidRPr="007D7835">
        <w:rPr>
          <w:b/>
        </w:rPr>
        <w:t xml:space="preserve"> идентификаторов, включаемых в федеральный регистр сведений о населении (01.07.2025)</w:t>
      </w:r>
    </w:p>
    <w:p w:rsidR="007D7835" w:rsidRPr="007D7835" w:rsidRDefault="007D7835" w:rsidP="007D7835">
      <w:pPr>
        <w:pStyle w:val="ConsPlusNormal"/>
        <w:spacing w:before="120" w:after="120"/>
        <w:ind w:firstLine="540"/>
        <w:jc w:val="both"/>
      </w:pPr>
      <w:r w:rsidRPr="007D7835">
        <w:t xml:space="preserve">К таким идентификаторам </w:t>
      </w:r>
      <w:hyperlink r:id="rId206">
        <w:r w:rsidRPr="007D7835">
          <w:rPr>
            <w:color w:val="0000FF"/>
          </w:rPr>
          <w:t>отнесен</w:t>
        </w:r>
      </w:hyperlink>
      <w:r w:rsidRPr="007D7835">
        <w:t xml:space="preserve"> идентификатор документа, подтверждающего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целях, не связанных с трудовой деятельностью, на </w:t>
      </w:r>
      <w:r w:rsidRPr="007D7835">
        <w:lastRenderedPageBreak/>
        <w:t>срок, превышающий 90 календарных дней, либо в целях трудовой деятельности.</w:t>
      </w:r>
    </w:p>
    <w:p w:rsidR="007D7835" w:rsidRPr="007D7835" w:rsidRDefault="007D7835" w:rsidP="007D7835">
      <w:pPr>
        <w:pStyle w:val="ConsPlusNormal"/>
        <w:spacing w:before="120" w:after="120"/>
        <w:ind w:firstLine="540"/>
        <w:jc w:val="both"/>
      </w:pPr>
      <w:r w:rsidRPr="007D7835">
        <w:t>МВД России обязано направлять для формирования и ведения федерального регистра сведений о населении сведения:</w:t>
      </w:r>
    </w:p>
    <w:p w:rsidR="007D7835" w:rsidRPr="007D7835" w:rsidRDefault="007D7835" w:rsidP="007D7835">
      <w:pPr>
        <w:pStyle w:val="ConsPlusNormal"/>
        <w:spacing w:before="120" w:after="120"/>
        <w:ind w:firstLine="540"/>
        <w:jc w:val="both"/>
      </w:pPr>
      <w:r w:rsidRPr="007D7835">
        <w:t xml:space="preserve">- о </w:t>
      </w:r>
      <w:hyperlink r:id="rId207">
        <w:r w:rsidRPr="007D7835">
          <w:rPr>
            <w:color w:val="0000FF"/>
          </w:rPr>
          <w:t>выдаче</w:t>
        </w:r>
      </w:hyperlink>
      <w:r w:rsidRPr="007D7835">
        <w:t xml:space="preserve">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целях, не связанных с трудовой деятельностью, на срок, превышающий 90 календарных дней, либо в целях трудовой деятельности, включая идентификаторы документа, удостоверяющего личность иностранного гражданина (вид, номер и иные сведения о таком документе);</w:t>
      </w:r>
    </w:p>
    <w:p w:rsidR="007D7835" w:rsidRPr="007D7835" w:rsidRDefault="007D7835" w:rsidP="007D7835">
      <w:pPr>
        <w:pStyle w:val="ConsPlusNormal"/>
        <w:spacing w:before="120" w:after="120"/>
        <w:ind w:firstLine="540"/>
        <w:jc w:val="both"/>
      </w:pPr>
      <w:r w:rsidRPr="007D7835">
        <w:t xml:space="preserve">- о </w:t>
      </w:r>
      <w:hyperlink r:id="rId208">
        <w:r w:rsidRPr="007D7835">
          <w:rPr>
            <w:color w:val="0000FF"/>
          </w:rPr>
          <w:t>выдаче</w:t>
        </w:r>
      </w:hyperlink>
      <w:r w:rsidRPr="007D7835">
        <w:t>, замене, об аннулировании временных удостоверений личности лиц без гражданства.</w:t>
      </w:r>
    </w:p>
    <w:p w:rsidR="007D7835" w:rsidRPr="007D7835" w:rsidRDefault="007D7835" w:rsidP="00434A28">
      <w:pPr>
        <w:pStyle w:val="ConsPlusNormal"/>
        <w:spacing w:before="120" w:after="120"/>
        <w:ind w:left="540" w:hanging="398"/>
        <w:jc w:val="both"/>
      </w:pPr>
      <w:r w:rsidRPr="007D7835">
        <w:t xml:space="preserve">(Федеральный </w:t>
      </w:r>
      <w:hyperlink r:id="rId209">
        <w:r w:rsidRPr="007D7835">
          <w:rPr>
            <w:color w:val="0000FF"/>
          </w:rPr>
          <w:t>закон</w:t>
        </w:r>
      </w:hyperlink>
      <w:r w:rsidRPr="007D7835">
        <w:t xml:space="preserve"> от 28.12.2024 N 512-ФЗ; </w:t>
      </w:r>
      <w:hyperlink r:id="rId210">
        <w:r w:rsidRPr="007D7835">
          <w:rPr>
            <w:color w:val="0000FF"/>
          </w:rPr>
          <w:t>Постановление</w:t>
        </w:r>
      </w:hyperlink>
      <w:r w:rsidRPr="007D7835">
        <w:t xml:space="preserve"> Правительства РФ от 11.04.2025 N 482)</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27" w:name="P479"/>
      <w:bookmarkEnd w:id="27"/>
      <w:r w:rsidRPr="007D7835">
        <w:rPr>
          <w:rFonts w:ascii="Arial" w:hAnsi="Arial" w:cs="Arial"/>
          <w:sz w:val="20"/>
          <w:szCs w:val="20"/>
        </w:rPr>
        <w:t>ИДЕНТИФИКАЦИЯ И АУТЕНТИФИКАЦИЯ</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Расширен функционал входящей в состав ЕСИА подсистемы платформы по управлению согласиями (01.07.2025)</w:t>
      </w:r>
    </w:p>
    <w:p w:rsidR="007D7835" w:rsidRPr="007D7835" w:rsidRDefault="007D7835" w:rsidP="007D7835">
      <w:pPr>
        <w:pStyle w:val="ConsPlusNormal"/>
        <w:spacing w:before="120" w:after="120"/>
        <w:ind w:firstLine="540"/>
        <w:jc w:val="both"/>
      </w:pPr>
      <w:r w:rsidRPr="007D7835">
        <w:t>Подсистема платформы согласий теперь предоставляет возможность давать и отзывать согласия на обмен сведениями, относящимися к физическим и юридическим лицам, между присоединенными к ЕСИА информационными системами кредитных организаций (кроме центрального контрагента и центрального депозитария), страховых организаций, МФО, операторов финансовых платформ, брокеров, депозитариев и операторов информационных систем, в которых выпускаются цифровые финансовые активы.</w:t>
      </w:r>
    </w:p>
    <w:p w:rsidR="007D7835" w:rsidRPr="007D7835" w:rsidRDefault="007D7835" w:rsidP="007D7835">
      <w:pPr>
        <w:pStyle w:val="ConsPlusNormal"/>
        <w:spacing w:before="120" w:after="120"/>
        <w:ind w:left="540"/>
        <w:jc w:val="both"/>
      </w:pPr>
      <w:r w:rsidRPr="007D7835">
        <w:t>(</w:t>
      </w:r>
      <w:hyperlink r:id="rId211">
        <w:r w:rsidRPr="007D7835">
          <w:rPr>
            <w:color w:val="0000FF"/>
          </w:rPr>
          <w:t>Постановление</w:t>
        </w:r>
      </w:hyperlink>
      <w:r w:rsidRPr="007D7835">
        <w:t xml:space="preserve"> Правительства РФ от 01.02.2025 N 75)</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28" w:name="P485"/>
      <w:bookmarkEnd w:id="28"/>
      <w:r w:rsidRPr="007D7835">
        <w:rPr>
          <w:rFonts w:ascii="Arial" w:hAnsi="Arial" w:cs="Arial"/>
          <w:sz w:val="20"/>
          <w:szCs w:val="20"/>
        </w:rPr>
        <w:t>МАРКИРОВКА ТОВАРОВ</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Вводится обязательная маркировка отдельных видов парфюмерно-косметической продукции и товаров бытовой химии, упакованных в потребительскую упаковку (01.07.2025)</w:t>
      </w:r>
    </w:p>
    <w:p w:rsidR="007D7835" w:rsidRPr="007D7835" w:rsidRDefault="007D7835" w:rsidP="007D7835">
      <w:pPr>
        <w:pStyle w:val="ConsPlusNormal"/>
        <w:spacing w:before="120" w:after="120"/>
        <w:ind w:firstLine="540"/>
        <w:jc w:val="both"/>
      </w:pPr>
      <w:r w:rsidRPr="007D7835">
        <w:t xml:space="preserve">Речь идет о косметической продукции и товарах бытовой химии, относящихся к </w:t>
      </w:r>
      <w:hyperlink r:id="rId212">
        <w:r w:rsidRPr="007D7835">
          <w:rPr>
            <w:color w:val="0000FF"/>
          </w:rPr>
          <w:t>кодам 3305</w:t>
        </w:r>
      </w:hyperlink>
      <w:r w:rsidRPr="007D7835">
        <w:t xml:space="preserve">, </w:t>
      </w:r>
      <w:hyperlink r:id="rId213">
        <w:r w:rsidRPr="007D7835">
          <w:rPr>
            <w:color w:val="0000FF"/>
          </w:rPr>
          <w:t>3307</w:t>
        </w:r>
      </w:hyperlink>
      <w:r w:rsidRPr="007D7835">
        <w:t xml:space="preserve"> (кроме кодов </w:t>
      </w:r>
      <w:hyperlink r:id="rId214">
        <w:r w:rsidRPr="007D7835">
          <w:rPr>
            <w:color w:val="0000FF"/>
          </w:rPr>
          <w:t>3307 41 000 0</w:t>
        </w:r>
      </w:hyperlink>
      <w:r w:rsidRPr="007D7835">
        <w:t xml:space="preserve">, </w:t>
      </w:r>
      <w:hyperlink r:id="rId215">
        <w:r w:rsidRPr="007D7835">
          <w:rPr>
            <w:color w:val="0000FF"/>
          </w:rPr>
          <w:t>3307 90 000 1</w:t>
        </w:r>
      </w:hyperlink>
      <w:r w:rsidRPr="007D7835">
        <w:t xml:space="preserve">, </w:t>
      </w:r>
      <w:hyperlink r:id="rId216">
        <w:r w:rsidRPr="007D7835">
          <w:rPr>
            <w:color w:val="0000FF"/>
          </w:rPr>
          <w:t>3307 90 000 2</w:t>
        </w:r>
      </w:hyperlink>
      <w:r w:rsidRPr="007D7835">
        <w:t xml:space="preserve">) ТН ВЭД ЕАЭС и к </w:t>
      </w:r>
      <w:hyperlink r:id="rId217">
        <w:r w:rsidRPr="007D7835">
          <w:rPr>
            <w:color w:val="0000FF"/>
          </w:rPr>
          <w:t>кодам 20.41.41</w:t>
        </w:r>
      </w:hyperlink>
      <w:r w:rsidRPr="007D7835">
        <w:t xml:space="preserve">, </w:t>
      </w:r>
      <w:hyperlink r:id="rId218">
        <w:r w:rsidRPr="007D7835">
          <w:rPr>
            <w:color w:val="0000FF"/>
          </w:rPr>
          <w:t>20.42.16</w:t>
        </w:r>
      </w:hyperlink>
      <w:r w:rsidRPr="007D7835">
        <w:t xml:space="preserve">, </w:t>
      </w:r>
      <w:hyperlink r:id="rId219">
        <w:r w:rsidRPr="007D7835">
          <w:rPr>
            <w:color w:val="0000FF"/>
          </w:rPr>
          <w:t>20.42.17</w:t>
        </w:r>
      </w:hyperlink>
      <w:r w:rsidRPr="007D7835">
        <w:t xml:space="preserve">, </w:t>
      </w:r>
      <w:hyperlink r:id="rId220">
        <w:r w:rsidRPr="007D7835">
          <w:rPr>
            <w:color w:val="0000FF"/>
          </w:rPr>
          <w:t>20.42.19</w:t>
        </w:r>
      </w:hyperlink>
      <w:r w:rsidRPr="007D7835">
        <w:t xml:space="preserve"> ОКПД 2. Участники оборота указанных товаров, вводящие товары в оборот, </w:t>
      </w:r>
      <w:hyperlink r:id="rId221">
        <w:r w:rsidRPr="007D7835">
          <w:rPr>
            <w:color w:val="0000FF"/>
          </w:rPr>
          <w:t>наносят</w:t>
        </w:r>
      </w:hyperlink>
      <w:r w:rsidRPr="007D7835">
        <w:t xml:space="preserve"> средства идентификации на них и представляют сведения в Систему "Честный знак".</w:t>
      </w:r>
    </w:p>
    <w:p w:rsidR="007D7835" w:rsidRPr="007D7835" w:rsidRDefault="007D7835" w:rsidP="007D7835">
      <w:pPr>
        <w:pStyle w:val="ConsPlusNormal"/>
        <w:spacing w:before="120" w:after="120"/>
        <w:ind w:firstLine="540"/>
        <w:jc w:val="both"/>
      </w:pPr>
      <w:r w:rsidRPr="007D7835">
        <w:t xml:space="preserve">Если участник оборота товаров, ранее получивший коды маркировки на безвозмездной основе, не обеспечил их преобразование в средства идентификации и не представил в Систему отчет о нанесении средств идентификации и сведения о вводе товаров в оборот до 1 июля 2025 года, то с указанной даты он </w:t>
      </w:r>
      <w:hyperlink r:id="rId222">
        <w:r w:rsidRPr="007D7835">
          <w:rPr>
            <w:color w:val="0000FF"/>
          </w:rPr>
          <w:t>вправе</w:t>
        </w:r>
      </w:hyperlink>
      <w:r w:rsidRPr="007D7835">
        <w:t xml:space="preserve"> ввести в оборот товары, маркированные средствами идентификации, преобразованными из таких кодов маркировки, при условии соблюдения срока направления в Систему отчета о нанесении средств идентификации и оплаты указанных кодов маркировки.</w:t>
      </w:r>
    </w:p>
    <w:p w:rsidR="007D7835" w:rsidRPr="007D7835" w:rsidRDefault="007D7835" w:rsidP="007D7835">
      <w:pPr>
        <w:pStyle w:val="ConsPlusNormal"/>
        <w:spacing w:before="120" w:after="120"/>
        <w:ind w:firstLine="540"/>
        <w:jc w:val="both"/>
      </w:pPr>
      <w:r w:rsidRPr="007D7835">
        <w:t>С 1 июля 2025 года оплата услуги по предоставлению кодов маркировки производится:</w:t>
      </w:r>
    </w:p>
    <w:p w:rsidR="007D7835" w:rsidRPr="007D7835" w:rsidRDefault="007D7835" w:rsidP="007D7835">
      <w:pPr>
        <w:pStyle w:val="ConsPlusNormal"/>
        <w:spacing w:before="120" w:after="120"/>
        <w:ind w:firstLine="540"/>
        <w:jc w:val="both"/>
      </w:pPr>
      <w:r w:rsidRPr="007D7835">
        <w:t xml:space="preserve">- в </w:t>
      </w:r>
      <w:hyperlink r:id="rId223">
        <w:r w:rsidRPr="007D7835">
          <w:rPr>
            <w:color w:val="0000FF"/>
          </w:rPr>
          <w:t>случае</w:t>
        </w:r>
      </w:hyperlink>
      <w:r w:rsidRPr="007D7835">
        <w:t xml:space="preserve"> маркировки товаров участником оборота самостоятельно - в течение 60 календарных дней, но не позднее даты ввода в оборот маркированных товаров, средства идентификации которых преобразованы из соответствующих кодов маркировки, полученных по 30 июня 2025 года;</w:t>
      </w:r>
    </w:p>
    <w:p w:rsidR="007D7835" w:rsidRPr="007D7835" w:rsidRDefault="007D7835" w:rsidP="007D7835">
      <w:pPr>
        <w:pStyle w:val="ConsPlusNormal"/>
        <w:spacing w:before="120" w:after="120"/>
        <w:ind w:firstLine="540"/>
        <w:jc w:val="both"/>
      </w:pPr>
      <w:r w:rsidRPr="007D7835">
        <w:t xml:space="preserve">- в </w:t>
      </w:r>
      <w:hyperlink r:id="rId224">
        <w:r w:rsidRPr="007D7835">
          <w:rPr>
            <w:color w:val="0000FF"/>
          </w:rPr>
          <w:t>случае</w:t>
        </w:r>
      </w:hyperlink>
      <w:r w:rsidRPr="007D7835">
        <w:t xml:space="preserve"> маркировки товаров сервис-провайдером - в течение 545 календарных дней, но не позднее даты ввода в оборот маркированных товаров, средства идентификации которых преобразованы из соответствующих кодов маркировки, полученных по 30 июня 2025 года.</w:t>
      </w:r>
    </w:p>
    <w:p w:rsidR="007D7835" w:rsidRPr="007D7835" w:rsidRDefault="007D7835" w:rsidP="007D7835">
      <w:pPr>
        <w:pStyle w:val="ConsPlusNormal"/>
        <w:spacing w:before="120" w:after="120"/>
        <w:ind w:firstLine="540"/>
        <w:jc w:val="both"/>
      </w:pPr>
      <w:r w:rsidRPr="007D7835">
        <w:t xml:space="preserve">Участники оборота товаров </w:t>
      </w:r>
      <w:hyperlink r:id="rId225">
        <w:r w:rsidRPr="007D7835">
          <w:rPr>
            <w:color w:val="0000FF"/>
          </w:rPr>
          <w:t>представляют</w:t>
        </w:r>
      </w:hyperlink>
      <w:r w:rsidRPr="007D7835">
        <w:t xml:space="preserve"> оператору Системы сведения о кодах идентификации, кодах идентификации групповых упаковок, кодах идентификации наборов, кодах транспортных упаковок меньшего уровня вложенности, входящих в транспортную упаковку, при вводе в оборот товаров. При этом сведения в рамках сделок, предусматривающих переход права собственности на такие товары, а также в рамках договоров комиссии, агентских договоров, договоров подряда, договоров поручения в Систему не передаются.</w:t>
      </w:r>
    </w:p>
    <w:p w:rsidR="007D7835" w:rsidRPr="007D7835" w:rsidRDefault="007D7835" w:rsidP="007D7835">
      <w:pPr>
        <w:pStyle w:val="ConsPlusNormal"/>
        <w:spacing w:before="120" w:after="120"/>
        <w:ind w:left="540"/>
        <w:jc w:val="both"/>
      </w:pPr>
      <w:r w:rsidRPr="007D7835">
        <w:t>(Постановление Правительства РФ от 30.11.2024 N 1681)</w:t>
      </w:r>
    </w:p>
    <w:p w:rsidR="007D7835" w:rsidRPr="007D7835" w:rsidRDefault="007D7835" w:rsidP="007D7835">
      <w:pPr>
        <w:pStyle w:val="ConsPlusNormal"/>
        <w:spacing w:before="120" w:after="120"/>
        <w:ind w:firstLine="540"/>
        <w:jc w:val="both"/>
      </w:pPr>
    </w:p>
    <w:p w:rsidR="00434A28" w:rsidRDefault="00434A28" w:rsidP="007D7835">
      <w:pPr>
        <w:pStyle w:val="ConsPlusNormal"/>
        <w:spacing w:before="120" w:after="120"/>
        <w:ind w:firstLine="540"/>
        <w:jc w:val="both"/>
        <w:rPr>
          <w:b/>
        </w:rPr>
      </w:pPr>
    </w:p>
    <w:p w:rsidR="007D7835" w:rsidRPr="007D7835" w:rsidRDefault="007D7835" w:rsidP="007D7835">
      <w:pPr>
        <w:pStyle w:val="ConsPlusNormal"/>
        <w:spacing w:before="120" w:after="120"/>
        <w:ind w:firstLine="540"/>
        <w:jc w:val="both"/>
      </w:pPr>
      <w:r w:rsidRPr="007D7835">
        <w:rPr>
          <w:b/>
        </w:rPr>
        <w:lastRenderedPageBreak/>
        <w:t>Вводится обязательная маркировка соусов, специй, приправ, пряностей, сухих бульонов, сухих супов и уксусов, упакованных в потребительскую упаковку (01.07.2025)</w:t>
      </w:r>
    </w:p>
    <w:p w:rsidR="007D7835" w:rsidRPr="007D7835" w:rsidRDefault="007D7835" w:rsidP="007D7835">
      <w:pPr>
        <w:pStyle w:val="ConsPlusNormal"/>
        <w:spacing w:before="120" w:after="120"/>
        <w:ind w:firstLine="540"/>
        <w:jc w:val="both"/>
      </w:pPr>
      <w:r w:rsidRPr="007D7835">
        <w:t xml:space="preserve">Речь идет о соусах, специях, приправах, пряностях, сухих бульонах, сухих супах и уксусах, относящихся к </w:t>
      </w:r>
      <w:hyperlink r:id="rId226">
        <w:r w:rsidRPr="007D7835">
          <w:rPr>
            <w:color w:val="0000FF"/>
          </w:rPr>
          <w:t>кодам 0712 20 000 0</w:t>
        </w:r>
      </w:hyperlink>
      <w:r w:rsidRPr="007D7835">
        <w:t xml:space="preserve">, </w:t>
      </w:r>
      <w:hyperlink r:id="rId227">
        <w:r w:rsidRPr="007D7835">
          <w:rPr>
            <w:color w:val="0000FF"/>
          </w:rPr>
          <w:t>0712 90 900 0</w:t>
        </w:r>
      </w:hyperlink>
      <w:r w:rsidRPr="007D7835">
        <w:t xml:space="preserve">, </w:t>
      </w:r>
      <w:hyperlink r:id="rId228">
        <w:r w:rsidRPr="007D7835">
          <w:rPr>
            <w:color w:val="0000FF"/>
          </w:rPr>
          <w:t>0904</w:t>
        </w:r>
      </w:hyperlink>
      <w:r w:rsidRPr="007D7835">
        <w:t xml:space="preserve">, </w:t>
      </w:r>
      <w:hyperlink r:id="rId229">
        <w:r w:rsidRPr="007D7835">
          <w:rPr>
            <w:color w:val="0000FF"/>
          </w:rPr>
          <w:t>0905</w:t>
        </w:r>
      </w:hyperlink>
      <w:r w:rsidRPr="007D7835">
        <w:t xml:space="preserve">, </w:t>
      </w:r>
      <w:hyperlink r:id="rId230">
        <w:r w:rsidRPr="007D7835">
          <w:rPr>
            <w:color w:val="0000FF"/>
          </w:rPr>
          <w:t>0906</w:t>
        </w:r>
      </w:hyperlink>
      <w:r w:rsidRPr="007D7835">
        <w:t xml:space="preserve">, </w:t>
      </w:r>
      <w:hyperlink r:id="rId231">
        <w:r w:rsidRPr="007D7835">
          <w:rPr>
            <w:color w:val="0000FF"/>
          </w:rPr>
          <w:t>0907</w:t>
        </w:r>
      </w:hyperlink>
      <w:r w:rsidRPr="007D7835">
        <w:t xml:space="preserve">, </w:t>
      </w:r>
      <w:hyperlink r:id="rId232">
        <w:r w:rsidRPr="007D7835">
          <w:rPr>
            <w:color w:val="0000FF"/>
          </w:rPr>
          <w:t>0908</w:t>
        </w:r>
      </w:hyperlink>
      <w:r w:rsidRPr="007D7835">
        <w:t xml:space="preserve">, </w:t>
      </w:r>
      <w:hyperlink r:id="rId233">
        <w:r w:rsidRPr="007D7835">
          <w:rPr>
            <w:color w:val="0000FF"/>
          </w:rPr>
          <w:t>0909</w:t>
        </w:r>
      </w:hyperlink>
      <w:r w:rsidRPr="007D7835">
        <w:t xml:space="preserve">, </w:t>
      </w:r>
      <w:hyperlink r:id="rId234">
        <w:r w:rsidRPr="007D7835">
          <w:rPr>
            <w:color w:val="0000FF"/>
          </w:rPr>
          <w:t>0910</w:t>
        </w:r>
      </w:hyperlink>
      <w:r w:rsidRPr="007D7835">
        <w:t xml:space="preserve">, </w:t>
      </w:r>
      <w:hyperlink r:id="rId235">
        <w:r w:rsidRPr="007D7835">
          <w:rPr>
            <w:color w:val="0000FF"/>
          </w:rPr>
          <w:t>1211 90 860 8</w:t>
        </w:r>
      </w:hyperlink>
      <w:r w:rsidRPr="007D7835">
        <w:t xml:space="preserve"> (в части пищевой продукции, за исключением смесей для изготовления напитков), </w:t>
      </w:r>
      <w:hyperlink r:id="rId236">
        <w:r w:rsidRPr="007D7835">
          <w:rPr>
            <w:color w:val="0000FF"/>
          </w:rPr>
          <w:t>2103</w:t>
        </w:r>
      </w:hyperlink>
      <w:r w:rsidRPr="007D7835">
        <w:t xml:space="preserve">, </w:t>
      </w:r>
      <w:hyperlink r:id="rId237">
        <w:r w:rsidRPr="007D7835">
          <w:rPr>
            <w:color w:val="0000FF"/>
          </w:rPr>
          <w:t>2104 10 000 0</w:t>
        </w:r>
      </w:hyperlink>
      <w:r w:rsidRPr="007D7835">
        <w:t xml:space="preserve">, </w:t>
      </w:r>
      <w:hyperlink r:id="rId238">
        <w:r w:rsidRPr="007D7835">
          <w:rPr>
            <w:color w:val="0000FF"/>
          </w:rPr>
          <w:t>2209 00</w:t>
        </w:r>
      </w:hyperlink>
      <w:r w:rsidRPr="007D7835">
        <w:t xml:space="preserve"> ТН ВЭД ЕАЭС и к </w:t>
      </w:r>
      <w:hyperlink r:id="rId239">
        <w:r w:rsidRPr="007D7835">
          <w:rPr>
            <w:color w:val="0000FF"/>
          </w:rPr>
          <w:t>кодам 01.28.1</w:t>
        </w:r>
      </w:hyperlink>
      <w:r w:rsidRPr="007D7835">
        <w:t xml:space="preserve">, </w:t>
      </w:r>
      <w:hyperlink r:id="rId240">
        <w:r w:rsidRPr="007D7835">
          <w:rPr>
            <w:color w:val="0000FF"/>
          </w:rPr>
          <w:t>01.28.3</w:t>
        </w:r>
      </w:hyperlink>
      <w:r w:rsidRPr="007D7835">
        <w:t xml:space="preserve"> (в части пищевой продукции, за исключением смесей для изготовления напитков), </w:t>
      </w:r>
      <w:hyperlink r:id="rId241">
        <w:r w:rsidRPr="007D7835">
          <w:rPr>
            <w:color w:val="0000FF"/>
          </w:rPr>
          <w:t>10.84.1</w:t>
        </w:r>
      </w:hyperlink>
      <w:r w:rsidRPr="007D7835">
        <w:t xml:space="preserve">, </w:t>
      </w:r>
      <w:hyperlink r:id="rId242">
        <w:r w:rsidRPr="007D7835">
          <w:rPr>
            <w:color w:val="0000FF"/>
          </w:rPr>
          <w:t>10.84.2</w:t>
        </w:r>
      </w:hyperlink>
      <w:r w:rsidRPr="007D7835">
        <w:t xml:space="preserve">, </w:t>
      </w:r>
      <w:hyperlink r:id="rId243">
        <w:r w:rsidRPr="007D7835">
          <w:rPr>
            <w:color w:val="0000FF"/>
          </w:rPr>
          <w:t>10.89.11.110</w:t>
        </w:r>
      </w:hyperlink>
      <w:r w:rsidRPr="007D7835">
        <w:t xml:space="preserve">, </w:t>
      </w:r>
      <w:hyperlink r:id="rId244">
        <w:r w:rsidRPr="007D7835">
          <w:rPr>
            <w:color w:val="0000FF"/>
          </w:rPr>
          <w:t>10.89.11.130</w:t>
        </w:r>
      </w:hyperlink>
      <w:r w:rsidRPr="007D7835">
        <w:t xml:space="preserve">, </w:t>
      </w:r>
      <w:hyperlink r:id="rId245">
        <w:r w:rsidRPr="007D7835">
          <w:rPr>
            <w:color w:val="0000FF"/>
          </w:rPr>
          <w:t>10.39.13.000</w:t>
        </w:r>
      </w:hyperlink>
      <w:r w:rsidRPr="007D7835">
        <w:t xml:space="preserve"> ОКПД 2. Участники оборота указанных товаров, вводящие их в оборот, наносят средства идентификации на них и представляют в Систему "Честный знак" сведения о маркировке и вводе в оборот.</w:t>
      </w:r>
    </w:p>
    <w:p w:rsidR="007D7835" w:rsidRPr="007D7835" w:rsidRDefault="007D7835" w:rsidP="007D7835">
      <w:pPr>
        <w:pStyle w:val="ConsPlusNormal"/>
        <w:spacing w:before="120" w:after="120"/>
        <w:ind w:firstLine="540"/>
        <w:jc w:val="both"/>
      </w:pPr>
      <w:r w:rsidRPr="007D7835">
        <w:t xml:space="preserve">Если участник оборота товаров, ранее получивший коды маркировки на безвозмездной основе, не обеспечил их преобразование в средства идентификации и не представил в Систему отчет о нанесении средств идентификации и сведения о вводе товаров в оборот до 1 июля 2025 года, то с указанной даты он </w:t>
      </w:r>
      <w:hyperlink r:id="rId246">
        <w:r w:rsidRPr="007D7835">
          <w:rPr>
            <w:color w:val="0000FF"/>
          </w:rPr>
          <w:t>вправе</w:t>
        </w:r>
      </w:hyperlink>
      <w:r w:rsidRPr="007D7835">
        <w:t xml:space="preserve"> ввести в оборот товары, маркированные средствами идентификации, преобразованными из таких кодов маркировки, при условии соблюдения срока направления в Систему отчета о нанесении средств идентификации и оплаты указанных кодов маркировки.</w:t>
      </w:r>
    </w:p>
    <w:p w:rsidR="007D7835" w:rsidRPr="007D7835" w:rsidRDefault="007D7835" w:rsidP="007D7835">
      <w:pPr>
        <w:pStyle w:val="ConsPlusNormal"/>
        <w:spacing w:before="120" w:after="120"/>
        <w:ind w:firstLine="540"/>
        <w:jc w:val="both"/>
      </w:pPr>
      <w:r w:rsidRPr="007D7835">
        <w:t xml:space="preserve">При этом с 1 июля 2025 года оплата услуги по предоставлению кодов маркировки </w:t>
      </w:r>
      <w:hyperlink r:id="rId247">
        <w:r w:rsidRPr="007D7835">
          <w:rPr>
            <w:color w:val="0000FF"/>
          </w:rPr>
          <w:t>производится</w:t>
        </w:r>
      </w:hyperlink>
      <w:r w:rsidRPr="007D7835">
        <w:t>:</w:t>
      </w:r>
    </w:p>
    <w:p w:rsidR="007D7835" w:rsidRPr="007D7835" w:rsidRDefault="007D7835" w:rsidP="007D7835">
      <w:pPr>
        <w:pStyle w:val="ConsPlusNormal"/>
        <w:spacing w:before="120" w:after="120"/>
        <w:ind w:firstLine="540"/>
        <w:jc w:val="both"/>
      </w:pPr>
      <w:r w:rsidRPr="007D7835">
        <w:t>- в случае нанесения средства идентификации участником оборота товаров самостоятельно - в течение 30 календарных дней, но не позднее даты ввода в оборот маркированных товаров, средства идентификации которых преобразованы из соответствующих кодов маркировки, полученных по 30 июня 2025 года;</w:t>
      </w:r>
    </w:p>
    <w:p w:rsidR="007D7835" w:rsidRPr="007D7835" w:rsidRDefault="007D7835" w:rsidP="007D7835">
      <w:pPr>
        <w:pStyle w:val="ConsPlusNormal"/>
        <w:spacing w:before="120" w:after="120"/>
        <w:ind w:firstLine="540"/>
        <w:jc w:val="both"/>
      </w:pPr>
      <w:r w:rsidRPr="007D7835">
        <w:t>- в случае нанесения средства идентификации сервис-провайдером - в течение 365 календарных дней, но не позднее даты ввода в оборот маркированных товаров, средства идентификации которых преобразованы из соответствующих кодов маркировки, полученных по 30 июня 2025 года.</w:t>
      </w:r>
    </w:p>
    <w:p w:rsidR="007D7835" w:rsidRPr="007D7835" w:rsidRDefault="007D7835" w:rsidP="007D7835">
      <w:pPr>
        <w:pStyle w:val="ConsPlusNormal"/>
        <w:spacing w:before="120" w:after="120"/>
        <w:ind w:firstLine="540"/>
        <w:jc w:val="both"/>
      </w:pPr>
      <w:r w:rsidRPr="007D7835">
        <w:t xml:space="preserve">Участники оборота товаров </w:t>
      </w:r>
      <w:hyperlink r:id="rId248">
        <w:r w:rsidRPr="007D7835">
          <w:rPr>
            <w:color w:val="0000FF"/>
          </w:rPr>
          <w:t>представляют</w:t>
        </w:r>
      </w:hyperlink>
      <w:r w:rsidRPr="007D7835">
        <w:t xml:space="preserve"> оператору Системы сведения о кодах идентификации, кодах идентификации групповых упаковок, кодах идентификации наборов, кодах транспортных упаковок меньшего уровня вложенности, входящих в транспортную упаковку, при вводе в оборот товаров. При этом до 31 августа 2026 года включительно сведения в рамках сделок, предусматривающих переход права собственности на такие товары, а также в рамках договоров комиссии, агентских договоров, договоров подряда, договоров поручения в Систему не передаются.</w:t>
      </w:r>
    </w:p>
    <w:p w:rsidR="007D7835" w:rsidRPr="007D7835" w:rsidRDefault="007D7835" w:rsidP="007D7835">
      <w:pPr>
        <w:pStyle w:val="ConsPlusNormal"/>
        <w:spacing w:before="120" w:after="120"/>
        <w:ind w:left="540"/>
        <w:jc w:val="both"/>
      </w:pPr>
      <w:r w:rsidRPr="007D7835">
        <w:t>(Постановление Правительства РФ от 30.11.2024 N 1682)</w:t>
      </w:r>
    </w:p>
    <w:p w:rsidR="007D7835" w:rsidRPr="007D7835" w:rsidRDefault="007D7835" w:rsidP="007D7835">
      <w:pPr>
        <w:pStyle w:val="ConsPlusNormal"/>
        <w:spacing w:before="120" w:after="120"/>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29" w:name="P507"/>
      <w:bookmarkEnd w:id="29"/>
      <w:r w:rsidRPr="007D7835">
        <w:rPr>
          <w:rFonts w:ascii="Arial" w:hAnsi="Arial" w:cs="Arial"/>
          <w:sz w:val="20"/>
          <w:szCs w:val="20"/>
        </w:rPr>
        <w:t>ТАБАЧНЫЕ ИЗДЕЛИЯ И НИКОТИНСОДЕРЖАЩАЯ ПРОДУКЦИЯ</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Вступают в силу отдельные положения </w:t>
      </w:r>
      <w:hyperlink r:id="rId249">
        <w:r w:rsidRPr="007D7835">
          <w:rPr>
            <w:b/>
            <w:color w:val="0000FF"/>
          </w:rPr>
          <w:t>Закона</w:t>
        </w:r>
      </w:hyperlink>
      <w:r w:rsidRPr="007D7835">
        <w:rPr>
          <w:b/>
        </w:rP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(01.07.2025)</w:t>
      </w:r>
    </w:p>
    <w:p w:rsidR="007D7835" w:rsidRPr="007D7835" w:rsidRDefault="007D7835" w:rsidP="007D7835">
      <w:pPr>
        <w:pStyle w:val="ConsPlusNormal"/>
        <w:spacing w:before="120" w:after="120"/>
        <w:ind w:firstLine="540"/>
        <w:jc w:val="both"/>
      </w:pPr>
      <w:r w:rsidRPr="007D7835">
        <w:t xml:space="preserve">Установлено, что производитель продукции или сырья </w:t>
      </w:r>
      <w:hyperlink r:id="rId250">
        <w:r w:rsidRPr="007D7835">
          <w:rPr>
            <w:color w:val="0000FF"/>
          </w:rPr>
          <w:t>должен</w:t>
        </w:r>
      </w:hyperlink>
      <w:r w:rsidRPr="007D7835">
        <w:t xml:space="preserve"> владеть основным технологическим оборудованием на праве собственности, хозяйственного ведения или оперативного управления. Вводится </w:t>
      </w:r>
      <w:hyperlink r:id="rId251">
        <w:r w:rsidRPr="007D7835">
          <w:rPr>
            <w:color w:val="0000FF"/>
          </w:rPr>
          <w:t>запрет</w:t>
        </w:r>
      </w:hyperlink>
      <w:r w:rsidRPr="007D7835">
        <w:t xml:space="preserve"> на размещение на территориях складских или производственных помещений производителя продукции или сырья основного технологического оборудования, не принадлежащего ему на указанном праве.</w:t>
      </w:r>
    </w:p>
    <w:p w:rsidR="007D7835" w:rsidRPr="007D7835" w:rsidRDefault="007D7835" w:rsidP="007D7835">
      <w:pPr>
        <w:pStyle w:val="ConsPlusNormal"/>
        <w:spacing w:before="120" w:after="120"/>
        <w:ind w:firstLine="540"/>
        <w:jc w:val="both"/>
      </w:pPr>
      <w:r w:rsidRPr="007D7835">
        <w:t xml:space="preserve">Для получения лицензии на производство, а также связанное с производством хранение и поставку табачной продукции, сырья, никотинсодержащей продукции и никотинового сырья заявитель </w:t>
      </w:r>
      <w:hyperlink r:id="rId252">
        <w:r w:rsidRPr="007D7835">
          <w:rPr>
            <w:color w:val="0000FF"/>
          </w:rPr>
          <w:t>представляет</w:t>
        </w:r>
      </w:hyperlink>
      <w:r w:rsidRPr="007D7835">
        <w:t xml:space="preserve"> в лицензирующий орган копии документов, подтверждающих право собственности, хозяйственного ведения или оперативного управления на основное технологическое оборудование. В случае отсутствия правоустанавливающих документов допускается представление документов, подтверждающих принятие оборудования к бухгалтерскому учету. Представление документов, ранее представленных для государственной регистрации основного технологического оборудования, не требуется.</w:t>
      </w:r>
    </w:p>
    <w:p w:rsidR="007D7835" w:rsidRPr="007D7835" w:rsidRDefault="007D7835" w:rsidP="007D7835">
      <w:pPr>
        <w:pStyle w:val="ConsPlusNormal"/>
        <w:spacing w:before="120" w:after="120"/>
        <w:ind w:firstLine="540"/>
        <w:jc w:val="both"/>
      </w:pPr>
      <w:r w:rsidRPr="007D7835">
        <w:t xml:space="preserve">Отсутствие у заявителя в собственности, хозяйственном ведении или оперативном управлении основного технологического оборудования </w:t>
      </w:r>
      <w:hyperlink r:id="rId253">
        <w:r w:rsidRPr="007D7835">
          <w:rPr>
            <w:color w:val="0000FF"/>
          </w:rPr>
          <w:t>отнесено</w:t>
        </w:r>
      </w:hyperlink>
      <w:r w:rsidRPr="007D7835">
        <w:t xml:space="preserve"> к основаниям для отказа в выдаче лицензии.</w:t>
      </w:r>
    </w:p>
    <w:p w:rsidR="007D7835" w:rsidRPr="007D7835" w:rsidRDefault="007D7835" w:rsidP="007D7835">
      <w:pPr>
        <w:pStyle w:val="ConsPlusNormal"/>
        <w:spacing w:before="120" w:after="120"/>
        <w:ind w:firstLine="540"/>
        <w:jc w:val="both"/>
      </w:pPr>
      <w:r w:rsidRPr="007D7835">
        <w:t xml:space="preserve">Одновременно к лицензионным требованиям, предъявляемым к лицензиату при осуществлении видов деятельности, указанных в </w:t>
      </w:r>
      <w:hyperlink r:id="rId254">
        <w:r w:rsidRPr="007D7835">
          <w:rPr>
            <w:color w:val="0000FF"/>
          </w:rPr>
          <w:t>пунктах 1</w:t>
        </w:r>
      </w:hyperlink>
      <w:r w:rsidRPr="007D7835">
        <w:t xml:space="preserve"> и </w:t>
      </w:r>
      <w:hyperlink r:id="rId255">
        <w:r w:rsidRPr="007D7835">
          <w:rPr>
            <w:color w:val="0000FF"/>
          </w:rPr>
          <w:t>2 части 1 статьи 8</w:t>
        </w:r>
      </w:hyperlink>
      <w:r w:rsidRPr="007D7835">
        <w:t xml:space="preserve"> Федерального закона от 13.06.2023 N 203-ФЗ, отнесено:</w:t>
      </w:r>
    </w:p>
    <w:p w:rsidR="007D7835" w:rsidRPr="007D7835" w:rsidRDefault="007D7835" w:rsidP="007D7835">
      <w:pPr>
        <w:pStyle w:val="ConsPlusNormal"/>
        <w:spacing w:before="120" w:after="120"/>
        <w:ind w:firstLine="540"/>
        <w:jc w:val="both"/>
      </w:pPr>
      <w:r w:rsidRPr="007D7835">
        <w:t xml:space="preserve">- </w:t>
      </w:r>
      <w:hyperlink r:id="rId256">
        <w:r w:rsidRPr="007D7835">
          <w:rPr>
            <w:color w:val="0000FF"/>
          </w:rPr>
          <w:t>использование</w:t>
        </w:r>
      </w:hyperlink>
      <w:r w:rsidRPr="007D7835">
        <w:t xml:space="preserve"> для производства табачной продукции, сырья, никотинсодержащей продукции и никотинового сырья основного технологического оборудования, принадлежащего лицензиату на праве собственности, хозяйственного ведения или оперативного управления;</w:t>
      </w:r>
    </w:p>
    <w:p w:rsidR="007D7835" w:rsidRPr="007D7835" w:rsidRDefault="007D7835" w:rsidP="007D7835">
      <w:pPr>
        <w:pStyle w:val="ConsPlusNormal"/>
        <w:spacing w:before="120" w:after="120"/>
        <w:ind w:firstLine="540"/>
        <w:jc w:val="both"/>
      </w:pPr>
      <w:r w:rsidRPr="007D7835">
        <w:t xml:space="preserve">- </w:t>
      </w:r>
      <w:hyperlink r:id="rId257">
        <w:r w:rsidRPr="007D7835">
          <w:rPr>
            <w:color w:val="0000FF"/>
          </w:rPr>
          <w:t>соблюдение</w:t>
        </w:r>
      </w:hyperlink>
      <w:r w:rsidRPr="007D7835">
        <w:t xml:space="preserve"> запрета на размещение на территориях складских или производственных помещений </w:t>
      </w:r>
      <w:r w:rsidRPr="007D7835">
        <w:lastRenderedPageBreak/>
        <w:t>лицензиата основного технологического оборудования, не принадлежащего ему на указанном праве.</w:t>
      </w:r>
    </w:p>
    <w:p w:rsidR="007D7835" w:rsidRPr="007D7835" w:rsidRDefault="007D7835" w:rsidP="007D7835">
      <w:pPr>
        <w:pStyle w:val="ConsPlusNormal"/>
        <w:spacing w:before="120" w:after="120"/>
        <w:ind w:firstLine="540"/>
        <w:jc w:val="both"/>
      </w:pPr>
      <w:r w:rsidRPr="007D7835">
        <w:t xml:space="preserve">Основное технологическое оборудование, не принадлежащее лицу на праве собственности, хозяйственного ведения или оперативного управления и находящееся на территориях складских или производственных помещений, </w:t>
      </w:r>
      <w:hyperlink r:id="rId258">
        <w:r w:rsidRPr="007D7835">
          <w:rPr>
            <w:color w:val="0000FF"/>
          </w:rPr>
          <w:t>подлежит</w:t>
        </w:r>
      </w:hyperlink>
      <w:r w:rsidRPr="007D7835">
        <w:t xml:space="preserve"> изъятию из незаконного оборота уполномоченными органами и должностными лицами.</w:t>
      </w:r>
    </w:p>
    <w:p w:rsidR="007D7835" w:rsidRPr="007D7835" w:rsidRDefault="007D7835" w:rsidP="007D7835">
      <w:pPr>
        <w:pStyle w:val="ConsPlusNormal"/>
        <w:spacing w:before="120" w:after="120"/>
        <w:ind w:left="540" w:hanging="256"/>
        <w:jc w:val="both"/>
      </w:pPr>
      <w:r w:rsidRPr="007D7835">
        <w:t xml:space="preserve">(Федеральный закон от 13.06.2023 N 203-ФЗ; </w:t>
      </w:r>
      <w:hyperlink r:id="rId259">
        <w:r w:rsidRPr="007D7835">
          <w:rPr>
            <w:color w:val="0000FF"/>
          </w:rPr>
          <w:t>Постановление</w:t>
        </w:r>
      </w:hyperlink>
      <w:r w:rsidRPr="007D7835">
        <w:t xml:space="preserve"> Правительства РФ от 15.08.2023 N 1335)</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Истекает крайний срок, в течение которого допускается нанесение производителем остатков специальных марок на табачную продукцию (01.07.2025)</w:t>
      </w:r>
    </w:p>
    <w:p w:rsidR="007D7835" w:rsidRPr="007D7835" w:rsidRDefault="007D7835" w:rsidP="007D7835">
      <w:pPr>
        <w:pStyle w:val="ConsPlusNormal"/>
        <w:spacing w:before="120" w:after="120"/>
        <w:ind w:firstLine="540"/>
        <w:jc w:val="both"/>
      </w:pPr>
      <w:r w:rsidRPr="007D7835">
        <w:t xml:space="preserve">При этом остатками специальных марок </w:t>
      </w:r>
      <w:hyperlink r:id="rId260">
        <w:r w:rsidRPr="007D7835">
          <w:rPr>
            <w:color w:val="0000FF"/>
          </w:rPr>
          <w:t>считаются</w:t>
        </w:r>
      </w:hyperlink>
      <w:r w:rsidRPr="007D7835">
        <w:t xml:space="preserve"> специальные марки:</w:t>
      </w:r>
    </w:p>
    <w:p w:rsidR="007D7835" w:rsidRPr="007D7835" w:rsidRDefault="007D7835" w:rsidP="007D7835">
      <w:pPr>
        <w:pStyle w:val="ConsPlusNormal"/>
        <w:spacing w:before="120" w:after="120"/>
        <w:ind w:firstLine="540"/>
        <w:jc w:val="both"/>
      </w:pPr>
      <w:r w:rsidRPr="007D7835">
        <w:t xml:space="preserve">- не использованные при производстве с 1 сентября 2024 года табачной продукции на момент прекращения нанесения производителем табачной продукции специальных марок на табачную продукцию, но не позднее 1 июля 2025 года, в том числе не соответствующие </w:t>
      </w:r>
      <w:hyperlink r:id="rId261">
        <w:r w:rsidRPr="007D7835">
          <w:rPr>
            <w:color w:val="0000FF"/>
          </w:rPr>
          <w:t>требованиям</w:t>
        </w:r>
      </w:hyperlink>
      <w:r w:rsidRPr="007D7835">
        <w:t xml:space="preserve"> к образцам специальных марок для маркировки табачной продукции, утвержденным Постановлением Правительства РФ от 26.01.2010 N 27;</w:t>
      </w:r>
    </w:p>
    <w:p w:rsidR="007D7835" w:rsidRPr="007D7835" w:rsidRDefault="007D7835" w:rsidP="007D7835">
      <w:pPr>
        <w:pStyle w:val="ConsPlusNormal"/>
        <w:spacing w:before="120" w:after="120"/>
        <w:ind w:firstLine="540"/>
        <w:jc w:val="both"/>
      </w:pPr>
      <w:r w:rsidRPr="007D7835">
        <w:t xml:space="preserve">- нанесенные производителем табачной продукции на табачную продукцию, не соответствующую требованиям Федерального </w:t>
      </w:r>
      <w:hyperlink r:id="rId262">
        <w:r w:rsidRPr="007D7835">
          <w:rPr>
            <w:color w:val="0000FF"/>
          </w:rPr>
          <w:t>закона</w:t>
        </w:r>
      </w:hyperlink>
      <w:r w:rsidRPr="007D7835">
        <w:t xml:space="preserve"> "Технический регламент на табачную продукцию", </w:t>
      </w:r>
      <w:hyperlink r:id="rId263">
        <w:r w:rsidRPr="007D7835">
          <w:rPr>
            <w:color w:val="0000FF"/>
          </w:rPr>
          <w:t>технического регламента</w:t>
        </w:r>
      </w:hyperlink>
      <w:r w:rsidRPr="007D7835">
        <w:t xml:space="preserve"> ТС "Технический регламент на табачную продукцию" и подлежащую уничтожению производителем табачной продукции;</w:t>
      </w:r>
    </w:p>
    <w:p w:rsidR="007D7835" w:rsidRPr="007D7835" w:rsidRDefault="007D7835" w:rsidP="007D7835">
      <w:pPr>
        <w:pStyle w:val="ConsPlusNormal"/>
        <w:spacing w:before="120" w:after="120"/>
        <w:ind w:firstLine="540"/>
        <w:jc w:val="both"/>
      </w:pPr>
      <w:r w:rsidRPr="007D7835">
        <w:t>- поврежденные во время транспортировки от территориального налогового органа до производителя табачной продукции, хранения у производителя табачной продукции или при нанесении на табачную продукцию.</w:t>
      </w:r>
    </w:p>
    <w:p w:rsidR="007D7835" w:rsidRPr="007D7835" w:rsidRDefault="007D7835" w:rsidP="007D7835">
      <w:pPr>
        <w:pStyle w:val="ConsPlusNormal"/>
        <w:spacing w:before="120" w:after="120"/>
        <w:ind w:left="540"/>
        <w:jc w:val="both"/>
      </w:pPr>
      <w:r w:rsidRPr="007D7835">
        <w:t>(</w:t>
      </w:r>
      <w:hyperlink r:id="rId264">
        <w:r w:rsidRPr="007D7835">
          <w:rPr>
            <w:color w:val="0000FF"/>
          </w:rPr>
          <w:t>Постановление</w:t>
        </w:r>
      </w:hyperlink>
      <w:r w:rsidRPr="007D7835">
        <w:t xml:space="preserve"> Правительства РФ от 30.08.2024 N 1188)</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bookmarkStart w:id="30" w:name="P526"/>
      <w:bookmarkEnd w:id="30"/>
      <w:r w:rsidRPr="007D7835">
        <w:rPr>
          <w:rFonts w:ascii="Arial" w:hAnsi="Arial" w:cs="Arial"/>
          <w:sz w:val="20"/>
          <w:szCs w:val="20"/>
        </w:rPr>
        <w:t>ОБОРОТ АЛКОГОЛЬНОЙ ПРОДУКЦИИ</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Исключено требование о декларировании объема производства, оборота, в том числе розничной продажи, и использования спиртосодержащей непищевой продукции, подлежащей обязательной маркировке средствами идентификации (01.07.2025)</w:t>
      </w:r>
    </w:p>
    <w:p w:rsidR="007D7835" w:rsidRPr="007D7835" w:rsidRDefault="007D7835" w:rsidP="007D7835">
      <w:pPr>
        <w:pStyle w:val="ConsPlusNormal"/>
        <w:spacing w:before="120" w:after="120"/>
        <w:ind w:firstLine="540"/>
        <w:jc w:val="both"/>
      </w:pPr>
      <w:hyperlink r:id="rId265">
        <w:r w:rsidRPr="007D7835">
          <w:rPr>
            <w:color w:val="0000FF"/>
          </w:rPr>
          <w:t>Напомним</w:t>
        </w:r>
      </w:hyperlink>
      <w:r w:rsidRPr="007D7835">
        <w:t>, что обязательная маркировка спиртосодержащей непищевой продукции средствами идентификации была введена с 1 марта 2025 года.</w:t>
      </w:r>
    </w:p>
    <w:p w:rsidR="007D7835" w:rsidRPr="007D7835" w:rsidRDefault="007D7835" w:rsidP="007D7835">
      <w:pPr>
        <w:pStyle w:val="ConsPlusNormal"/>
        <w:spacing w:before="120" w:after="120"/>
        <w:ind w:left="540"/>
        <w:jc w:val="both"/>
      </w:pPr>
      <w:r w:rsidRPr="007D7835">
        <w:t xml:space="preserve">(Федеральный </w:t>
      </w:r>
      <w:hyperlink r:id="rId266">
        <w:r w:rsidRPr="007D7835">
          <w:rPr>
            <w:color w:val="0000FF"/>
          </w:rPr>
          <w:t>закон</w:t>
        </w:r>
      </w:hyperlink>
      <w:r w:rsidRPr="007D7835">
        <w:t xml:space="preserve"> от 30.11.2024 N 433-ФЗ)</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jc w:val="center"/>
        <w:outlineLvl w:val="0"/>
        <w:rPr>
          <w:rFonts w:ascii="Arial" w:hAnsi="Arial" w:cs="Arial"/>
          <w:sz w:val="20"/>
          <w:szCs w:val="20"/>
        </w:rPr>
      </w:pPr>
      <w:bookmarkStart w:id="31" w:name="P532"/>
      <w:bookmarkEnd w:id="31"/>
      <w:r w:rsidRPr="007D7835">
        <w:rPr>
          <w:rFonts w:ascii="Arial" w:hAnsi="Arial" w:cs="Arial"/>
          <w:sz w:val="20"/>
          <w:szCs w:val="20"/>
        </w:rPr>
        <w:t>2 ИЮЛЯ</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r w:rsidRPr="007D7835">
        <w:rPr>
          <w:rFonts w:ascii="Arial" w:hAnsi="Arial" w:cs="Arial"/>
          <w:sz w:val="20"/>
          <w:szCs w:val="20"/>
        </w:rPr>
        <w:t>ЭНЕРГЕТИКА</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После 1 июля 2025 года изменение планируемого местонахождения отдельных генерирующих объектов допускается при условии их включения в перечень объектов, функционирующих на основе возобновляемых источников энергии, соответствующих требованиям согласованного планируемого размещения (02.07.2025)</w:t>
      </w:r>
    </w:p>
    <w:p w:rsidR="007D7835" w:rsidRPr="007D7835" w:rsidRDefault="007D7835" w:rsidP="007D7835">
      <w:pPr>
        <w:pStyle w:val="ConsPlusNormal"/>
        <w:spacing w:before="120" w:after="120"/>
        <w:ind w:firstLine="540"/>
        <w:jc w:val="both"/>
      </w:pPr>
      <w:r w:rsidRPr="007D7835">
        <w:t>Речь идет об объектах, отобранных по результатам ранее проведенных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rsidR="007D7835" w:rsidRPr="007D7835" w:rsidRDefault="007D7835" w:rsidP="007D7835">
      <w:pPr>
        <w:pStyle w:val="ConsPlusNormal"/>
        <w:spacing w:before="120" w:after="120"/>
        <w:ind w:firstLine="540"/>
        <w:jc w:val="both"/>
      </w:pPr>
      <w:r w:rsidRPr="007D7835">
        <w:t xml:space="preserve">Исключение составляют генерирующие объекты, указанные в </w:t>
      </w:r>
      <w:hyperlink r:id="rId267">
        <w:r w:rsidRPr="007D7835">
          <w:rPr>
            <w:color w:val="0000FF"/>
          </w:rPr>
          <w:t>подпункте 3 пункта 195</w:t>
        </w:r>
      </w:hyperlink>
      <w:r w:rsidRPr="007D7835">
        <w:t xml:space="preserve"> Правил оптового рынка электрической энергии и мощности.</w:t>
      </w:r>
    </w:p>
    <w:p w:rsidR="007D7835" w:rsidRPr="007D7835" w:rsidRDefault="007D7835" w:rsidP="007D7835">
      <w:pPr>
        <w:pStyle w:val="ConsPlusNormal"/>
        <w:spacing w:before="120" w:after="120"/>
        <w:ind w:left="540"/>
        <w:jc w:val="both"/>
      </w:pPr>
      <w:r w:rsidRPr="007D7835">
        <w:t>(</w:t>
      </w:r>
      <w:hyperlink r:id="rId268">
        <w:r w:rsidRPr="007D7835">
          <w:rPr>
            <w:color w:val="0000FF"/>
          </w:rPr>
          <w:t>Постановление</w:t>
        </w:r>
      </w:hyperlink>
      <w:r w:rsidRPr="007D7835">
        <w:t xml:space="preserve"> Правительства РФ от 27.12.2010 N 1172)</w:t>
      </w:r>
    </w:p>
    <w:p w:rsidR="007D7835" w:rsidRPr="007D7835" w:rsidRDefault="007D7835" w:rsidP="007D7835">
      <w:pPr>
        <w:pStyle w:val="ConsPlusNormal"/>
        <w:spacing w:before="120" w:after="120"/>
        <w:ind w:firstLine="540"/>
        <w:jc w:val="both"/>
      </w:pPr>
    </w:p>
    <w:p w:rsidR="00434A28" w:rsidRDefault="00434A28" w:rsidP="007D7835">
      <w:pPr>
        <w:pStyle w:val="ConsPlusTitle"/>
        <w:spacing w:before="120" w:after="120"/>
        <w:jc w:val="center"/>
        <w:outlineLvl w:val="0"/>
        <w:rPr>
          <w:rFonts w:ascii="Arial" w:hAnsi="Arial" w:cs="Arial"/>
          <w:sz w:val="20"/>
          <w:szCs w:val="20"/>
        </w:rPr>
      </w:pPr>
      <w:bookmarkStart w:id="32" w:name="P541"/>
      <w:bookmarkEnd w:id="32"/>
    </w:p>
    <w:p w:rsidR="00434A28" w:rsidRDefault="00434A28" w:rsidP="007D7835">
      <w:pPr>
        <w:pStyle w:val="ConsPlusTitle"/>
        <w:spacing w:before="120" w:after="120"/>
        <w:jc w:val="center"/>
        <w:outlineLvl w:val="0"/>
        <w:rPr>
          <w:rFonts w:ascii="Arial" w:hAnsi="Arial" w:cs="Arial"/>
          <w:sz w:val="20"/>
          <w:szCs w:val="20"/>
        </w:rPr>
      </w:pPr>
    </w:p>
    <w:p w:rsidR="007D7835" w:rsidRPr="007D7835" w:rsidRDefault="007D7835" w:rsidP="007D7835">
      <w:pPr>
        <w:pStyle w:val="ConsPlusTitle"/>
        <w:spacing w:before="120" w:after="120"/>
        <w:jc w:val="center"/>
        <w:outlineLvl w:val="0"/>
        <w:rPr>
          <w:rFonts w:ascii="Arial" w:hAnsi="Arial" w:cs="Arial"/>
          <w:sz w:val="20"/>
          <w:szCs w:val="20"/>
        </w:rPr>
      </w:pPr>
      <w:r w:rsidRPr="007D7835">
        <w:rPr>
          <w:rFonts w:ascii="Arial" w:hAnsi="Arial" w:cs="Arial"/>
          <w:sz w:val="20"/>
          <w:szCs w:val="20"/>
        </w:rPr>
        <w:lastRenderedPageBreak/>
        <w:t>19 ИЮЛЯ</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r w:rsidRPr="007D7835">
        <w:rPr>
          <w:rFonts w:ascii="Arial" w:hAnsi="Arial" w:cs="Arial"/>
          <w:sz w:val="20"/>
          <w:szCs w:val="20"/>
        </w:rPr>
        <w:t>ОБОРОТ АЛКОГОЛЬНОЙ ПРОДУКЦИИ</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Истекает срок декларирования объема розничной продажи пива и пивных напитков, сидра, </w:t>
      </w:r>
      <w:proofErr w:type="spellStart"/>
      <w:r w:rsidRPr="007D7835">
        <w:rPr>
          <w:b/>
        </w:rPr>
        <w:t>пуаре</w:t>
      </w:r>
      <w:proofErr w:type="spellEnd"/>
      <w:r w:rsidRPr="007D7835">
        <w:rPr>
          <w:b/>
        </w:rPr>
        <w:t xml:space="preserve">, медовухи за период с 1 по 14 января 2025 года с учетом сроков, установленных для представления деклараций и корректирующих деклараций (19.07.2025) </w:t>
      </w:r>
      <w:hyperlink w:anchor="P4116">
        <w:r w:rsidRPr="007D7835">
          <w:rPr>
            <w:b/>
            <w:color w:val="0000FF"/>
          </w:rPr>
          <w:t>&lt;**&gt;</w:t>
        </w:r>
      </w:hyperlink>
    </w:p>
    <w:p w:rsidR="007D7835" w:rsidRPr="007D7835" w:rsidRDefault="007D7835" w:rsidP="007D7835">
      <w:pPr>
        <w:pStyle w:val="ConsPlusNormal"/>
        <w:spacing w:before="120" w:after="120"/>
        <w:ind w:firstLine="540"/>
        <w:jc w:val="both"/>
      </w:pPr>
      <w:r w:rsidRPr="007D7835">
        <w:t xml:space="preserve">Одновременно истекает срок применения положений </w:t>
      </w:r>
      <w:hyperlink r:id="rId269">
        <w:r w:rsidRPr="007D7835">
          <w:rPr>
            <w:color w:val="0000FF"/>
          </w:rPr>
          <w:t>абзаца пятого пункта 1 статьи 6</w:t>
        </w:r>
      </w:hyperlink>
      <w:r w:rsidRPr="007D7835">
        <w:t xml:space="preserve"> Федерального закона от 22.11.1995 N 171-ФЗ в части приема деклараций об объеме розничной продажи пива и пивных напитков, сидра, </w:t>
      </w:r>
      <w:proofErr w:type="spellStart"/>
      <w:r w:rsidRPr="007D7835">
        <w:t>пуаре</w:t>
      </w:r>
      <w:proofErr w:type="spellEnd"/>
      <w:r w:rsidRPr="007D7835">
        <w:t>, медовухи.</w:t>
      </w:r>
    </w:p>
    <w:p w:rsidR="007D7835" w:rsidRPr="007D7835" w:rsidRDefault="007D7835" w:rsidP="007D7835">
      <w:pPr>
        <w:pStyle w:val="ConsPlusNormal"/>
        <w:spacing w:before="120" w:after="120"/>
        <w:ind w:left="540"/>
        <w:jc w:val="both"/>
      </w:pPr>
      <w:r w:rsidRPr="007D7835">
        <w:t>(Федеральный закон от 03.04.2023 N 108-ФЗ)</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jc w:val="center"/>
        <w:outlineLvl w:val="0"/>
        <w:rPr>
          <w:rFonts w:ascii="Arial" w:hAnsi="Arial" w:cs="Arial"/>
          <w:sz w:val="20"/>
          <w:szCs w:val="20"/>
        </w:rPr>
      </w:pPr>
      <w:bookmarkStart w:id="33" w:name="P549"/>
      <w:bookmarkEnd w:id="33"/>
      <w:r w:rsidRPr="007D7835">
        <w:rPr>
          <w:rFonts w:ascii="Arial" w:hAnsi="Arial" w:cs="Arial"/>
          <w:sz w:val="20"/>
          <w:szCs w:val="20"/>
        </w:rPr>
        <w:t>21 ИЮЛЯ</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r w:rsidRPr="007D7835">
        <w:rPr>
          <w:rFonts w:ascii="Arial" w:hAnsi="Arial" w:cs="Arial"/>
          <w:sz w:val="20"/>
          <w:szCs w:val="20"/>
        </w:rPr>
        <w:t>МИГРАЦИЯ</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Урегулированы вопросы выдачи виз участникам Государственной программы по оказанию содействия добровольному переселению в РФ соотечественников, проживающих за рубежом, и членам их семей, а также иностранным работникам, выполняющим монтажные (</w:t>
      </w:r>
      <w:proofErr w:type="spellStart"/>
      <w:r w:rsidRPr="007D7835">
        <w:rPr>
          <w:b/>
        </w:rPr>
        <w:t>шефмонтажные</w:t>
      </w:r>
      <w:proofErr w:type="spellEnd"/>
      <w:r w:rsidRPr="007D7835">
        <w:rPr>
          <w:b/>
        </w:rPr>
        <w:t>) работы (21.07.2025)</w:t>
      </w:r>
    </w:p>
    <w:p w:rsidR="007D7835" w:rsidRPr="007D7835" w:rsidRDefault="007D7835" w:rsidP="007D7835">
      <w:pPr>
        <w:pStyle w:val="ConsPlusNormal"/>
        <w:spacing w:before="120" w:after="120"/>
        <w:ind w:firstLine="540"/>
        <w:jc w:val="both"/>
      </w:pPr>
      <w:r w:rsidRPr="007D7835">
        <w:t xml:space="preserve">Установлено, что обыкновенная частная виза </w:t>
      </w:r>
      <w:hyperlink r:id="rId270">
        <w:r w:rsidRPr="007D7835">
          <w:rPr>
            <w:color w:val="0000FF"/>
          </w:rPr>
          <w:t>выдается</w:t>
        </w:r>
      </w:hyperlink>
      <w:r w:rsidRPr="007D7835">
        <w:t xml:space="preserve"> на срок до одного года иностранному гражданину, получившему статус участника Государственной программы по оказанию содействия добровольному переселению в РФ соотечественников, проживающих за рубежом, или статус члена семьи участника такой Государственной программы, на основании решения, принятого территориальным органом МВД России, с последующим продлением срока действия указанной визы на срок предоставления данного статуса.</w:t>
      </w:r>
    </w:p>
    <w:p w:rsidR="007D7835" w:rsidRPr="007D7835" w:rsidRDefault="007D7835" w:rsidP="007D7835">
      <w:pPr>
        <w:pStyle w:val="ConsPlusNormal"/>
        <w:spacing w:before="120" w:after="120"/>
        <w:ind w:firstLine="540"/>
        <w:jc w:val="both"/>
      </w:pPr>
      <w:r w:rsidRPr="007D7835">
        <w:t xml:space="preserve">Обыкновенная рабочая виза </w:t>
      </w:r>
      <w:hyperlink r:id="rId271">
        <w:r w:rsidRPr="007D7835">
          <w:rPr>
            <w:color w:val="0000FF"/>
          </w:rPr>
          <w:t>выдается</w:t>
        </w:r>
      </w:hyperlink>
      <w:r w:rsidRPr="007D7835">
        <w:t xml:space="preserve"> как однократная или двукратная на срок до 3 месяцев иностранному гражданину - работнику иностранного юридического лица (производителя или поставщика), выполняющему монтажные (</w:t>
      </w:r>
      <w:proofErr w:type="spellStart"/>
      <w:r w:rsidRPr="007D7835">
        <w:t>шефмонтажные</w:t>
      </w:r>
      <w:proofErr w:type="spellEnd"/>
      <w:r w:rsidRPr="007D7835">
        <w:t>) работы, осуществляющему сервисное и гарантийное обслуживание, послегарантийный ремонт поставленного технического оборудования, с последующим продлением срока действия указанной визы на срок не более 90 дней.</w:t>
      </w:r>
    </w:p>
    <w:p w:rsidR="007D7835" w:rsidRPr="007D7835" w:rsidRDefault="007D7835" w:rsidP="007D7835">
      <w:pPr>
        <w:pStyle w:val="ConsPlusNormal"/>
        <w:spacing w:before="120" w:after="120"/>
        <w:ind w:left="540"/>
        <w:jc w:val="both"/>
      </w:pPr>
      <w:r w:rsidRPr="007D7835">
        <w:t xml:space="preserve">(Федеральный </w:t>
      </w:r>
      <w:hyperlink r:id="rId272">
        <w:r w:rsidRPr="007D7835">
          <w:rPr>
            <w:color w:val="0000FF"/>
          </w:rPr>
          <w:t>закон</w:t>
        </w:r>
      </w:hyperlink>
      <w:r w:rsidRPr="007D7835">
        <w:t xml:space="preserve"> от 21.04.2025 N 93-ФЗ)</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jc w:val="center"/>
        <w:outlineLvl w:val="0"/>
        <w:rPr>
          <w:rFonts w:ascii="Arial" w:hAnsi="Arial" w:cs="Arial"/>
          <w:sz w:val="20"/>
          <w:szCs w:val="20"/>
        </w:rPr>
      </w:pPr>
      <w:bookmarkStart w:id="34" w:name="P558"/>
      <w:bookmarkEnd w:id="34"/>
      <w:r w:rsidRPr="007D7835">
        <w:rPr>
          <w:rFonts w:ascii="Arial" w:hAnsi="Arial" w:cs="Arial"/>
          <w:sz w:val="20"/>
          <w:szCs w:val="20"/>
        </w:rPr>
        <w:t>23 ИЮЛЯ</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r w:rsidRPr="007D7835">
        <w:rPr>
          <w:rFonts w:ascii="Arial" w:hAnsi="Arial" w:cs="Arial"/>
          <w:sz w:val="20"/>
          <w:szCs w:val="20"/>
        </w:rPr>
        <w:t>РЫНОК ЦЕННЫХ БУМАГ</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Держатель реестра владельцев ценных бумаг обязан один раз в календарный год бесплатно предоставлять зарегистрированному лицу по его обращению информацию о ценных бумагах, учитываемых на открытом ему лицевом счете, и операциях по указанному лицевому счету (23.07.2025)</w:t>
      </w:r>
    </w:p>
    <w:p w:rsidR="007D7835" w:rsidRPr="007D7835" w:rsidRDefault="007D7835" w:rsidP="007D7835">
      <w:pPr>
        <w:pStyle w:val="ConsPlusNormal"/>
        <w:spacing w:before="120" w:after="120"/>
        <w:ind w:firstLine="540"/>
        <w:jc w:val="both"/>
      </w:pPr>
      <w:r w:rsidRPr="007D7835">
        <w:t xml:space="preserve">Изменение внесено в </w:t>
      </w:r>
      <w:hyperlink r:id="rId273">
        <w:r w:rsidRPr="007D7835">
          <w:rPr>
            <w:color w:val="0000FF"/>
          </w:rPr>
          <w:t>пункт 3.7 статьи 8</w:t>
        </w:r>
      </w:hyperlink>
      <w:r w:rsidRPr="007D7835">
        <w:t xml:space="preserve"> Закона о рынке ценных бумаг.</w:t>
      </w:r>
    </w:p>
    <w:p w:rsidR="007D7835" w:rsidRPr="007D7835" w:rsidRDefault="007D7835" w:rsidP="007D7835">
      <w:pPr>
        <w:pStyle w:val="ConsPlusNormal"/>
        <w:spacing w:before="120" w:after="120"/>
        <w:ind w:left="540"/>
        <w:jc w:val="both"/>
      </w:pPr>
      <w:r w:rsidRPr="007D7835">
        <w:t xml:space="preserve">(Федеральный </w:t>
      </w:r>
      <w:hyperlink r:id="rId274">
        <w:r w:rsidRPr="007D7835">
          <w:rPr>
            <w:color w:val="0000FF"/>
          </w:rPr>
          <w:t>закон</w:t>
        </w:r>
      </w:hyperlink>
      <w:r w:rsidRPr="007D7835">
        <w:t xml:space="preserve"> от 22.07.2024 N 198-ФЗ)</w:t>
      </w:r>
    </w:p>
    <w:p w:rsidR="007D7835" w:rsidRPr="007D7835" w:rsidRDefault="007D7835" w:rsidP="007D7835">
      <w:pPr>
        <w:pStyle w:val="ConsPlusNormal"/>
        <w:spacing w:before="120" w:after="120"/>
        <w:ind w:firstLine="540"/>
        <w:jc w:val="both"/>
      </w:pPr>
    </w:p>
    <w:p w:rsidR="00434A28" w:rsidRDefault="00434A28" w:rsidP="007D7835">
      <w:pPr>
        <w:pStyle w:val="ConsPlusTitle"/>
        <w:spacing w:before="120" w:after="120"/>
        <w:jc w:val="center"/>
        <w:outlineLvl w:val="0"/>
        <w:rPr>
          <w:rFonts w:ascii="Arial" w:hAnsi="Arial" w:cs="Arial"/>
          <w:sz w:val="20"/>
          <w:szCs w:val="20"/>
        </w:rPr>
      </w:pPr>
      <w:bookmarkStart w:id="35" w:name="P566"/>
      <w:bookmarkEnd w:id="35"/>
    </w:p>
    <w:p w:rsidR="00434A28" w:rsidRDefault="00434A28" w:rsidP="007D7835">
      <w:pPr>
        <w:pStyle w:val="ConsPlusTitle"/>
        <w:spacing w:before="120" w:after="120"/>
        <w:jc w:val="center"/>
        <w:outlineLvl w:val="0"/>
        <w:rPr>
          <w:rFonts w:ascii="Arial" w:hAnsi="Arial" w:cs="Arial"/>
          <w:sz w:val="20"/>
          <w:szCs w:val="20"/>
        </w:rPr>
      </w:pPr>
    </w:p>
    <w:p w:rsidR="00434A28" w:rsidRDefault="00434A28" w:rsidP="007D7835">
      <w:pPr>
        <w:pStyle w:val="ConsPlusTitle"/>
        <w:spacing w:before="120" w:after="120"/>
        <w:jc w:val="center"/>
        <w:outlineLvl w:val="0"/>
        <w:rPr>
          <w:rFonts w:ascii="Arial" w:hAnsi="Arial" w:cs="Arial"/>
          <w:sz w:val="20"/>
          <w:szCs w:val="20"/>
        </w:rPr>
      </w:pPr>
    </w:p>
    <w:p w:rsidR="00434A28" w:rsidRDefault="00434A28" w:rsidP="007D7835">
      <w:pPr>
        <w:pStyle w:val="ConsPlusTitle"/>
        <w:spacing w:before="120" w:after="120"/>
        <w:jc w:val="center"/>
        <w:outlineLvl w:val="0"/>
        <w:rPr>
          <w:rFonts w:ascii="Arial" w:hAnsi="Arial" w:cs="Arial"/>
          <w:sz w:val="20"/>
          <w:szCs w:val="20"/>
        </w:rPr>
      </w:pPr>
    </w:p>
    <w:p w:rsidR="00434A28" w:rsidRDefault="00434A28" w:rsidP="007D7835">
      <w:pPr>
        <w:pStyle w:val="ConsPlusTitle"/>
        <w:spacing w:before="120" w:after="120"/>
        <w:jc w:val="center"/>
        <w:outlineLvl w:val="0"/>
        <w:rPr>
          <w:rFonts w:ascii="Arial" w:hAnsi="Arial" w:cs="Arial"/>
          <w:sz w:val="20"/>
          <w:szCs w:val="20"/>
        </w:rPr>
      </w:pPr>
    </w:p>
    <w:p w:rsidR="007D7835" w:rsidRPr="007D7835" w:rsidRDefault="007D7835" w:rsidP="007D7835">
      <w:pPr>
        <w:pStyle w:val="ConsPlusTitle"/>
        <w:spacing w:before="120" w:after="120"/>
        <w:jc w:val="center"/>
        <w:outlineLvl w:val="0"/>
        <w:rPr>
          <w:rFonts w:ascii="Arial" w:hAnsi="Arial" w:cs="Arial"/>
          <w:sz w:val="20"/>
          <w:szCs w:val="20"/>
        </w:rPr>
      </w:pPr>
      <w:r w:rsidRPr="007D7835">
        <w:rPr>
          <w:rFonts w:ascii="Arial" w:hAnsi="Arial" w:cs="Arial"/>
          <w:sz w:val="20"/>
          <w:szCs w:val="20"/>
        </w:rPr>
        <w:lastRenderedPageBreak/>
        <w:t>24 ИЮЛЯ</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r w:rsidRPr="007D7835">
        <w:rPr>
          <w:rFonts w:ascii="Arial" w:hAnsi="Arial" w:cs="Arial"/>
          <w:sz w:val="20"/>
          <w:szCs w:val="20"/>
        </w:rPr>
        <w:t>ТЕХНИЧЕСКОЕ РЕГУЛИРОВАНИЕ</w:t>
      </w:r>
    </w:p>
    <w:p w:rsidR="00434A28" w:rsidRDefault="00434A28" w:rsidP="007D7835">
      <w:pPr>
        <w:pStyle w:val="ConsPlusNormal"/>
        <w:spacing w:before="120" w:after="120"/>
        <w:ind w:firstLine="540"/>
        <w:jc w:val="both"/>
        <w:rPr>
          <w:b/>
        </w:rPr>
      </w:pPr>
    </w:p>
    <w:p w:rsidR="007D7835" w:rsidRPr="007D7835" w:rsidRDefault="007D7835" w:rsidP="007D7835">
      <w:pPr>
        <w:pStyle w:val="ConsPlusNormal"/>
        <w:spacing w:before="120" w:after="120"/>
        <w:ind w:firstLine="540"/>
        <w:jc w:val="both"/>
      </w:pPr>
      <w:r w:rsidRPr="007D7835">
        <w:rPr>
          <w:b/>
        </w:rPr>
        <w:t xml:space="preserve">Истекает срок, в течение которого допускаются производство и выпуск в обращение на таможенной территории ЕАЭС отдельной пищевой продукции в соответствии с обязательными требованиями, установленными </w:t>
      </w:r>
      <w:hyperlink r:id="rId275">
        <w:r w:rsidRPr="007D7835">
          <w:rPr>
            <w:b/>
            <w:color w:val="0000FF"/>
          </w:rPr>
          <w:t>техническим регламентом</w:t>
        </w:r>
      </w:hyperlink>
      <w:r w:rsidRPr="007D7835">
        <w:rPr>
          <w:b/>
        </w:rPr>
        <w:t xml:space="preserve"> ТС "О безопасности пищевой продукции" (24.07.2025) </w:t>
      </w:r>
      <w:hyperlink w:anchor="P4116">
        <w:r w:rsidRPr="007D7835">
          <w:rPr>
            <w:b/>
            <w:color w:val="0000FF"/>
          </w:rPr>
          <w:t>&lt;**&gt;</w:t>
        </w:r>
      </w:hyperlink>
    </w:p>
    <w:p w:rsidR="007D7835" w:rsidRPr="007D7835" w:rsidRDefault="007D7835" w:rsidP="007D7835">
      <w:pPr>
        <w:pStyle w:val="ConsPlusNormal"/>
        <w:spacing w:before="120" w:after="120"/>
        <w:ind w:firstLine="540"/>
        <w:jc w:val="both"/>
      </w:pPr>
      <w:hyperlink r:id="rId276">
        <w:r w:rsidRPr="007D7835">
          <w:rPr>
            <w:color w:val="0000FF"/>
          </w:rPr>
          <w:t>Напоминаем</w:t>
        </w:r>
      </w:hyperlink>
      <w:r w:rsidRPr="007D7835">
        <w:t xml:space="preserve">, что </w:t>
      </w:r>
      <w:hyperlink r:id="rId277">
        <w:r w:rsidRPr="007D7835">
          <w:rPr>
            <w:color w:val="0000FF"/>
          </w:rPr>
          <w:t>Решением</w:t>
        </w:r>
      </w:hyperlink>
      <w:r w:rsidRPr="007D7835">
        <w:t xml:space="preserve"> Совета Евразийской экономической комиссии от 25.11.2022 N 173 внесены изменения в технический регламент, которыми установлены дополнительные требования к шоколаду, шоколадным изделиям и какао-продуктам.</w:t>
      </w:r>
    </w:p>
    <w:p w:rsidR="007D7835" w:rsidRPr="007D7835" w:rsidRDefault="007D7835" w:rsidP="007D7835">
      <w:pPr>
        <w:pStyle w:val="ConsPlusNormal"/>
        <w:spacing w:before="120" w:after="120"/>
        <w:ind w:left="540"/>
        <w:jc w:val="both"/>
      </w:pPr>
      <w:r w:rsidRPr="007D7835">
        <w:t>(</w:t>
      </w:r>
      <w:hyperlink r:id="rId278">
        <w:r w:rsidRPr="007D7835">
          <w:rPr>
            <w:color w:val="0000FF"/>
          </w:rPr>
          <w:t>Решение</w:t>
        </w:r>
      </w:hyperlink>
      <w:r w:rsidRPr="007D7835">
        <w:t xml:space="preserve"> Коллегии Евразийской экономической комиссии от 14.03.2023 N 30)</w:t>
      </w:r>
    </w:p>
    <w:p w:rsidR="007D7835" w:rsidRPr="007D7835" w:rsidRDefault="007D7835" w:rsidP="007D7835">
      <w:pPr>
        <w:pStyle w:val="ConsPlusNormal"/>
        <w:spacing w:before="120" w:after="120"/>
      </w:pPr>
    </w:p>
    <w:p w:rsidR="007D7835" w:rsidRPr="007D7835" w:rsidRDefault="007D7835" w:rsidP="007D7835">
      <w:pPr>
        <w:pStyle w:val="ConsPlusTitle"/>
        <w:spacing w:before="120" w:after="120"/>
        <w:jc w:val="center"/>
        <w:outlineLvl w:val="0"/>
        <w:rPr>
          <w:rFonts w:ascii="Arial" w:hAnsi="Arial" w:cs="Arial"/>
          <w:sz w:val="20"/>
          <w:szCs w:val="20"/>
        </w:rPr>
      </w:pPr>
      <w:bookmarkStart w:id="36" w:name="P576"/>
      <w:bookmarkEnd w:id="36"/>
      <w:r w:rsidRPr="007D7835">
        <w:rPr>
          <w:rFonts w:ascii="Arial" w:hAnsi="Arial" w:cs="Arial"/>
          <w:sz w:val="20"/>
          <w:szCs w:val="20"/>
        </w:rPr>
        <w:t>27 ИЮЛЯ</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r w:rsidRPr="007D7835">
        <w:rPr>
          <w:rFonts w:ascii="Arial" w:hAnsi="Arial" w:cs="Arial"/>
          <w:sz w:val="20"/>
          <w:szCs w:val="20"/>
        </w:rPr>
        <w:t>ОБОРОТ НАРКОТИЧЕСКИХ СРЕДСТВ И ПСИХОТРОПНЫХ ВЕЩЕСТВ</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Расширяется перечень </w:t>
      </w:r>
      <w:proofErr w:type="spellStart"/>
      <w:r w:rsidRPr="007D7835">
        <w:rPr>
          <w:b/>
        </w:rPr>
        <w:t>прекурсоров</w:t>
      </w:r>
      <w:proofErr w:type="spellEnd"/>
      <w:r w:rsidRPr="007D7835">
        <w:rPr>
          <w:b/>
        </w:rPr>
        <w:t>, подлежащих контролю (27.07.2025)</w:t>
      </w:r>
    </w:p>
    <w:p w:rsidR="007D7835" w:rsidRPr="007D7835" w:rsidRDefault="007D7835" w:rsidP="007D7835">
      <w:pPr>
        <w:pStyle w:val="ConsPlusNormal"/>
        <w:spacing w:before="120" w:after="120"/>
        <w:ind w:firstLine="540"/>
        <w:jc w:val="both"/>
      </w:pPr>
      <w:r w:rsidRPr="007D7835">
        <w:t xml:space="preserve">Так, в </w:t>
      </w:r>
      <w:hyperlink r:id="rId279">
        <w:r w:rsidRPr="007D7835">
          <w:rPr>
            <w:color w:val="0000FF"/>
          </w:rPr>
          <w:t>список</w:t>
        </w:r>
      </w:hyperlink>
      <w:r w:rsidRPr="007D7835">
        <w:t xml:space="preserve"> </w:t>
      </w:r>
      <w:proofErr w:type="spellStart"/>
      <w:r w:rsidRPr="007D7835">
        <w:t>прекурсоров</w:t>
      </w:r>
      <w:proofErr w:type="spellEnd"/>
      <w:r w:rsidRPr="007D7835">
        <w:t xml:space="preserve">, оборот которых запрещен, включен 21 новый </w:t>
      </w:r>
      <w:proofErr w:type="spellStart"/>
      <w:r w:rsidRPr="007D7835">
        <w:t>прекурсор</w:t>
      </w:r>
      <w:proofErr w:type="spellEnd"/>
      <w:r w:rsidRPr="007D7835">
        <w:t>.</w:t>
      </w:r>
    </w:p>
    <w:p w:rsidR="007D7835" w:rsidRPr="007D7835" w:rsidRDefault="007D7835" w:rsidP="007D7835">
      <w:pPr>
        <w:pStyle w:val="ConsPlusNormal"/>
        <w:spacing w:before="120" w:after="120"/>
        <w:ind w:firstLine="540"/>
        <w:jc w:val="both"/>
      </w:pPr>
      <w:r w:rsidRPr="007D7835">
        <w:t xml:space="preserve">В </w:t>
      </w:r>
      <w:hyperlink r:id="rId280">
        <w:r w:rsidRPr="007D7835">
          <w:rPr>
            <w:color w:val="0000FF"/>
          </w:rPr>
          <w:t>список</w:t>
        </w:r>
      </w:hyperlink>
      <w:r w:rsidRPr="007D7835">
        <w:t xml:space="preserve"> </w:t>
      </w:r>
      <w:proofErr w:type="spellStart"/>
      <w:r w:rsidRPr="007D7835">
        <w:t>прекурсоров</w:t>
      </w:r>
      <w:proofErr w:type="spellEnd"/>
      <w:r w:rsidRPr="007D7835">
        <w:t xml:space="preserve">, оборот которых ограничен и в отношении которых устанавливаются особые меры контроля, включено 28 новых </w:t>
      </w:r>
      <w:proofErr w:type="spellStart"/>
      <w:r w:rsidRPr="007D7835">
        <w:t>прекурсоров</w:t>
      </w:r>
      <w:proofErr w:type="spellEnd"/>
      <w:r w:rsidRPr="007D7835">
        <w:t>.</w:t>
      </w:r>
    </w:p>
    <w:p w:rsidR="007D7835" w:rsidRPr="007D7835" w:rsidRDefault="007D7835" w:rsidP="007D7835">
      <w:pPr>
        <w:pStyle w:val="ConsPlusNormal"/>
        <w:spacing w:before="120" w:after="120"/>
        <w:ind w:firstLine="540"/>
        <w:jc w:val="both"/>
      </w:pPr>
      <w:r w:rsidRPr="007D7835">
        <w:t xml:space="preserve">Одновременно внесены корреспондирующие изменения в крупный и особо крупный </w:t>
      </w:r>
      <w:hyperlink r:id="rId281">
        <w:r w:rsidRPr="007D7835">
          <w:rPr>
            <w:color w:val="0000FF"/>
          </w:rPr>
          <w:t>размеры</w:t>
        </w:r>
      </w:hyperlink>
      <w:r w:rsidRPr="007D7835">
        <w:t xml:space="preserve">, указанные для целей </w:t>
      </w:r>
      <w:hyperlink r:id="rId282">
        <w:r w:rsidRPr="007D7835">
          <w:rPr>
            <w:color w:val="0000FF"/>
          </w:rPr>
          <w:t>статей 228.3</w:t>
        </w:r>
      </w:hyperlink>
      <w:r w:rsidRPr="007D7835">
        <w:t xml:space="preserve">, </w:t>
      </w:r>
      <w:hyperlink r:id="rId283">
        <w:r w:rsidRPr="007D7835">
          <w:rPr>
            <w:color w:val="0000FF"/>
          </w:rPr>
          <w:t>228.4</w:t>
        </w:r>
      </w:hyperlink>
      <w:r w:rsidRPr="007D7835">
        <w:t xml:space="preserve"> и </w:t>
      </w:r>
      <w:hyperlink r:id="rId284">
        <w:r w:rsidRPr="007D7835">
          <w:rPr>
            <w:color w:val="0000FF"/>
          </w:rPr>
          <w:t>229.1</w:t>
        </w:r>
      </w:hyperlink>
      <w:r w:rsidRPr="007D7835">
        <w:t xml:space="preserve"> УК РФ.</w:t>
      </w:r>
    </w:p>
    <w:p w:rsidR="007D7835" w:rsidRPr="007D7835" w:rsidRDefault="007D7835" w:rsidP="007D7835">
      <w:pPr>
        <w:pStyle w:val="ConsPlusNormal"/>
        <w:spacing w:before="120" w:after="120"/>
        <w:ind w:left="540"/>
        <w:jc w:val="both"/>
      </w:pPr>
      <w:r w:rsidRPr="007D7835">
        <w:t>(</w:t>
      </w:r>
      <w:hyperlink r:id="rId285">
        <w:r w:rsidRPr="007D7835">
          <w:rPr>
            <w:color w:val="0000FF"/>
          </w:rPr>
          <w:t>Постановление</w:t>
        </w:r>
      </w:hyperlink>
      <w:r w:rsidRPr="007D7835">
        <w:t xml:space="preserve"> Правительства РФ от 25.03.2025 N 360)</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jc w:val="center"/>
        <w:outlineLvl w:val="0"/>
        <w:rPr>
          <w:rFonts w:ascii="Arial" w:hAnsi="Arial" w:cs="Arial"/>
          <w:sz w:val="20"/>
          <w:szCs w:val="20"/>
        </w:rPr>
      </w:pPr>
      <w:bookmarkStart w:id="37" w:name="P586"/>
      <w:bookmarkEnd w:id="37"/>
      <w:r w:rsidRPr="007D7835">
        <w:rPr>
          <w:rFonts w:ascii="Arial" w:hAnsi="Arial" w:cs="Arial"/>
          <w:sz w:val="20"/>
          <w:szCs w:val="20"/>
        </w:rPr>
        <w:t>28 ИЮЛЯ</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r w:rsidRPr="007D7835">
        <w:rPr>
          <w:rFonts w:ascii="Arial" w:hAnsi="Arial" w:cs="Arial"/>
          <w:sz w:val="20"/>
          <w:szCs w:val="20"/>
        </w:rPr>
        <w:t>ИНТЕЛЛЕКТУАЛЬНАЯ СОБСТВЕННОСТЬ</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Уточняются положения об ответственности за незаконное использование географического указания и наименования места происхождения товара (28.07.2025)</w:t>
      </w:r>
    </w:p>
    <w:p w:rsidR="007D7835" w:rsidRPr="007D7835" w:rsidRDefault="007D7835" w:rsidP="007D7835">
      <w:pPr>
        <w:pStyle w:val="ConsPlusNormal"/>
        <w:spacing w:before="120" w:after="120"/>
        <w:ind w:firstLine="540"/>
        <w:jc w:val="both"/>
      </w:pPr>
      <w:r w:rsidRPr="007D7835">
        <w:t xml:space="preserve">Лицо, использующее знак охраны географического указания или наименования места происхождения товара или обозначение "географическое указание" или "наименование места происхождения товара" либо сходное с ними обозначение по отношению к не зарегистрированному в качестве географического указания или наименования места происхождения товара обозначению или использующее знак охраны на товаре, не обладающем характеристиками, указанными в Государственном реестре указаний и наименований (незаконное использование знака охраны), </w:t>
      </w:r>
      <w:hyperlink r:id="rId286">
        <w:r w:rsidRPr="007D7835">
          <w:rPr>
            <w:color w:val="0000FF"/>
          </w:rPr>
          <w:t>несет</w:t>
        </w:r>
      </w:hyperlink>
      <w:r w:rsidRPr="007D7835">
        <w:t xml:space="preserve"> ответственность в порядке, предусмотренном законодательством.</w:t>
      </w:r>
    </w:p>
    <w:p w:rsidR="007D7835" w:rsidRPr="007D7835" w:rsidRDefault="007D7835" w:rsidP="007D7835">
      <w:pPr>
        <w:pStyle w:val="ConsPlusNormal"/>
        <w:spacing w:before="120" w:after="120"/>
        <w:ind w:left="540"/>
        <w:jc w:val="both"/>
      </w:pPr>
      <w:r w:rsidRPr="007D7835">
        <w:t xml:space="preserve">(Федеральный </w:t>
      </w:r>
      <w:hyperlink r:id="rId287">
        <w:r w:rsidRPr="007D7835">
          <w:rPr>
            <w:color w:val="0000FF"/>
          </w:rPr>
          <w:t>закон</w:t>
        </w:r>
      </w:hyperlink>
      <w:r w:rsidRPr="007D7835">
        <w:t xml:space="preserve"> от 26.07.2019 N 230-ФЗ)</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jc w:val="center"/>
        <w:outlineLvl w:val="0"/>
        <w:rPr>
          <w:rFonts w:ascii="Arial" w:hAnsi="Arial" w:cs="Arial"/>
          <w:sz w:val="20"/>
          <w:szCs w:val="20"/>
        </w:rPr>
      </w:pPr>
      <w:bookmarkStart w:id="38" w:name="P594"/>
      <w:bookmarkEnd w:id="38"/>
      <w:r w:rsidRPr="007D7835">
        <w:rPr>
          <w:rFonts w:ascii="Arial" w:hAnsi="Arial" w:cs="Arial"/>
          <w:sz w:val="20"/>
          <w:szCs w:val="20"/>
        </w:rPr>
        <w:t>29 ИЮЛЯ</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r w:rsidRPr="007D7835">
        <w:rPr>
          <w:rFonts w:ascii="Arial" w:hAnsi="Arial" w:cs="Arial"/>
          <w:sz w:val="20"/>
          <w:szCs w:val="20"/>
        </w:rPr>
        <w:t>МИКРОФИНАНСОВЫЕ ОРГАНИЗАЦИИ</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Вступает в силу новый Базовый </w:t>
      </w:r>
      <w:hyperlink r:id="rId288">
        <w:r w:rsidRPr="007D7835">
          <w:rPr>
            <w:b/>
            <w:color w:val="0000FF"/>
          </w:rPr>
          <w:t>стандарт</w:t>
        </w:r>
      </w:hyperlink>
      <w:r w:rsidRPr="007D7835">
        <w:rPr>
          <w:b/>
        </w:rPr>
        <w:t xml:space="preserve"> совершения </w:t>
      </w:r>
      <w:proofErr w:type="spellStart"/>
      <w:r w:rsidRPr="007D7835">
        <w:rPr>
          <w:b/>
        </w:rPr>
        <w:t>микрофинансовой</w:t>
      </w:r>
      <w:proofErr w:type="spellEnd"/>
      <w:r w:rsidRPr="007D7835">
        <w:rPr>
          <w:b/>
        </w:rPr>
        <w:t xml:space="preserve"> организацией операций на финансовом рынке (29.07.2025) </w:t>
      </w:r>
    </w:p>
    <w:p w:rsidR="007D7835" w:rsidRPr="007D7835" w:rsidRDefault="007D7835" w:rsidP="007D7835">
      <w:pPr>
        <w:pStyle w:val="ConsPlusNormal"/>
        <w:spacing w:before="120" w:after="120"/>
        <w:ind w:firstLine="540"/>
        <w:jc w:val="both"/>
      </w:pPr>
      <w:r w:rsidRPr="007D7835">
        <w:t xml:space="preserve">Стандарт устанавливает условия и порядок выдачи </w:t>
      </w:r>
      <w:proofErr w:type="spellStart"/>
      <w:r w:rsidRPr="007D7835">
        <w:t>микрозаймов</w:t>
      </w:r>
      <w:proofErr w:type="spellEnd"/>
      <w:r w:rsidRPr="007D7835">
        <w:t xml:space="preserve"> и привлечения денежных средств физических лиц.</w:t>
      </w:r>
    </w:p>
    <w:p w:rsidR="007D7835" w:rsidRPr="007D7835" w:rsidRDefault="007D7835" w:rsidP="007D7835">
      <w:pPr>
        <w:pStyle w:val="ConsPlusNormal"/>
        <w:spacing w:before="120" w:after="120"/>
        <w:ind w:firstLine="540"/>
        <w:jc w:val="both"/>
      </w:pPr>
      <w:r w:rsidRPr="007D7835">
        <w:lastRenderedPageBreak/>
        <w:t xml:space="preserve">В частности, теперь </w:t>
      </w:r>
      <w:proofErr w:type="spellStart"/>
      <w:r w:rsidRPr="007D7835">
        <w:t>микрофинансовая</w:t>
      </w:r>
      <w:proofErr w:type="spellEnd"/>
      <w:r w:rsidRPr="007D7835">
        <w:t xml:space="preserve"> организация при выдаче </w:t>
      </w:r>
      <w:proofErr w:type="spellStart"/>
      <w:r w:rsidRPr="007D7835">
        <w:t>микрозаймов</w:t>
      </w:r>
      <w:proofErr w:type="spellEnd"/>
      <w:r w:rsidRPr="007D7835">
        <w:t xml:space="preserve"> </w:t>
      </w:r>
      <w:hyperlink r:id="rId289">
        <w:r w:rsidRPr="007D7835">
          <w:rPr>
            <w:color w:val="0000FF"/>
          </w:rPr>
          <w:t>обязана</w:t>
        </w:r>
      </w:hyperlink>
      <w:r w:rsidRPr="007D7835">
        <w:t xml:space="preserve"> проверять наличие оснований для отказа в принятии заявления, заключении договора </w:t>
      </w:r>
      <w:proofErr w:type="spellStart"/>
      <w:r w:rsidRPr="007D7835">
        <w:t>микрозайма</w:t>
      </w:r>
      <w:proofErr w:type="spellEnd"/>
      <w:r w:rsidRPr="007D7835">
        <w:t xml:space="preserve"> или предоставлении денежных средств по договору </w:t>
      </w:r>
      <w:proofErr w:type="spellStart"/>
      <w:r w:rsidRPr="007D7835">
        <w:t>микрозайма</w:t>
      </w:r>
      <w:proofErr w:type="spellEnd"/>
      <w:r w:rsidRPr="007D7835">
        <w:t>, предусмотренных внутренними документами и законодательством.</w:t>
      </w:r>
    </w:p>
    <w:p w:rsidR="007D7835" w:rsidRPr="007D7835" w:rsidRDefault="007D7835" w:rsidP="007D7835">
      <w:pPr>
        <w:pStyle w:val="ConsPlusNormal"/>
        <w:spacing w:before="120" w:after="120"/>
        <w:ind w:firstLine="540"/>
        <w:jc w:val="both"/>
      </w:pPr>
      <w:r w:rsidRPr="007D7835">
        <w:t xml:space="preserve">Стандарт </w:t>
      </w:r>
      <w:hyperlink r:id="rId290">
        <w:r w:rsidRPr="007D7835">
          <w:rPr>
            <w:color w:val="0000FF"/>
          </w:rPr>
          <w:t>обязателен</w:t>
        </w:r>
      </w:hyperlink>
      <w:r w:rsidRPr="007D7835">
        <w:t xml:space="preserve"> для исполнения всеми </w:t>
      </w:r>
      <w:proofErr w:type="spellStart"/>
      <w:r w:rsidRPr="007D7835">
        <w:t>микрофинансовыми</w:t>
      </w:r>
      <w:proofErr w:type="spellEnd"/>
      <w:r w:rsidRPr="007D7835">
        <w:t xml:space="preserve"> организациями вне зависимости от членства в СРО в сфере финансового рынка, объединяющей микрофинансовые организации, и действует в части, не противоречащей законодательству и нормативным актам Банка России.</w:t>
      </w:r>
    </w:p>
    <w:p w:rsidR="007D7835" w:rsidRPr="007D7835" w:rsidRDefault="007D7835" w:rsidP="007D7835">
      <w:pPr>
        <w:pStyle w:val="ConsPlusNormal"/>
        <w:spacing w:before="120" w:after="120"/>
        <w:ind w:left="540"/>
        <w:jc w:val="both"/>
      </w:pPr>
      <w:r w:rsidRPr="007D7835">
        <w:t xml:space="preserve">("Базовый </w:t>
      </w:r>
      <w:hyperlink r:id="rId291">
        <w:r w:rsidRPr="007D7835">
          <w:rPr>
            <w:color w:val="0000FF"/>
          </w:rPr>
          <w:t>стандарт</w:t>
        </w:r>
      </w:hyperlink>
      <w:r w:rsidRPr="007D7835">
        <w:t xml:space="preserve"> совершения </w:t>
      </w:r>
      <w:proofErr w:type="spellStart"/>
      <w:r w:rsidRPr="007D7835">
        <w:t>микрофинансовой</w:t>
      </w:r>
      <w:proofErr w:type="spellEnd"/>
      <w:r w:rsidRPr="007D7835">
        <w:t xml:space="preserve"> организацией операций на финансовом рынке" (утв. Банком России, Протокол от 24.04.2025 N КФНП-13))</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jc w:val="center"/>
        <w:outlineLvl w:val="0"/>
        <w:rPr>
          <w:rFonts w:ascii="Arial" w:hAnsi="Arial" w:cs="Arial"/>
          <w:sz w:val="20"/>
          <w:szCs w:val="20"/>
        </w:rPr>
      </w:pPr>
      <w:bookmarkStart w:id="39" w:name="P604"/>
      <w:bookmarkEnd w:id="39"/>
      <w:r w:rsidRPr="007D7835">
        <w:rPr>
          <w:rFonts w:ascii="Arial" w:hAnsi="Arial" w:cs="Arial"/>
          <w:sz w:val="20"/>
          <w:szCs w:val="20"/>
        </w:rPr>
        <w:t>30 ИЮЛЯ</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r w:rsidRPr="007D7835">
        <w:rPr>
          <w:rFonts w:ascii="Arial" w:hAnsi="Arial" w:cs="Arial"/>
          <w:sz w:val="20"/>
          <w:szCs w:val="20"/>
        </w:rPr>
        <w:t>МЕДИЦИНА</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 xml:space="preserve">Истекает срок, в течение которого участники пилотного проекта по оказанию услуг по комплексной реабилитации и </w:t>
      </w:r>
      <w:proofErr w:type="spellStart"/>
      <w:r w:rsidRPr="007D7835">
        <w:rPr>
          <w:b/>
        </w:rPr>
        <w:t>абилитации</w:t>
      </w:r>
      <w:proofErr w:type="spellEnd"/>
      <w:r w:rsidRPr="007D7835">
        <w:rPr>
          <w:b/>
        </w:rPr>
        <w:t xml:space="preserve"> детей-инвалидов вправе использовать информационные системы СФР и ФГБУ ФБ МСЭ Минтруда России (30.07.2025) </w:t>
      </w:r>
      <w:bookmarkStart w:id="40" w:name="_GoBack"/>
      <w:bookmarkEnd w:id="40"/>
    </w:p>
    <w:p w:rsidR="007D7835" w:rsidRPr="007D7835" w:rsidRDefault="007D7835" w:rsidP="007D7835">
      <w:pPr>
        <w:pStyle w:val="ConsPlusNormal"/>
        <w:spacing w:before="120" w:after="120"/>
        <w:ind w:firstLine="540"/>
        <w:jc w:val="both"/>
      </w:pPr>
      <w:r w:rsidRPr="007D7835">
        <w:t>В дальнейшем функционал указанных информационных систем будет замещен ГИС "Единая централизованная цифровая платформа в социальной сфере".</w:t>
      </w:r>
    </w:p>
    <w:p w:rsidR="007D7835" w:rsidRPr="007D7835" w:rsidRDefault="007D7835" w:rsidP="007D7835">
      <w:pPr>
        <w:pStyle w:val="ConsPlusNormal"/>
        <w:spacing w:before="120" w:after="120"/>
        <w:ind w:left="540"/>
        <w:jc w:val="both"/>
      </w:pPr>
      <w:r w:rsidRPr="007D7835">
        <w:t>(</w:t>
      </w:r>
      <w:hyperlink r:id="rId292">
        <w:r w:rsidRPr="007D7835">
          <w:rPr>
            <w:color w:val="0000FF"/>
          </w:rPr>
          <w:t>Постановление</w:t>
        </w:r>
      </w:hyperlink>
      <w:r w:rsidRPr="007D7835">
        <w:t xml:space="preserve"> Правительства РФ от 17.12.2021 N 2339)</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jc w:val="center"/>
        <w:outlineLvl w:val="0"/>
        <w:rPr>
          <w:rFonts w:ascii="Arial" w:hAnsi="Arial" w:cs="Arial"/>
          <w:sz w:val="20"/>
          <w:szCs w:val="20"/>
        </w:rPr>
      </w:pPr>
      <w:bookmarkStart w:id="41" w:name="P612"/>
      <w:bookmarkEnd w:id="41"/>
      <w:r w:rsidRPr="007D7835">
        <w:rPr>
          <w:rFonts w:ascii="Arial" w:hAnsi="Arial" w:cs="Arial"/>
          <w:sz w:val="20"/>
          <w:szCs w:val="20"/>
        </w:rPr>
        <w:t>31 ИЮЛЯ</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Title"/>
        <w:spacing w:before="120" w:after="120"/>
        <w:ind w:firstLine="540"/>
        <w:jc w:val="both"/>
        <w:outlineLvl w:val="1"/>
        <w:rPr>
          <w:rFonts w:ascii="Arial" w:hAnsi="Arial" w:cs="Arial"/>
          <w:sz w:val="20"/>
          <w:szCs w:val="20"/>
        </w:rPr>
      </w:pPr>
      <w:r w:rsidRPr="007D7835">
        <w:rPr>
          <w:rFonts w:ascii="Arial" w:hAnsi="Arial" w:cs="Arial"/>
          <w:sz w:val="20"/>
          <w:szCs w:val="20"/>
        </w:rPr>
        <w:t>МАРКИРОВКА ТОВАРОВ</w:t>
      </w:r>
    </w:p>
    <w:p w:rsidR="007D7835" w:rsidRPr="007D7835" w:rsidRDefault="007D7835" w:rsidP="007D7835">
      <w:pPr>
        <w:pStyle w:val="ConsPlusNormal"/>
        <w:spacing w:before="120" w:after="120"/>
        <w:ind w:firstLine="540"/>
        <w:jc w:val="both"/>
      </w:pPr>
    </w:p>
    <w:p w:rsidR="007D7835" w:rsidRPr="007D7835" w:rsidRDefault="007D7835" w:rsidP="007D7835">
      <w:pPr>
        <w:pStyle w:val="ConsPlusNormal"/>
        <w:spacing w:before="120" w:after="120"/>
        <w:ind w:firstLine="540"/>
        <w:jc w:val="both"/>
      </w:pPr>
      <w:r w:rsidRPr="007D7835">
        <w:rPr>
          <w:b/>
        </w:rPr>
        <w:t>По 31 октября 2025 года участники оборота вправе только хранить и транспортировать остатки отдельных товаров легкой промышленности и маркировать их в целях последующей реализации (31.07.2025)</w:t>
      </w:r>
    </w:p>
    <w:p w:rsidR="007D7835" w:rsidRPr="007D7835" w:rsidRDefault="007D7835" w:rsidP="007D7835">
      <w:pPr>
        <w:pStyle w:val="ConsPlusNormal"/>
        <w:spacing w:before="120" w:after="120"/>
        <w:ind w:firstLine="540"/>
        <w:jc w:val="both"/>
      </w:pPr>
      <w:r w:rsidRPr="007D7835">
        <w:t xml:space="preserve">Речь идет о товарах, указанных в </w:t>
      </w:r>
      <w:hyperlink r:id="rId293">
        <w:r w:rsidRPr="007D7835">
          <w:rPr>
            <w:color w:val="0000FF"/>
          </w:rPr>
          <w:t>подпункте "л" пункта 2</w:t>
        </w:r>
      </w:hyperlink>
      <w:r w:rsidRPr="007D7835">
        <w:t xml:space="preserve"> Постановления Правительства РФ от 31.12.2019 N 1956, находившихся у участников оборота во владении, пользовании, распоряжении по состоянию на 1 марта 2025 года.</w:t>
      </w:r>
    </w:p>
    <w:p w:rsidR="007D7835" w:rsidRPr="007D7835" w:rsidRDefault="007D7835" w:rsidP="007D7835">
      <w:pPr>
        <w:pStyle w:val="ConsPlusNormal"/>
        <w:spacing w:before="120" w:after="120"/>
        <w:ind w:firstLine="540"/>
        <w:jc w:val="both"/>
      </w:pPr>
      <w:r w:rsidRPr="007D7835">
        <w:t xml:space="preserve">Маркировка указанных товаров </w:t>
      </w:r>
      <w:hyperlink r:id="rId294">
        <w:r w:rsidRPr="007D7835">
          <w:rPr>
            <w:color w:val="0000FF"/>
          </w:rPr>
          <w:t>допускается</w:t>
        </w:r>
      </w:hyperlink>
      <w:r w:rsidRPr="007D7835">
        <w:t xml:space="preserve"> при соблюдении условий, предусмотренных </w:t>
      </w:r>
      <w:hyperlink r:id="rId295">
        <w:r w:rsidRPr="007D7835">
          <w:rPr>
            <w:color w:val="0000FF"/>
          </w:rPr>
          <w:t>пунктом 54(3)</w:t>
        </w:r>
      </w:hyperlink>
      <w:r w:rsidRPr="007D7835">
        <w:t xml:space="preserve"> Правил маркировки.</w:t>
      </w:r>
    </w:p>
    <w:p w:rsidR="007D7835" w:rsidRPr="007D7835" w:rsidRDefault="007D7835" w:rsidP="007D7835">
      <w:pPr>
        <w:pStyle w:val="ConsPlusNormal"/>
        <w:spacing w:before="120" w:after="120"/>
        <w:ind w:firstLine="540"/>
        <w:jc w:val="both"/>
      </w:pPr>
      <w:r w:rsidRPr="007D7835">
        <w:t xml:space="preserve">Истекает срок, в течение которого </w:t>
      </w:r>
      <w:hyperlink r:id="rId296">
        <w:r w:rsidRPr="007D7835">
          <w:rPr>
            <w:color w:val="0000FF"/>
          </w:rPr>
          <w:t>допускаются</w:t>
        </w:r>
      </w:hyperlink>
      <w:r w:rsidRPr="007D7835">
        <w:t xml:space="preserve"> оборот и вывод из оборота немаркированных остатков товаров.</w:t>
      </w:r>
    </w:p>
    <w:p w:rsidR="007D7835" w:rsidRPr="007D7835" w:rsidRDefault="007D7835" w:rsidP="007D7835">
      <w:pPr>
        <w:pStyle w:val="ConsPlusNormal"/>
        <w:spacing w:before="120" w:after="120"/>
        <w:ind w:left="540"/>
        <w:jc w:val="both"/>
      </w:pPr>
      <w:r w:rsidRPr="007D7835">
        <w:t>(</w:t>
      </w:r>
      <w:hyperlink r:id="rId297">
        <w:r w:rsidRPr="007D7835">
          <w:rPr>
            <w:color w:val="0000FF"/>
          </w:rPr>
          <w:t>Постановление</w:t>
        </w:r>
      </w:hyperlink>
      <w:r w:rsidRPr="007D7835">
        <w:t xml:space="preserve"> Правительства РФ от 31.12.2019 N 1956)</w:t>
      </w:r>
    </w:p>
    <w:p w:rsidR="007D7835" w:rsidRPr="007D7835" w:rsidRDefault="007D7835" w:rsidP="007D7835">
      <w:pPr>
        <w:widowControl w:val="0"/>
        <w:spacing w:before="120" w:after="120"/>
        <w:rPr>
          <w:rFonts w:ascii="Arial" w:hAnsi="Arial" w:cs="Arial"/>
          <w:sz w:val="20"/>
          <w:szCs w:val="20"/>
        </w:rPr>
      </w:pPr>
    </w:p>
    <w:p w:rsidR="00D43F17" w:rsidRPr="007D7835" w:rsidRDefault="00D43F17" w:rsidP="007D7835">
      <w:pPr>
        <w:spacing w:before="120" w:after="120"/>
        <w:rPr>
          <w:rFonts w:ascii="Arial" w:hAnsi="Arial" w:cs="Arial"/>
          <w:sz w:val="20"/>
          <w:szCs w:val="20"/>
        </w:rPr>
      </w:pPr>
    </w:p>
    <w:p w:rsidR="007D7835" w:rsidRPr="007D7835" w:rsidRDefault="007D7835">
      <w:pPr>
        <w:spacing w:before="120" w:after="120"/>
        <w:rPr>
          <w:rFonts w:ascii="Arial" w:hAnsi="Arial" w:cs="Arial"/>
          <w:sz w:val="20"/>
          <w:szCs w:val="20"/>
        </w:rPr>
      </w:pPr>
    </w:p>
    <w:sectPr w:rsidR="007D7835" w:rsidRPr="007D7835" w:rsidSect="007D7835">
      <w:headerReference w:type="default" r:id="rId298"/>
      <w:footerReference w:type="default" r:id="rId299"/>
      <w:headerReference w:type="first" r:id="rId300"/>
      <w:footerReference w:type="first" r:id="rId301"/>
      <w:pgSz w:w="11906" w:h="16838"/>
      <w:pgMar w:top="426"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434A28">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7D7835"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26.95pt;height:30.4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434A28">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7D7835"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26.95pt;height:30.4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434A28"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88.95pt;height:37.05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434A28"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434A28"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2">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13"/>
  </w:num>
  <w:num w:numId="4">
    <w:abstractNumId w:val="8"/>
  </w:num>
  <w:num w:numId="5">
    <w:abstractNumId w:val="29"/>
  </w:num>
  <w:num w:numId="6">
    <w:abstractNumId w:val="17"/>
  </w:num>
  <w:num w:numId="7">
    <w:abstractNumId w:val="16"/>
  </w:num>
  <w:num w:numId="8">
    <w:abstractNumId w:val="4"/>
  </w:num>
  <w:num w:numId="9">
    <w:abstractNumId w:val="21"/>
  </w:num>
  <w:num w:numId="10">
    <w:abstractNumId w:val="2"/>
  </w:num>
  <w:num w:numId="11">
    <w:abstractNumId w:val="31"/>
  </w:num>
  <w:num w:numId="12">
    <w:abstractNumId w:val="0"/>
  </w:num>
  <w:num w:numId="13">
    <w:abstractNumId w:val="32"/>
  </w:num>
  <w:num w:numId="14">
    <w:abstractNumId w:val="28"/>
  </w:num>
  <w:num w:numId="15">
    <w:abstractNumId w:val="12"/>
  </w:num>
  <w:num w:numId="16">
    <w:abstractNumId w:val="1"/>
  </w:num>
  <w:num w:numId="17">
    <w:abstractNumId w:val="20"/>
  </w:num>
  <w:num w:numId="18">
    <w:abstractNumId w:val="25"/>
  </w:num>
  <w:num w:numId="19">
    <w:abstractNumId w:val="9"/>
  </w:num>
  <w:num w:numId="20">
    <w:abstractNumId w:val="24"/>
  </w:num>
  <w:num w:numId="21">
    <w:abstractNumId w:val="6"/>
  </w:num>
  <w:num w:numId="22">
    <w:abstractNumId w:val="19"/>
  </w:num>
  <w:num w:numId="23">
    <w:abstractNumId w:val="11"/>
  </w:num>
  <w:num w:numId="24">
    <w:abstractNumId w:val="30"/>
  </w:num>
  <w:num w:numId="25">
    <w:abstractNumId w:val="22"/>
  </w:num>
  <w:num w:numId="26">
    <w:abstractNumId w:val="26"/>
  </w:num>
  <w:num w:numId="27">
    <w:abstractNumId w:val="18"/>
  </w:num>
  <w:num w:numId="28">
    <w:abstractNumId w:val="14"/>
  </w:num>
  <w:num w:numId="29">
    <w:abstractNumId w:val="5"/>
  </w:num>
  <w:num w:numId="30">
    <w:abstractNumId w:val="7"/>
  </w:num>
  <w:num w:numId="31">
    <w:abstractNumId w:val="15"/>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34A28"/>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051"/>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D7835"/>
    <w:rsid w:val="007E5EF4"/>
    <w:rsid w:val="007E7385"/>
    <w:rsid w:val="007F29AA"/>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C3927"/>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 w:type="paragraph" w:customStyle="1" w:styleId="ConsPlusNonformat">
    <w:name w:val="ConsPlusNonformat"/>
    <w:rsid w:val="007D7835"/>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7D7835"/>
    <w:pPr>
      <w:widowControl w:val="0"/>
      <w:autoSpaceDE w:val="0"/>
      <w:autoSpaceDN w:val="0"/>
    </w:pPr>
    <w:rPr>
      <w:rFonts w:eastAsia="Times New Roman" w:cs="Calibri"/>
      <w:sz w:val="22"/>
      <w:szCs w:val="22"/>
    </w:rPr>
  </w:style>
  <w:style w:type="paragraph" w:customStyle="1" w:styleId="ConsPlusJurTerm">
    <w:name w:val="ConsPlusJurTerm"/>
    <w:rsid w:val="007D7835"/>
    <w:pPr>
      <w:widowControl w:val="0"/>
      <w:autoSpaceDE w:val="0"/>
      <w:autoSpaceDN w:val="0"/>
    </w:pPr>
    <w:rPr>
      <w:rFonts w:ascii="Tahoma" w:eastAsia="Times New Roman" w:hAnsi="Tahoma" w:cs="Tahoma"/>
      <w:sz w:val="26"/>
      <w:szCs w:val="22"/>
    </w:rPr>
  </w:style>
  <w:style w:type="paragraph" w:customStyle="1" w:styleId="ConsPlusTextList">
    <w:name w:val="ConsPlusTextList"/>
    <w:rsid w:val="007D7835"/>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488&amp;dst=1160" TargetMode="External"/><Relationship Id="rId299" Type="http://schemas.openxmlformats.org/officeDocument/2006/relationships/footer" Target="footer1.xml"/><Relationship Id="rId21" Type="http://schemas.openxmlformats.org/officeDocument/2006/relationships/hyperlink" Target="https://login.consultant.ru/link/?req=doc&amp;base=LAW&amp;n=483337&amp;dst=11532" TargetMode="External"/><Relationship Id="rId63" Type="http://schemas.openxmlformats.org/officeDocument/2006/relationships/hyperlink" Target="https://login.consultant.ru/link/?req=doc&amp;base=LAW&amp;n=506174&amp;dst=1329" TargetMode="External"/><Relationship Id="rId159" Type="http://schemas.openxmlformats.org/officeDocument/2006/relationships/hyperlink" Target="https://login.consultant.ru/link/?req=doc&amp;base=LAW&amp;n=493058&amp;dst=100032" TargetMode="External"/><Relationship Id="rId170" Type="http://schemas.openxmlformats.org/officeDocument/2006/relationships/hyperlink" Target="https://login.consultant.ru/link/?req=doc&amp;base=LAW&amp;n=483416&amp;dst=10972" TargetMode="External"/><Relationship Id="rId226" Type="http://schemas.openxmlformats.org/officeDocument/2006/relationships/hyperlink" Target="https://login.consultant.ru/link/?req=doc&amp;base=LAW&amp;n=507033&amp;dst=107520" TargetMode="External"/><Relationship Id="rId268" Type="http://schemas.openxmlformats.org/officeDocument/2006/relationships/hyperlink" Target="https://login.consultant.ru/link/?req=doc&amp;base=LAW&amp;n=488149&amp;dst=5548" TargetMode="External"/><Relationship Id="rId32" Type="http://schemas.openxmlformats.org/officeDocument/2006/relationships/hyperlink" Target="https://login.consultant.ru/link/?req=doc&amp;base=LAW&amp;n=502511&amp;dst=366" TargetMode="External"/><Relationship Id="rId74" Type="http://schemas.openxmlformats.org/officeDocument/2006/relationships/hyperlink" Target="https://login.consultant.ru/link/?req=doc&amp;base=LAW&amp;n=505130&amp;dst=100004" TargetMode="External"/><Relationship Id="rId128" Type="http://schemas.openxmlformats.org/officeDocument/2006/relationships/hyperlink" Target="https://login.consultant.ru/link/?req=doc&amp;base=LAW&amp;n=494990&amp;dst=101956" TargetMode="External"/><Relationship Id="rId5" Type="http://schemas.openxmlformats.org/officeDocument/2006/relationships/webSettings" Target="webSettings.xml"/><Relationship Id="rId181" Type="http://schemas.openxmlformats.org/officeDocument/2006/relationships/hyperlink" Target="https://login.consultant.ru/link/?req=doc&amp;base=LAW&amp;n=495713&amp;dst=390" TargetMode="External"/><Relationship Id="rId237" Type="http://schemas.openxmlformats.org/officeDocument/2006/relationships/hyperlink" Target="https://login.consultant.ru/link/?req=doc&amp;base=LAW&amp;n=507033&amp;dst=114834" TargetMode="External"/><Relationship Id="rId279" Type="http://schemas.openxmlformats.org/officeDocument/2006/relationships/hyperlink" Target="https://login.consultant.ru/link/?req=doc&amp;base=LAW&amp;n=502244&amp;dst=303" TargetMode="External"/><Relationship Id="rId43" Type="http://schemas.openxmlformats.org/officeDocument/2006/relationships/hyperlink" Target="https://login.consultant.ru/link/?req=doc&amp;base=LAW&amp;n=506748&amp;dst=100016" TargetMode="External"/><Relationship Id="rId139" Type="http://schemas.openxmlformats.org/officeDocument/2006/relationships/hyperlink" Target="https://login.consultant.ru/link/?req=doc&amp;base=LAW&amp;n=496137&amp;dst=320" TargetMode="External"/><Relationship Id="rId290" Type="http://schemas.openxmlformats.org/officeDocument/2006/relationships/hyperlink" Target="https://login.consultant.ru/link/?req=doc&amp;base=LAW&amp;n=504375&amp;dst=100009" TargetMode="External"/><Relationship Id="rId85" Type="http://schemas.openxmlformats.org/officeDocument/2006/relationships/hyperlink" Target="https://login.consultant.ru/link/?req=doc&amp;base=LAW&amp;n=504382" TargetMode="External"/><Relationship Id="rId150" Type="http://schemas.openxmlformats.org/officeDocument/2006/relationships/hyperlink" Target="https://login.consultant.ru/link/?req=doc&amp;base=LAW&amp;n=489285&amp;dst=100011" TargetMode="External"/><Relationship Id="rId192" Type="http://schemas.openxmlformats.org/officeDocument/2006/relationships/hyperlink" Target="https://login.consultant.ru/link/?req=doc&amp;base=LAW&amp;n=470837&amp;dst=407" TargetMode="External"/><Relationship Id="rId206" Type="http://schemas.openxmlformats.org/officeDocument/2006/relationships/hyperlink" Target="https://login.consultant.ru/link/?req=doc&amp;base=LAW&amp;n=494965&amp;dst=100192" TargetMode="External"/><Relationship Id="rId248" Type="http://schemas.openxmlformats.org/officeDocument/2006/relationships/hyperlink" Target="https://login.consultant.ru/link/?req=doc&amp;base=LAW&amp;n=491968&amp;dst=100410" TargetMode="External"/><Relationship Id="rId12" Type="http://schemas.openxmlformats.org/officeDocument/2006/relationships/hyperlink" Target="https://login.consultant.ru/link/?req=doc&amp;base=LAW&amp;n=500099&amp;dst=56" TargetMode="External"/><Relationship Id="rId108" Type="http://schemas.openxmlformats.org/officeDocument/2006/relationships/hyperlink" Target="https://login.consultant.ru/link/?req=doc&amp;base=LAW&amp;n=495519&amp;dst=40" TargetMode="External"/><Relationship Id="rId54" Type="http://schemas.openxmlformats.org/officeDocument/2006/relationships/hyperlink" Target="https://login.consultant.ru/link/?req=doc&amp;base=LAW&amp;n=506174" TargetMode="External"/><Relationship Id="rId96" Type="http://schemas.openxmlformats.org/officeDocument/2006/relationships/hyperlink" Target="https://login.consultant.ru/link/?req=doc&amp;base=LAW&amp;n=495519&amp;dst=2" TargetMode="External"/><Relationship Id="rId161" Type="http://schemas.openxmlformats.org/officeDocument/2006/relationships/hyperlink" Target="https://login.consultant.ru/link/?req=doc&amp;base=LAW&amp;n=495490&amp;dst=1497" TargetMode="External"/><Relationship Id="rId217" Type="http://schemas.openxmlformats.org/officeDocument/2006/relationships/hyperlink" Target="https://login.consultant.ru/link/?req=doc&amp;base=LAW&amp;n=496909&amp;dst=114213" TargetMode="External"/><Relationship Id="rId6" Type="http://schemas.openxmlformats.org/officeDocument/2006/relationships/footnotes" Target="footnotes.xml"/><Relationship Id="rId238" Type="http://schemas.openxmlformats.org/officeDocument/2006/relationships/hyperlink" Target="https://login.consultant.ru/link/?req=doc&amp;base=LAW&amp;n=507033&amp;dst=116264" TargetMode="External"/><Relationship Id="rId259" Type="http://schemas.openxmlformats.org/officeDocument/2006/relationships/hyperlink" Target="https://login.consultant.ru/link/?req=doc&amp;base=LAW&amp;n=454957&amp;dst=100007" TargetMode="External"/><Relationship Id="rId23" Type="http://schemas.openxmlformats.org/officeDocument/2006/relationships/hyperlink" Target="https://login.consultant.ru/link/?req=doc&amp;base=LAW&amp;n=483337&amp;dst=11552" TargetMode="External"/><Relationship Id="rId119" Type="http://schemas.openxmlformats.org/officeDocument/2006/relationships/hyperlink" Target="https://login.consultant.ru/link/?req=doc&amp;base=LAW&amp;n=494990&amp;dst=12297" TargetMode="External"/><Relationship Id="rId270" Type="http://schemas.openxmlformats.org/officeDocument/2006/relationships/hyperlink" Target="https://login.consultant.ru/link/?req=doc&amp;base=LAW&amp;n=503696&amp;dst=394" TargetMode="External"/><Relationship Id="rId291" Type="http://schemas.openxmlformats.org/officeDocument/2006/relationships/hyperlink" Target="https://login.consultant.ru/link/?req=doc&amp;base=LAW&amp;n=504375&amp;dst=100142" TargetMode="External"/><Relationship Id="rId44" Type="http://schemas.openxmlformats.org/officeDocument/2006/relationships/hyperlink" Target="https://login.consultant.ru/link/?req=doc&amp;base=LAW&amp;n=491938" TargetMode="External"/><Relationship Id="rId65" Type="http://schemas.openxmlformats.org/officeDocument/2006/relationships/hyperlink" Target="https://login.consultant.ru/link/?req=doc&amp;base=LAW&amp;n=506174&amp;dst=1206" TargetMode="External"/><Relationship Id="rId86" Type="http://schemas.openxmlformats.org/officeDocument/2006/relationships/hyperlink" Target="https://login.consultant.ru/link/?req=doc&amp;base=LAW&amp;n=500645&amp;dst=100006" TargetMode="External"/><Relationship Id="rId130" Type="http://schemas.openxmlformats.org/officeDocument/2006/relationships/hyperlink" Target="https://login.consultant.ru/link/?req=doc&amp;base=LAW&amp;n=494990&amp;dst=101279" TargetMode="External"/><Relationship Id="rId151" Type="http://schemas.openxmlformats.org/officeDocument/2006/relationships/hyperlink" Target="https://login.consultant.ru/link/?req=doc&amp;base=LAW&amp;n=489285" TargetMode="External"/><Relationship Id="rId172" Type="http://schemas.openxmlformats.org/officeDocument/2006/relationships/hyperlink" Target="https://login.consultant.ru/link/?req=doc&amp;base=LAW&amp;n=449360" TargetMode="External"/><Relationship Id="rId193" Type="http://schemas.openxmlformats.org/officeDocument/2006/relationships/hyperlink" Target="https://login.consultant.ru/link/?req=doc&amp;base=LAW&amp;n=470837&amp;dst=413" TargetMode="External"/><Relationship Id="rId207" Type="http://schemas.openxmlformats.org/officeDocument/2006/relationships/hyperlink" Target="https://login.consultant.ru/link/?req=doc&amp;base=LAW&amp;n=494965&amp;dst=100199" TargetMode="External"/><Relationship Id="rId228" Type="http://schemas.openxmlformats.org/officeDocument/2006/relationships/hyperlink" Target="https://login.consultant.ru/link/?req=doc&amp;base=LAW&amp;n=507033&amp;dst=108531" TargetMode="External"/><Relationship Id="rId249" Type="http://schemas.openxmlformats.org/officeDocument/2006/relationships/hyperlink" Target="https://login.consultant.ru/link/?req=doc&amp;base=LAW&amp;n=482715" TargetMode="External"/><Relationship Id="rId13" Type="http://schemas.openxmlformats.org/officeDocument/2006/relationships/hyperlink" Target="https://login.consultant.ru/link/?req=doc&amp;base=LAW&amp;n=499984" TargetMode="External"/><Relationship Id="rId109" Type="http://schemas.openxmlformats.org/officeDocument/2006/relationships/hyperlink" Target="https://login.consultant.ru/link/?req=doc&amp;base=LAW&amp;n=491957&amp;dst=100125" TargetMode="External"/><Relationship Id="rId260" Type="http://schemas.openxmlformats.org/officeDocument/2006/relationships/hyperlink" Target="https://login.consultant.ru/link/?req=doc&amp;base=LAW&amp;n=484851&amp;dst=100014" TargetMode="External"/><Relationship Id="rId281" Type="http://schemas.openxmlformats.org/officeDocument/2006/relationships/hyperlink" Target="https://login.consultant.ru/link/?req=doc&amp;base=LAW&amp;n=502242&amp;dst=100011" TargetMode="External"/><Relationship Id="rId34" Type="http://schemas.openxmlformats.org/officeDocument/2006/relationships/hyperlink" Target="https://login.consultant.ru/link/?req=doc&amp;base=LAW&amp;n=502511&amp;dst=386" TargetMode="External"/><Relationship Id="rId55" Type="http://schemas.openxmlformats.org/officeDocument/2006/relationships/hyperlink" Target="https://login.consultant.ru/link/?req=doc&amp;base=LAW&amp;n=506174&amp;dst=1251" TargetMode="External"/><Relationship Id="rId76" Type="http://schemas.openxmlformats.org/officeDocument/2006/relationships/hyperlink" Target="https://login.consultant.ru/link/?req=doc&amp;base=LAW&amp;n=505130&amp;dst=102965" TargetMode="External"/><Relationship Id="rId97" Type="http://schemas.openxmlformats.org/officeDocument/2006/relationships/hyperlink" Target="https://login.consultant.ru/link/?req=doc&amp;base=LAW&amp;n=495519&amp;dst=100462" TargetMode="External"/><Relationship Id="rId120" Type="http://schemas.openxmlformats.org/officeDocument/2006/relationships/hyperlink" Target="https://login.consultant.ru/link/?req=doc&amp;base=LAW&amp;n=494990&amp;dst=12331" TargetMode="External"/><Relationship Id="rId141" Type="http://schemas.openxmlformats.org/officeDocument/2006/relationships/hyperlink" Target="https://login.consultant.ru/link/?req=doc&amp;base=LAW&amp;n=496137&amp;dst=100893" TargetMode="External"/><Relationship Id="rId7" Type="http://schemas.openxmlformats.org/officeDocument/2006/relationships/endnotes" Target="endnotes.xml"/><Relationship Id="rId162" Type="http://schemas.openxmlformats.org/officeDocument/2006/relationships/hyperlink" Target="https://login.consultant.ru/link/?req=doc&amp;base=LAW&amp;n=495490&amp;dst=1491" TargetMode="External"/><Relationship Id="rId183" Type="http://schemas.openxmlformats.org/officeDocument/2006/relationships/hyperlink" Target="https://login.consultant.ru/link/?req=doc&amp;base=LAW&amp;n=495712" TargetMode="External"/><Relationship Id="rId218" Type="http://schemas.openxmlformats.org/officeDocument/2006/relationships/hyperlink" Target="https://login.consultant.ru/link/?req=doc&amp;base=LAW&amp;n=496909&amp;dst=114313" TargetMode="External"/><Relationship Id="rId239" Type="http://schemas.openxmlformats.org/officeDocument/2006/relationships/hyperlink" Target="https://login.consultant.ru/link/?req=doc&amp;base=LAW&amp;n=496909&amp;dst=101064" TargetMode="External"/><Relationship Id="rId250" Type="http://schemas.openxmlformats.org/officeDocument/2006/relationships/hyperlink" Target="https://login.consultant.ru/link/?req=doc&amp;base=LAW&amp;n=482715&amp;dst=100031" TargetMode="External"/><Relationship Id="rId271" Type="http://schemas.openxmlformats.org/officeDocument/2006/relationships/hyperlink" Target="https://login.consultant.ru/link/?req=doc&amp;base=LAW&amp;n=503696&amp;dst=395" TargetMode="External"/><Relationship Id="rId292" Type="http://schemas.openxmlformats.org/officeDocument/2006/relationships/hyperlink" Target="https://login.consultant.ru/link/?req=doc&amp;base=LAW&amp;n=492666&amp;dst=22" TargetMode="External"/><Relationship Id="rId24" Type="http://schemas.openxmlformats.org/officeDocument/2006/relationships/hyperlink" Target="https://login.consultant.ru/link/?req=doc&amp;base=LAW&amp;n=483337&amp;dst=11609" TargetMode="External"/><Relationship Id="rId45" Type="http://schemas.openxmlformats.org/officeDocument/2006/relationships/hyperlink" Target="https://login.consultant.ru/link/?req=doc&amp;base=LAW&amp;n=506748" TargetMode="External"/><Relationship Id="rId66" Type="http://schemas.openxmlformats.org/officeDocument/2006/relationships/hyperlink" Target="https://login.consultant.ru/link/?req=doc&amp;base=LAW&amp;n=506174&amp;dst=1211" TargetMode="External"/><Relationship Id="rId87" Type="http://schemas.openxmlformats.org/officeDocument/2006/relationships/hyperlink" Target="https://login.consultant.ru/link/?req=doc&amp;base=LAW&amp;n=500645&amp;dst=100014" TargetMode="External"/><Relationship Id="rId110" Type="http://schemas.openxmlformats.org/officeDocument/2006/relationships/hyperlink" Target="https://login.consultant.ru/link/?req=doc&amp;base=LAW&amp;n=491957&amp;dst=100123" TargetMode="External"/><Relationship Id="rId131" Type="http://schemas.openxmlformats.org/officeDocument/2006/relationships/hyperlink" Target="https://login.consultant.ru/link/?req=doc&amp;base=LAW&amp;n=494990&amp;dst=101784" TargetMode="External"/><Relationship Id="rId152" Type="http://schemas.openxmlformats.org/officeDocument/2006/relationships/hyperlink" Target="https://login.consultant.ru/link/?req=doc&amp;base=LAW&amp;n=465522&amp;dst=109" TargetMode="External"/><Relationship Id="rId173" Type="http://schemas.openxmlformats.org/officeDocument/2006/relationships/hyperlink" Target="https://login.consultant.ru/link/?req=doc&amp;base=LAW&amp;n=495713&amp;dst=364" TargetMode="External"/><Relationship Id="rId194" Type="http://schemas.openxmlformats.org/officeDocument/2006/relationships/hyperlink" Target="https://login.consultant.ru/link/?req=doc&amp;base=LAW&amp;n=470837&amp;dst=417" TargetMode="External"/><Relationship Id="rId208" Type="http://schemas.openxmlformats.org/officeDocument/2006/relationships/hyperlink" Target="https://login.consultant.ru/link/?req=doc&amp;base=LAW&amp;n=494965&amp;dst=100200" TargetMode="External"/><Relationship Id="rId229" Type="http://schemas.openxmlformats.org/officeDocument/2006/relationships/hyperlink" Target="https://login.consultant.ru/link/?req=doc&amp;base=LAW&amp;n=507033&amp;dst=108557" TargetMode="External"/><Relationship Id="rId240" Type="http://schemas.openxmlformats.org/officeDocument/2006/relationships/hyperlink" Target="https://login.consultant.ru/link/?req=doc&amp;base=LAW&amp;n=496909&amp;dst=101122" TargetMode="External"/><Relationship Id="rId261" Type="http://schemas.openxmlformats.org/officeDocument/2006/relationships/hyperlink" Target="https://login.consultant.ru/link/?req=doc&amp;base=LAW&amp;n=484862&amp;dst=100084" TargetMode="External"/><Relationship Id="rId14" Type="http://schemas.openxmlformats.org/officeDocument/2006/relationships/hyperlink" Target="https://login.consultant.ru/link/?req=doc&amp;base=LAW&amp;n=483337&amp;dst=11469" TargetMode="External"/><Relationship Id="rId35" Type="http://schemas.openxmlformats.org/officeDocument/2006/relationships/hyperlink" Target="https://login.consultant.ru/link/?req=doc&amp;base=LAW&amp;n=502511&amp;dst=456" TargetMode="External"/><Relationship Id="rId56" Type="http://schemas.openxmlformats.org/officeDocument/2006/relationships/hyperlink" Target="https://login.consultant.ru/link/?req=doc&amp;base=LAW&amp;n=506174&amp;dst=1267" TargetMode="External"/><Relationship Id="rId77" Type="http://schemas.openxmlformats.org/officeDocument/2006/relationships/hyperlink" Target="https://login.consultant.ru/link/?req=doc&amp;base=LAW&amp;n=503991" TargetMode="External"/><Relationship Id="rId100" Type="http://schemas.openxmlformats.org/officeDocument/2006/relationships/hyperlink" Target="https://login.consultant.ru/link/?req=doc&amp;base=LAW&amp;n=495519&amp;dst=18" TargetMode="External"/><Relationship Id="rId282" Type="http://schemas.openxmlformats.org/officeDocument/2006/relationships/hyperlink" Target="https://login.consultant.ru/link/?req=doc&amp;base=LAW&amp;n=503695&amp;dst=1152" TargetMode="External"/><Relationship Id="rId8" Type="http://schemas.openxmlformats.org/officeDocument/2006/relationships/hyperlink" Target="https://login.consultant.ru/link/?req=doc&amp;base=LAW&amp;n=500102&amp;dst=163" TargetMode="External"/><Relationship Id="rId98" Type="http://schemas.openxmlformats.org/officeDocument/2006/relationships/hyperlink" Target="https://login.consultant.ru/link/?req=doc&amp;base=LAW&amp;n=495519&amp;dst=26" TargetMode="External"/><Relationship Id="rId121" Type="http://schemas.openxmlformats.org/officeDocument/2006/relationships/hyperlink" Target="https://login.consultant.ru/link/?req=doc&amp;base=LAW&amp;n=494990&amp;dst=2918" TargetMode="External"/><Relationship Id="rId142" Type="http://schemas.openxmlformats.org/officeDocument/2006/relationships/hyperlink" Target="https://login.consultant.ru/link/?req=doc&amp;base=LAW&amp;n=496137&amp;dst=323" TargetMode="External"/><Relationship Id="rId163" Type="http://schemas.openxmlformats.org/officeDocument/2006/relationships/hyperlink" Target="https://login.consultant.ru/link/?req=doc&amp;base=LAW&amp;n=495490&amp;dst=1492" TargetMode="External"/><Relationship Id="rId184" Type="http://schemas.openxmlformats.org/officeDocument/2006/relationships/hyperlink" Target="https://login.consultant.ru/link/?req=doc&amp;base=LAW&amp;n=482553" TargetMode="External"/><Relationship Id="rId219" Type="http://schemas.openxmlformats.org/officeDocument/2006/relationships/hyperlink" Target="https://login.consultant.ru/link/?req=doc&amp;base=LAW&amp;n=496909&amp;dst=114321" TargetMode="External"/><Relationship Id="rId230" Type="http://schemas.openxmlformats.org/officeDocument/2006/relationships/hyperlink" Target="https://login.consultant.ru/link/?req=doc&amp;base=LAW&amp;n=507033&amp;dst=108567" TargetMode="External"/><Relationship Id="rId251" Type="http://schemas.openxmlformats.org/officeDocument/2006/relationships/hyperlink" Target="https://login.consultant.ru/link/?req=doc&amp;base=LAW&amp;n=482715&amp;dst=100033" TargetMode="External"/><Relationship Id="rId25" Type="http://schemas.openxmlformats.org/officeDocument/2006/relationships/hyperlink" Target="https://login.consultant.ru/link/?req=doc&amp;base=LAW&amp;n=483337&amp;dst=11620" TargetMode="External"/><Relationship Id="rId46" Type="http://schemas.openxmlformats.org/officeDocument/2006/relationships/hyperlink" Target="https://login.consultant.ru/link/?req=doc&amp;base=LAW&amp;n=492316&amp;dst=27127" TargetMode="External"/><Relationship Id="rId67" Type="http://schemas.openxmlformats.org/officeDocument/2006/relationships/hyperlink" Target="https://login.consultant.ru/link/?req=doc&amp;base=LAW&amp;n=506174&amp;dst=1361" TargetMode="External"/><Relationship Id="rId272" Type="http://schemas.openxmlformats.org/officeDocument/2006/relationships/hyperlink" Target="https://login.consultant.ru/link/?req=doc&amp;base=LAW&amp;n=503601" TargetMode="External"/><Relationship Id="rId293" Type="http://schemas.openxmlformats.org/officeDocument/2006/relationships/hyperlink" Target="https://login.consultant.ru/link/?req=doc&amp;base=LAW&amp;n=484784&amp;dst=264" TargetMode="External"/><Relationship Id="rId88" Type="http://schemas.openxmlformats.org/officeDocument/2006/relationships/hyperlink" Target="https://login.consultant.ru/link/?req=doc&amp;base=LAW&amp;n=500645&amp;dst=100015" TargetMode="External"/><Relationship Id="rId111" Type="http://schemas.openxmlformats.org/officeDocument/2006/relationships/hyperlink" Target="https://login.consultant.ru/link/?req=doc&amp;base=LAW&amp;n=495068&amp;dst=554" TargetMode="External"/><Relationship Id="rId132" Type="http://schemas.openxmlformats.org/officeDocument/2006/relationships/hyperlink" Target="https://login.consultant.ru/link/?req=doc&amp;base=LAW&amp;n=496137&amp;dst=310" TargetMode="External"/><Relationship Id="rId153" Type="http://schemas.openxmlformats.org/officeDocument/2006/relationships/hyperlink" Target="https://login.consultant.ru/link/?req=doc&amp;base=LAW&amp;n=465540&amp;dst=41" TargetMode="External"/><Relationship Id="rId174" Type="http://schemas.openxmlformats.org/officeDocument/2006/relationships/hyperlink" Target="https://login.consultant.ru/link/?req=doc&amp;base=LAW&amp;n=495713&amp;dst=365" TargetMode="External"/><Relationship Id="rId195" Type="http://schemas.openxmlformats.org/officeDocument/2006/relationships/hyperlink" Target="https://login.consultant.ru/link/?req=doc&amp;base=LAW&amp;n=470837&amp;dst=411" TargetMode="External"/><Relationship Id="rId209" Type="http://schemas.openxmlformats.org/officeDocument/2006/relationships/hyperlink" Target="https://login.consultant.ru/link/?req=doc&amp;base=LAW&amp;n=494792&amp;dst=100037" TargetMode="External"/><Relationship Id="rId220" Type="http://schemas.openxmlformats.org/officeDocument/2006/relationships/hyperlink" Target="https://login.consultant.ru/link/?req=doc&amp;base=LAW&amp;n=496909&amp;dst=114341" TargetMode="External"/><Relationship Id="rId241" Type="http://schemas.openxmlformats.org/officeDocument/2006/relationships/hyperlink" Target="https://login.consultant.ru/link/?req=doc&amp;base=LAW&amp;n=496909&amp;dst=107005" TargetMode="External"/><Relationship Id="rId15" Type="http://schemas.openxmlformats.org/officeDocument/2006/relationships/hyperlink" Target="https://login.consultant.ru/link/?req=doc&amp;base=LAW&amp;n=483337&amp;dst=11470" TargetMode="External"/><Relationship Id="rId36" Type="http://schemas.openxmlformats.org/officeDocument/2006/relationships/hyperlink" Target="https://login.consultant.ru/link/?req=doc&amp;base=LAW&amp;n=502511&amp;dst=594" TargetMode="External"/><Relationship Id="rId57" Type="http://schemas.openxmlformats.org/officeDocument/2006/relationships/hyperlink" Target="https://login.consultant.ru/link/?req=doc&amp;base=LAW&amp;n=506174&amp;dst=1273" TargetMode="External"/><Relationship Id="rId262" Type="http://schemas.openxmlformats.org/officeDocument/2006/relationships/hyperlink" Target="https://login.consultant.ru/link/?req=doc&amp;base=LAW&amp;n=482902" TargetMode="External"/><Relationship Id="rId283" Type="http://schemas.openxmlformats.org/officeDocument/2006/relationships/hyperlink" Target="https://login.consultant.ru/link/?req=doc&amp;base=LAW&amp;n=503695&amp;dst=1160" TargetMode="External"/><Relationship Id="rId78" Type="http://schemas.openxmlformats.org/officeDocument/2006/relationships/hyperlink" Target="https://login.consultant.ru/link/?req=doc&amp;base=LAW&amp;n=490030" TargetMode="External"/><Relationship Id="rId99" Type="http://schemas.openxmlformats.org/officeDocument/2006/relationships/hyperlink" Target="https://login.consultant.ru/link/?req=doc&amp;base=LAW&amp;n=495519&amp;dst=15" TargetMode="External"/><Relationship Id="rId101" Type="http://schemas.openxmlformats.org/officeDocument/2006/relationships/hyperlink" Target="https://login.consultant.ru/link/?req=doc&amp;base=LAW&amp;n=495519&amp;dst=19" TargetMode="External"/><Relationship Id="rId122" Type="http://schemas.openxmlformats.org/officeDocument/2006/relationships/hyperlink" Target="https://login.consultant.ru/link/?req=doc&amp;base=LAW&amp;n=494990&amp;dst=269" TargetMode="External"/><Relationship Id="rId143" Type="http://schemas.openxmlformats.org/officeDocument/2006/relationships/hyperlink" Target="https://login.consultant.ru/link/?req=doc&amp;base=LAW&amp;n=499077&amp;dst=100007" TargetMode="External"/><Relationship Id="rId164" Type="http://schemas.openxmlformats.org/officeDocument/2006/relationships/hyperlink" Target="https://login.consultant.ru/link/?req=doc&amp;base=LAW&amp;n=495490&amp;dst=1495" TargetMode="External"/><Relationship Id="rId185" Type="http://schemas.openxmlformats.org/officeDocument/2006/relationships/hyperlink" Target="https://login.consultant.ru/link/?req=doc&amp;base=LAW&amp;n=505722" TargetMode="External"/><Relationship Id="rId9" Type="http://schemas.openxmlformats.org/officeDocument/2006/relationships/hyperlink" Target="https://login.consultant.ru/link/?req=doc&amp;base=LAW&amp;n=499984&amp;dst=100012" TargetMode="External"/><Relationship Id="rId210" Type="http://schemas.openxmlformats.org/officeDocument/2006/relationships/hyperlink" Target="https://login.consultant.ru/link/?req=doc&amp;base=LAW&amp;n=503014&amp;dst=100006" TargetMode="External"/><Relationship Id="rId26" Type="http://schemas.openxmlformats.org/officeDocument/2006/relationships/hyperlink" Target="https://login.consultant.ru/link/?req=doc&amp;base=LAW&amp;n=502580" TargetMode="External"/><Relationship Id="rId231" Type="http://schemas.openxmlformats.org/officeDocument/2006/relationships/hyperlink" Target="https://login.consultant.ru/link/?req=doc&amp;base=LAW&amp;n=507033&amp;dst=108582" TargetMode="External"/><Relationship Id="rId252" Type="http://schemas.openxmlformats.org/officeDocument/2006/relationships/hyperlink" Target="https://login.consultant.ru/link/?req=doc&amp;base=LAW&amp;n=482715&amp;dst=100127" TargetMode="External"/><Relationship Id="rId273" Type="http://schemas.openxmlformats.org/officeDocument/2006/relationships/hyperlink" Target="https://login.consultant.ru/link/?req=doc&amp;base=LAW&amp;n=496708&amp;dst=3190" TargetMode="External"/><Relationship Id="rId294" Type="http://schemas.openxmlformats.org/officeDocument/2006/relationships/hyperlink" Target="https://login.consultant.ru/link/?req=doc&amp;base=LAW&amp;n=484784&amp;dst=265" TargetMode="External"/><Relationship Id="rId47" Type="http://schemas.openxmlformats.org/officeDocument/2006/relationships/hyperlink" Target="https://login.consultant.ru/link/?req=doc&amp;base=LAW&amp;n=491748&amp;dst=100015" TargetMode="External"/><Relationship Id="rId68" Type="http://schemas.openxmlformats.org/officeDocument/2006/relationships/hyperlink" Target="https://login.consultant.ru/link/?req=doc&amp;base=LAW&amp;n=495490" TargetMode="External"/><Relationship Id="rId89" Type="http://schemas.openxmlformats.org/officeDocument/2006/relationships/hyperlink" Target="https://login.consultant.ru/link/?req=doc&amp;base=LAW&amp;n=500645&amp;dst=100012" TargetMode="External"/><Relationship Id="rId112" Type="http://schemas.openxmlformats.org/officeDocument/2006/relationships/hyperlink" Target="https://login.consultant.ru/link/?req=doc&amp;base=LAW&amp;n=339232&amp;dst=100145" TargetMode="External"/><Relationship Id="rId133" Type="http://schemas.openxmlformats.org/officeDocument/2006/relationships/hyperlink" Target="https://login.consultant.ru/link/?req=doc&amp;base=LAW&amp;n=496137&amp;dst=311" TargetMode="External"/><Relationship Id="rId154" Type="http://schemas.openxmlformats.org/officeDocument/2006/relationships/hyperlink" Target="https://login.consultant.ru/link/?req=doc&amp;base=LAW&amp;n=493189&amp;dst=100009" TargetMode="External"/><Relationship Id="rId175" Type="http://schemas.openxmlformats.org/officeDocument/2006/relationships/hyperlink" Target="https://login.consultant.ru/link/?req=doc&amp;base=LAW&amp;n=495713&amp;dst=366" TargetMode="External"/><Relationship Id="rId196" Type="http://schemas.openxmlformats.org/officeDocument/2006/relationships/hyperlink" Target="https://login.consultant.ru/link/?req=doc&amp;base=LAW&amp;n=470837&amp;dst=446" TargetMode="External"/><Relationship Id="rId200" Type="http://schemas.openxmlformats.org/officeDocument/2006/relationships/hyperlink" Target="https://login.consultant.ru/link/?req=doc&amp;base=LAW&amp;n=506177&amp;dst=100276" TargetMode="External"/><Relationship Id="rId16" Type="http://schemas.openxmlformats.org/officeDocument/2006/relationships/hyperlink" Target="https://login.consultant.ru/link/?req=doc&amp;base=LAW&amp;n=483337&amp;dst=11471" TargetMode="External"/><Relationship Id="rId221" Type="http://schemas.openxmlformats.org/officeDocument/2006/relationships/hyperlink" Target="https://login.consultant.ru/link/?req=doc&amp;base=LAW&amp;n=491963&amp;dst=100013" TargetMode="External"/><Relationship Id="rId242" Type="http://schemas.openxmlformats.org/officeDocument/2006/relationships/hyperlink" Target="https://login.consultant.ru/link/?req=doc&amp;base=LAW&amp;n=496909&amp;dst=107031" TargetMode="External"/><Relationship Id="rId263" Type="http://schemas.openxmlformats.org/officeDocument/2006/relationships/hyperlink" Target="https://login.consultant.ru/link/?req=doc&amp;base=LAW&amp;n=172076&amp;dst=100013" TargetMode="External"/><Relationship Id="rId284" Type="http://schemas.openxmlformats.org/officeDocument/2006/relationships/hyperlink" Target="https://login.consultant.ru/link/?req=doc&amp;base=LAW&amp;n=503695&amp;dst=864" TargetMode="External"/><Relationship Id="rId37" Type="http://schemas.openxmlformats.org/officeDocument/2006/relationships/hyperlink" Target="https://login.consultant.ru/link/?req=doc&amp;base=LAW&amp;n=502476" TargetMode="External"/><Relationship Id="rId58" Type="http://schemas.openxmlformats.org/officeDocument/2006/relationships/hyperlink" Target="https://login.consultant.ru/link/?req=doc&amp;base=LAW&amp;n=506174&amp;dst=1282" TargetMode="External"/><Relationship Id="rId79" Type="http://schemas.openxmlformats.org/officeDocument/2006/relationships/hyperlink" Target="https://login.consultant.ru/link/?req=doc&amp;base=LAW&amp;n=490082&amp;dst=100004" TargetMode="External"/><Relationship Id="rId102" Type="http://schemas.openxmlformats.org/officeDocument/2006/relationships/hyperlink" Target="https://login.consultant.ru/link/?req=doc&amp;base=LAW&amp;n=495519&amp;dst=23" TargetMode="External"/><Relationship Id="rId123" Type="http://schemas.openxmlformats.org/officeDocument/2006/relationships/hyperlink" Target="https://login.consultant.ru/link/?req=doc&amp;base=LAW&amp;n=494990&amp;dst=304" TargetMode="External"/><Relationship Id="rId144" Type="http://schemas.openxmlformats.org/officeDocument/2006/relationships/hyperlink" Target="https://login.consultant.ru/link/?req=doc&amp;base=LAW&amp;n=493075&amp;dst=100053" TargetMode="External"/><Relationship Id="rId90" Type="http://schemas.openxmlformats.org/officeDocument/2006/relationships/hyperlink" Target="https://login.consultant.ru/link/?req=doc&amp;base=LAW&amp;n=500645&amp;dst=100014" TargetMode="External"/><Relationship Id="rId165" Type="http://schemas.openxmlformats.org/officeDocument/2006/relationships/hyperlink" Target="https://login.consultant.ru/link/?req=doc&amp;base=LAW&amp;n=495490&amp;dst=1494" TargetMode="External"/><Relationship Id="rId186" Type="http://schemas.openxmlformats.org/officeDocument/2006/relationships/hyperlink" Target="https://login.consultant.ru/link/?req=doc&amp;base=LAW&amp;n=493296&amp;dst=100005" TargetMode="External"/><Relationship Id="rId211" Type="http://schemas.openxmlformats.org/officeDocument/2006/relationships/hyperlink" Target="https://login.consultant.ru/link/?req=doc&amp;base=LAW&amp;n=498181" TargetMode="External"/><Relationship Id="rId232" Type="http://schemas.openxmlformats.org/officeDocument/2006/relationships/hyperlink" Target="https://login.consultant.ru/link/?req=doc&amp;base=LAW&amp;n=507033&amp;dst=108592" TargetMode="External"/><Relationship Id="rId253" Type="http://schemas.openxmlformats.org/officeDocument/2006/relationships/hyperlink" Target="https://login.consultant.ru/link/?req=doc&amp;base=LAW&amp;n=482715&amp;dst=100150" TargetMode="External"/><Relationship Id="rId274" Type="http://schemas.openxmlformats.org/officeDocument/2006/relationships/hyperlink" Target="https://login.consultant.ru/link/?req=doc&amp;base=LAW&amp;n=481276&amp;dst=100058" TargetMode="External"/><Relationship Id="rId295" Type="http://schemas.openxmlformats.org/officeDocument/2006/relationships/hyperlink" Target="https://login.consultant.ru/link/?req=doc&amp;base=LAW&amp;n=484784&amp;dst=283" TargetMode="External"/><Relationship Id="rId27" Type="http://schemas.openxmlformats.org/officeDocument/2006/relationships/hyperlink" Target="https://login.consultant.ru/link/?req=doc&amp;base=LAW&amp;n=502585" TargetMode="External"/><Relationship Id="rId48" Type="http://schemas.openxmlformats.org/officeDocument/2006/relationships/hyperlink" Target="https://login.consultant.ru/link/?req=doc&amp;base=LAW&amp;n=482529&amp;dst=100784" TargetMode="External"/><Relationship Id="rId69" Type="http://schemas.openxmlformats.org/officeDocument/2006/relationships/hyperlink" Target="https://login.consultant.ru/link/?req=doc&amp;base=LAW&amp;n=505912" TargetMode="External"/><Relationship Id="rId113" Type="http://schemas.openxmlformats.org/officeDocument/2006/relationships/hyperlink" Target="https://login.consultant.ru/link/?req=doc&amp;base=LAW&amp;n=495488&amp;dst=100004" TargetMode="External"/><Relationship Id="rId134" Type="http://schemas.openxmlformats.org/officeDocument/2006/relationships/hyperlink" Target="https://login.consultant.ru/link/?req=doc&amp;base=LAW&amp;n=496137&amp;dst=264" TargetMode="External"/><Relationship Id="rId80" Type="http://schemas.openxmlformats.org/officeDocument/2006/relationships/hyperlink" Target="https://login.consultant.ru/link/?req=doc&amp;base=LAW&amp;n=504066&amp;dst=100352" TargetMode="External"/><Relationship Id="rId155" Type="http://schemas.openxmlformats.org/officeDocument/2006/relationships/hyperlink" Target="https://login.consultant.ru/link/?req=doc&amp;base=LAW&amp;n=494644&amp;dst=100009" TargetMode="External"/><Relationship Id="rId176" Type="http://schemas.openxmlformats.org/officeDocument/2006/relationships/hyperlink" Target="https://login.consultant.ru/link/?req=doc&amp;base=LAW&amp;n=495713&amp;dst=367" TargetMode="External"/><Relationship Id="rId197" Type="http://schemas.openxmlformats.org/officeDocument/2006/relationships/hyperlink" Target="https://login.consultant.ru/link/?req=doc&amp;base=LAW&amp;n=488451&amp;dst=2" TargetMode="External"/><Relationship Id="rId201" Type="http://schemas.openxmlformats.org/officeDocument/2006/relationships/hyperlink" Target="https://login.consultant.ru/link/?req=doc&amp;base=LAW&amp;n=506177&amp;dst=11501" TargetMode="External"/><Relationship Id="rId222" Type="http://schemas.openxmlformats.org/officeDocument/2006/relationships/hyperlink" Target="https://login.consultant.ru/link/?req=doc&amp;base=LAW&amp;n=491963&amp;dst=100317" TargetMode="External"/><Relationship Id="rId243" Type="http://schemas.openxmlformats.org/officeDocument/2006/relationships/hyperlink" Target="https://login.consultant.ru/link/?req=doc&amp;base=LAW&amp;n=496909&amp;dst=107259" TargetMode="External"/><Relationship Id="rId264" Type="http://schemas.openxmlformats.org/officeDocument/2006/relationships/hyperlink" Target="https://login.consultant.ru/link/?req=doc&amp;base=LAW&amp;n=484851&amp;dst=100007" TargetMode="External"/><Relationship Id="rId285" Type="http://schemas.openxmlformats.org/officeDocument/2006/relationships/hyperlink" Target="https://login.consultant.ru/link/?req=doc&amp;base=LAW&amp;n=502036" TargetMode="External"/><Relationship Id="rId17" Type="http://schemas.openxmlformats.org/officeDocument/2006/relationships/hyperlink" Target="https://login.consultant.ru/link/?req=doc&amp;base=LAW&amp;n=483337&amp;dst=11473" TargetMode="External"/><Relationship Id="rId38" Type="http://schemas.openxmlformats.org/officeDocument/2006/relationships/hyperlink" Target="https://login.consultant.ru/link/?req=doc&amp;base=LAW&amp;n=507862" TargetMode="External"/><Relationship Id="rId59" Type="http://schemas.openxmlformats.org/officeDocument/2006/relationships/hyperlink" Target="https://login.consultant.ru/link/?req=doc&amp;base=LAW&amp;n=506174&amp;dst=1354" TargetMode="External"/><Relationship Id="rId103" Type="http://schemas.openxmlformats.org/officeDocument/2006/relationships/hyperlink" Target="https://login.consultant.ru/link/?req=doc&amp;base=LAW&amp;n=495519&amp;dst=100142" TargetMode="External"/><Relationship Id="rId124" Type="http://schemas.openxmlformats.org/officeDocument/2006/relationships/hyperlink" Target="https://login.consultant.ru/link/?req=doc&amp;base=LAW&amp;n=494990&amp;dst=101256" TargetMode="External"/><Relationship Id="rId70" Type="http://schemas.openxmlformats.org/officeDocument/2006/relationships/hyperlink" Target="https://login.consultant.ru/link/?req=doc&amp;base=LAW&amp;n=505905" TargetMode="External"/><Relationship Id="rId91" Type="http://schemas.openxmlformats.org/officeDocument/2006/relationships/hyperlink" Target="https://login.consultant.ru/link/?req=doc&amp;base=LAW&amp;n=500645&amp;dst=100209" TargetMode="External"/><Relationship Id="rId145" Type="http://schemas.openxmlformats.org/officeDocument/2006/relationships/hyperlink" Target="https://login.consultant.ru/link/?req=doc&amp;base=LAW&amp;n=463216" TargetMode="External"/><Relationship Id="rId166" Type="http://schemas.openxmlformats.org/officeDocument/2006/relationships/hyperlink" Target="https://login.consultant.ru/link/?req=doc&amp;base=LAW&amp;n=495490&amp;dst=1508" TargetMode="External"/><Relationship Id="rId187" Type="http://schemas.openxmlformats.org/officeDocument/2006/relationships/hyperlink" Target="https://login.consultant.ru/link/?req=doc&amp;base=LAW&amp;n=492994&amp;dst=100009"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507033&amp;dst=123444" TargetMode="External"/><Relationship Id="rId233" Type="http://schemas.openxmlformats.org/officeDocument/2006/relationships/hyperlink" Target="https://login.consultant.ru/link/?req=doc&amp;base=LAW&amp;n=507033&amp;dst=108621" TargetMode="External"/><Relationship Id="rId254" Type="http://schemas.openxmlformats.org/officeDocument/2006/relationships/hyperlink" Target="https://login.consultant.ru/link/?req=doc&amp;base=LAW&amp;n=482715&amp;dst=100104" TargetMode="External"/><Relationship Id="rId28" Type="http://schemas.openxmlformats.org/officeDocument/2006/relationships/hyperlink" Target="https://login.consultant.ru/link/?req=doc&amp;base=LAW&amp;n=502511&amp;dst=100008" TargetMode="External"/><Relationship Id="rId49" Type="http://schemas.openxmlformats.org/officeDocument/2006/relationships/hyperlink" Target="https://login.consultant.ru/link/?req=doc&amp;base=LAW&amp;n=492316&amp;dst=100307" TargetMode="External"/><Relationship Id="rId114" Type="http://schemas.openxmlformats.org/officeDocument/2006/relationships/hyperlink" Target="https://login.consultant.ru/link/?req=doc&amp;base=LAW&amp;n=495488&amp;dst=100335" TargetMode="External"/><Relationship Id="rId275" Type="http://schemas.openxmlformats.org/officeDocument/2006/relationships/hyperlink" Target="https://login.consultant.ru/link/?req=doc&amp;base=LAW&amp;n=476373&amp;dst=100048" TargetMode="External"/><Relationship Id="rId296" Type="http://schemas.openxmlformats.org/officeDocument/2006/relationships/hyperlink" Target="https://login.consultant.ru/link/?req=doc&amp;base=LAW&amp;n=484784&amp;dst=267" TargetMode="External"/><Relationship Id="rId300" Type="http://schemas.openxmlformats.org/officeDocument/2006/relationships/header" Target="header2.xml"/><Relationship Id="rId60" Type="http://schemas.openxmlformats.org/officeDocument/2006/relationships/hyperlink" Target="https://login.consultant.ru/link/?req=doc&amp;base=LAW&amp;n=506174&amp;dst=1319" TargetMode="External"/><Relationship Id="rId81" Type="http://schemas.openxmlformats.org/officeDocument/2006/relationships/hyperlink" Target="https://login.consultant.ru/link/?req=doc&amp;base=LAW&amp;n=491129&amp;dst=119883" TargetMode="External"/><Relationship Id="rId135" Type="http://schemas.openxmlformats.org/officeDocument/2006/relationships/hyperlink" Target="https://login.consultant.ru/link/?req=doc&amp;base=LAW&amp;n=496137&amp;dst=313" TargetMode="External"/><Relationship Id="rId156" Type="http://schemas.openxmlformats.org/officeDocument/2006/relationships/hyperlink" Target="https://login.consultant.ru/link/?req=doc&amp;base=LAW&amp;n=493058&amp;dst=100012" TargetMode="External"/><Relationship Id="rId177" Type="http://schemas.openxmlformats.org/officeDocument/2006/relationships/hyperlink" Target="https://login.consultant.ru/link/?req=doc&amp;base=LAW&amp;n=495713&amp;dst=370" TargetMode="External"/><Relationship Id="rId198" Type="http://schemas.openxmlformats.org/officeDocument/2006/relationships/hyperlink" Target="https://login.consultant.ru/link/?req=doc&amp;base=LAW&amp;n=454997&amp;dst=240" TargetMode="External"/><Relationship Id="rId202" Type="http://schemas.openxmlformats.org/officeDocument/2006/relationships/hyperlink" Target="https://login.consultant.ru/link/?req=doc&amp;base=LAW&amp;n=482565&amp;dst=100118" TargetMode="External"/><Relationship Id="rId223" Type="http://schemas.openxmlformats.org/officeDocument/2006/relationships/hyperlink" Target="https://login.consultant.ru/link/?req=doc&amp;base=LAW&amp;n=491963&amp;dst=100323" TargetMode="External"/><Relationship Id="rId244" Type="http://schemas.openxmlformats.org/officeDocument/2006/relationships/hyperlink" Target="https://login.consultant.ru/link/?req=doc&amp;base=LAW&amp;n=496909&amp;dst=107287" TargetMode="External"/><Relationship Id="rId18" Type="http://schemas.openxmlformats.org/officeDocument/2006/relationships/hyperlink" Target="https://login.consultant.ru/link/?req=doc&amp;base=LAW&amp;n=483337&amp;dst=11474" TargetMode="External"/><Relationship Id="rId39" Type="http://schemas.openxmlformats.org/officeDocument/2006/relationships/hyperlink" Target="https://login.consultant.ru/link/?req=doc&amp;base=LAW&amp;n=492316&amp;dst=27285" TargetMode="External"/><Relationship Id="rId265" Type="http://schemas.openxmlformats.org/officeDocument/2006/relationships/hyperlink" Target="https://login.consultant.ru/link/?req=doc&amp;base=LAW&amp;n=493606&amp;dst=103855" TargetMode="External"/><Relationship Id="rId286" Type="http://schemas.openxmlformats.org/officeDocument/2006/relationships/hyperlink" Target="https://login.consultant.ru/link/?req=doc&amp;base=LAW&amp;n=481582&amp;dst=6342" TargetMode="External"/><Relationship Id="rId50" Type="http://schemas.openxmlformats.org/officeDocument/2006/relationships/hyperlink" Target="https://login.consultant.ru/link/?req=doc&amp;base=LAW&amp;n=505047&amp;dst=100027" TargetMode="External"/><Relationship Id="rId104" Type="http://schemas.openxmlformats.org/officeDocument/2006/relationships/hyperlink" Target="https://login.consultant.ru/link/?req=doc&amp;base=LAW&amp;n=495519&amp;dst=100307" TargetMode="External"/><Relationship Id="rId125" Type="http://schemas.openxmlformats.org/officeDocument/2006/relationships/hyperlink" Target="https://login.consultant.ru/link/?req=doc&amp;base=LAW&amp;n=494990&amp;dst=101256" TargetMode="External"/><Relationship Id="rId146" Type="http://schemas.openxmlformats.org/officeDocument/2006/relationships/hyperlink" Target="https://login.consultant.ru/link/?req=doc&amp;base=LAW&amp;n=506949" TargetMode="External"/><Relationship Id="rId167" Type="http://schemas.openxmlformats.org/officeDocument/2006/relationships/hyperlink" Target="https://login.consultant.ru/link/?req=doc&amp;base=LAW&amp;n=495490&amp;dst=1509" TargetMode="External"/><Relationship Id="rId188" Type="http://schemas.openxmlformats.org/officeDocument/2006/relationships/hyperlink" Target="https://login.consultant.ru/link/?req=doc&amp;base=LAW&amp;n=492994" TargetMode="External"/><Relationship Id="rId71" Type="http://schemas.openxmlformats.org/officeDocument/2006/relationships/hyperlink" Target="https://login.consultant.ru/link/?req=doc&amp;base=LAW&amp;n=505810&amp;dst=100243" TargetMode="External"/><Relationship Id="rId92" Type="http://schemas.openxmlformats.org/officeDocument/2006/relationships/hyperlink" Target="https://login.consultant.ru/link/?req=doc&amp;base=LAW&amp;n=503990&amp;dst=100006" TargetMode="External"/><Relationship Id="rId213" Type="http://schemas.openxmlformats.org/officeDocument/2006/relationships/hyperlink" Target="https://login.consultant.ru/link/?req=doc&amp;base=LAW&amp;n=507033&amp;dst=123482" TargetMode="External"/><Relationship Id="rId234" Type="http://schemas.openxmlformats.org/officeDocument/2006/relationships/hyperlink" Target="https://login.consultant.ru/link/?req=doc&amp;base=LAW&amp;n=507033&amp;dst=108662" TargetMode="External"/><Relationship Id="rId2" Type="http://schemas.openxmlformats.org/officeDocument/2006/relationships/numbering" Target="numbering.xml"/><Relationship Id="rId29" Type="http://schemas.openxmlformats.org/officeDocument/2006/relationships/hyperlink" Target="https://login.consultant.ru/link/?req=doc&amp;base=LAW&amp;n=502511&amp;dst=277" TargetMode="External"/><Relationship Id="rId255" Type="http://schemas.openxmlformats.org/officeDocument/2006/relationships/hyperlink" Target="https://login.consultant.ru/link/?req=doc&amp;base=LAW&amp;n=482715&amp;dst=100105" TargetMode="External"/><Relationship Id="rId276" Type="http://schemas.openxmlformats.org/officeDocument/2006/relationships/hyperlink" Target="https://login.consultant.ru/link/?req=doc&amp;base=LAW&amp;n=435960&amp;dst=100910" TargetMode="External"/><Relationship Id="rId297" Type="http://schemas.openxmlformats.org/officeDocument/2006/relationships/hyperlink" Target="https://login.consultant.ru/link/?req=doc&amp;base=LAW&amp;n=484784&amp;dst=265" TargetMode="External"/><Relationship Id="rId40" Type="http://schemas.openxmlformats.org/officeDocument/2006/relationships/hyperlink" Target="https://login.consultant.ru/link/?req=doc&amp;base=LAW&amp;n=492316&amp;dst=27287" TargetMode="External"/><Relationship Id="rId115" Type="http://schemas.openxmlformats.org/officeDocument/2006/relationships/hyperlink" Target="https://login.consultant.ru/link/?req=doc&amp;base=LAW&amp;n=495488&amp;dst=1112" TargetMode="External"/><Relationship Id="rId136" Type="http://schemas.openxmlformats.org/officeDocument/2006/relationships/hyperlink" Target="https://login.consultant.ru/link/?req=doc&amp;base=LAW&amp;n=496137&amp;dst=320" TargetMode="External"/><Relationship Id="rId157" Type="http://schemas.openxmlformats.org/officeDocument/2006/relationships/hyperlink" Target="https://login.consultant.ru/link/?req=doc&amp;base=LAW&amp;n=493058&amp;dst=100016" TargetMode="External"/><Relationship Id="rId178" Type="http://schemas.openxmlformats.org/officeDocument/2006/relationships/hyperlink" Target="https://login.consultant.ru/link/?req=doc&amp;base=LAW&amp;n=495713&amp;dst=373" TargetMode="External"/><Relationship Id="rId301" Type="http://schemas.openxmlformats.org/officeDocument/2006/relationships/footer" Target="footer2.xml"/><Relationship Id="rId61" Type="http://schemas.openxmlformats.org/officeDocument/2006/relationships/hyperlink" Target="https://login.consultant.ru/link/?req=doc&amp;base=LAW&amp;n=506174" TargetMode="External"/><Relationship Id="rId82" Type="http://schemas.openxmlformats.org/officeDocument/2006/relationships/hyperlink" Target="https://login.consultant.ru/link/?req=doc&amp;base=LAW&amp;n=491129&amp;dst=120382" TargetMode="External"/><Relationship Id="rId199" Type="http://schemas.openxmlformats.org/officeDocument/2006/relationships/hyperlink" Target="https://login.consultant.ru/link/?req=doc&amp;base=LAW&amp;n=506177&amp;dst=100112" TargetMode="External"/><Relationship Id="rId203" Type="http://schemas.openxmlformats.org/officeDocument/2006/relationships/hyperlink" Target="https://login.consultant.ru/link/?req=doc&amp;base=LAW&amp;n=482565&amp;dst=100118" TargetMode="External"/><Relationship Id="rId19" Type="http://schemas.openxmlformats.org/officeDocument/2006/relationships/hyperlink" Target="https://login.consultant.ru/link/?req=doc&amp;base=LAW&amp;n=483337&amp;dst=11481" TargetMode="External"/><Relationship Id="rId224" Type="http://schemas.openxmlformats.org/officeDocument/2006/relationships/hyperlink" Target="https://login.consultant.ru/link/?req=doc&amp;base=LAW&amp;n=491963&amp;dst=100327" TargetMode="External"/><Relationship Id="rId245" Type="http://schemas.openxmlformats.org/officeDocument/2006/relationships/hyperlink" Target="https://login.consultant.ru/link/?req=doc&amp;base=LAW&amp;n=496909&amp;dst=105383" TargetMode="External"/><Relationship Id="rId266" Type="http://schemas.openxmlformats.org/officeDocument/2006/relationships/hyperlink" Target="https://login.consultant.ru/link/?req=doc&amp;base=LAW&amp;n=491943&amp;dst=100078" TargetMode="External"/><Relationship Id="rId287" Type="http://schemas.openxmlformats.org/officeDocument/2006/relationships/hyperlink" Target="https://login.consultant.ru/link/?req=doc&amp;base=LAW&amp;n=330028&amp;dst=100211" TargetMode="External"/><Relationship Id="rId30" Type="http://schemas.openxmlformats.org/officeDocument/2006/relationships/hyperlink" Target="https://login.consultant.ru/link/?req=doc&amp;base=LAW&amp;n=502511&amp;dst=298" TargetMode="External"/><Relationship Id="rId105" Type="http://schemas.openxmlformats.org/officeDocument/2006/relationships/hyperlink" Target="https://login.consultant.ru/link/?req=doc&amp;base=LAW&amp;n=495519&amp;dst=36" TargetMode="External"/><Relationship Id="rId126" Type="http://schemas.openxmlformats.org/officeDocument/2006/relationships/hyperlink" Target="https://login.consultant.ru/link/?req=doc&amp;base=LAW&amp;n=494366&amp;dst=100084" TargetMode="External"/><Relationship Id="rId147" Type="http://schemas.openxmlformats.org/officeDocument/2006/relationships/hyperlink" Target="https://login.consultant.ru/link/?req=doc&amp;base=LAW&amp;n=489285&amp;dst=100008" TargetMode="External"/><Relationship Id="rId168" Type="http://schemas.openxmlformats.org/officeDocument/2006/relationships/hyperlink" Target="https://login.consultant.ru/link/?req=doc&amp;base=LAW&amp;n=481300&amp;dst=100055" TargetMode="External"/><Relationship Id="rId51" Type="http://schemas.openxmlformats.org/officeDocument/2006/relationships/hyperlink" Target="https://login.consultant.ru/link/?req=doc&amp;base=LAW&amp;n=505047&amp;dst=100074" TargetMode="External"/><Relationship Id="rId72" Type="http://schemas.openxmlformats.org/officeDocument/2006/relationships/hyperlink" Target="https://login.consultant.ru/link/?req=doc&amp;base=LAW&amp;n=495490&amp;dst=1479" TargetMode="External"/><Relationship Id="rId93" Type="http://schemas.openxmlformats.org/officeDocument/2006/relationships/hyperlink" Target="https://login.consultant.ru/link/?req=doc&amp;base=LAW&amp;n=503990" TargetMode="External"/><Relationship Id="rId189" Type="http://schemas.openxmlformats.org/officeDocument/2006/relationships/hyperlink" Target="https://login.consultant.ru/link/?req=doc&amp;base=LAW&amp;n=499829" TargetMode="External"/><Relationship Id="rId3" Type="http://schemas.openxmlformats.org/officeDocument/2006/relationships/styles" Target="styles.xml"/><Relationship Id="rId214" Type="http://schemas.openxmlformats.org/officeDocument/2006/relationships/hyperlink" Target="https://login.consultant.ru/link/?req=doc&amp;base=LAW&amp;n=507033&amp;dst=123497" TargetMode="External"/><Relationship Id="rId235" Type="http://schemas.openxmlformats.org/officeDocument/2006/relationships/hyperlink" Target="https://login.consultant.ru/link/?req=doc&amp;base=LAW&amp;n=507033&amp;dst=109870" TargetMode="External"/><Relationship Id="rId256" Type="http://schemas.openxmlformats.org/officeDocument/2006/relationships/hyperlink" Target="https://login.consultant.ru/link/?req=doc&amp;base=LAW&amp;n=482715&amp;dst=100164" TargetMode="External"/><Relationship Id="rId277" Type="http://schemas.openxmlformats.org/officeDocument/2006/relationships/hyperlink" Target="https://login.consultant.ru/link/?req=doc&amp;base=LAW&amp;n=435657" TargetMode="External"/><Relationship Id="rId298" Type="http://schemas.openxmlformats.org/officeDocument/2006/relationships/header" Target="header1.xml"/><Relationship Id="rId116" Type="http://schemas.openxmlformats.org/officeDocument/2006/relationships/hyperlink" Target="https://login.consultant.ru/link/?req=doc&amp;base=LAW&amp;n=495488&amp;dst=1115" TargetMode="External"/><Relationship Id="rId137" Type="http://schemas.openxmlformats.org/officeDocument/2006/relationships/hyperlink" Target="https://login.consultant.ru/link/?req=doc&amp;base=LAW&amp;n=496137&amp;dst=322" TargetMode="External"/><Relationship Id="rId158" Type="http://schemas.openxmlformats.org/officeDocument/2006/relationships/hyperlink" Target="https://login.consultant.ru/link/?req=doc&amp;base=LAW&amp;n=493058&amp;dst=100020" TargetMode="External"/><Relationship Id="rId302" Type="http://schemas.openxmlformats.org/officeDocument/2006/relationships/fontTable" Target="fontTable.xml"/><Relationship Id="rId20" Type="http://schemas.openxmlformats.org/officeDocument/2006/relationships/hyperlink" Target="https://login.consultant.ru/link/?req=doc&amp;base=LAW&amp;n=483337&amp;dst=11529" TargetMode="External"/><Relationship Id="rId41" Type="http://schemas.openxmlformats.org/officeDocument/2006/relationships/hyperlink" Target="https://login.consultant.ru/link/?req=doc&amp;base=LAW&amp;n=492316&amp;dst=27298" TargetMode="External"/><Relationship Id="rId62" Type="http://schemas.openxmlformats.org/officeDocument/2006/relationships/hyperlink" Target="https://login.consultant.ru/link/?req=doc&amp;base=LAW&amp;n=506174&amp;dst=1321" TargetMode="External"/><Relationship Id="rId83" Type="http://schemas.openxmlformats.org/officeDocument/2006/relationships/hyperlink" Target="https://login.consultant.ru/link/?req=doc&amp;base=LAW&amp;n=504512&amp;dst=100004" TargetMode="External"/><Relationship Id="rId179" Type="http://schemas.openxmlformats.org/officeDocument/2006/relationships/hyperlink" Target="https://login.consultant.ru/link/?req=doc&amp;base=LAW&amp;n=495711" TargetMode="External"/><Relationship Id="rId190" Type="http://schemas.openxmlformats.org/officeDocument/2006/relationships/hyperlink" Target="https://login.consultant.ru/link/?req=doc&amp;base=LAW&amp;n=500011" TargetMode="External"/><Relationship Id="rId204" Type="http://schemas.openxmlformats.org/officeDocument/2006/relationships/hyperlink" Target="https://login.consultant.ru/link/?req=doc&amp;base=LAW&amp;n=499365" TargetMode="External"/><Relationship Id="rId225" Type="http://schemas.openxmlformats.org/officeDocument/2006/relationships/hyperlink" Target="https://login.consultant.ru/link/?req=doc&amp;base=LAW&amp;n=491963&amp;dst=100552" TargetMode="External"/><Relationship Id="rId246" Type="http://schemas.openxmlformats.org/officeDocument/2006/relationships/hyperlink" Target="https://login.consultant.ru/link/?req=doc&amp;base=LAW&amp;n=491968&amp;dst=100313" TargetMode="External"/><Relationship Id="rId267" Type="http://schemas.openxmlformats.org/officeDocument/2006/relationships/hyperlink" Target="https://login.consultant.ru/link/?req=doc&amp;base=LAW&amp;n=488149&amp;dst=4849" TargetMode="External"/><Relationship Id="rId288" Type="http://schemas.openxmlformats.org/officeDocument/2006/relationships/hyperlink" Target="https://login.consultant.ru/link/?req=doc&amp;base=LAW&amp;n=504375&amp;dst=100003" TargetMode="External"/><Relationship Id="rId106" Type="http://schemas.openxmlformats.org/officeDocument/2006/relationships/hyperlink" Target="https://login.consultant.ru/link/?req=doc&amp;base=LAW&amp;n=495519&amp;dst=100355" TargetMode="External"/><Relationship Id="rId127" Type="http://schemas.openxmlformats.org/officeDocument/2006/relationships/hyperlink" Target="https://login.consultant.ru/link/?req=doc&amp;base=LAW&amp;n=496137" TargetMode="External"/><Relationship Id="rId10" Type="http://schemas.openxmlformats.org/officeDocument/2006/relationships/hyperlink" Target="https://login.consultant.ru/link/?req=doc&amp;base=LAW&amp;n=500022&amp;dst=86" TargetMode="External"/><Relationship Id="rId31" Type="http://schemas.openxmlformats.org/officeDocument/2006/relationships/hyperlink" Target="https://login.consultant.ru/link/?req=doc&amp;base=LAW&amp;n=502511&amp;dst=373" TargetMode="External"/><Relationship Id="rId52" Type="http://schemas.openxmlformats.org/officeDocument/2006/relationships/hyperlink" Target="https://login.consultant.ru/link/?req=doc&amp;base=LAW&amp;n=505047&amp;dst=100019" TargetMode="External"/><Relationship Id="rId73" Type="http://schemas.openxmlformats.org/officeDocument/2006/relationships/hyperlink" Target="https://login.consultant.ru/link/?req=doc&amp;base=LAW&amp;n=481300&amp;dst=100055" TargetMode="External"/><Relationship Id="rId94" Type="http://schemas.openxmlformats.org/officeDocument/2006/relationships/hyperlink" Target="https://login.consultant.ru/link/?req=doc&amp;base=LAW&amp;n=495519" TargetMode="External"/><Relationship Id="rId148" Type="http://schemas.openxmlformats.org/officeDocument/2006/relationships/hyperlink" Target="https://login.consultant.ru/link/?req=doc&amp;base=LAW&amp;n=489285&amp;dst=100009" TargetMode="External"/><Relationship Id="rId169" Type="http://schemas.openxmlformats.org/officeDocument/2006/relationships/hyperlink" Target="https://login.consultant.ru/link/?req=doc&amp;base=LAW&amp;n=481300" TargetMode="External"/><Relationship Id="rId4" Type="http://schemas.openxmlformats.org/officeDocument/2006/relationships/settings" Target="settings.xml"/><Relationship Id="rId180" Type="http://schemas.openxmlformats.org/officeDocument/2006/relationships/hyperlink" Target="https://login.consultant.ru/link/?req=doc&amp;base=LAW&amp;n=499496&amp;dst=386" TargetMode="External"/><Relationship Id="rId215" Type="http://schemas.openxmlformats.org/officeDocument/2006/relationships/hyperlink" Target="https://login.consultant.ru/link/?req=doc&amp;base=LAW&amp;n=507033&amp;dst=123507" TargetMode="External"/><Relationship Id="rId236" Type="http://schemas.openxmlformats.org/officeDocument/2006/relationships/hyperlink" Target="https://login.consultant.ru/link/?req=doc&amp;base=LAW&amp;n=507033&amp;dst=114792" TargetMode="External"/><Relationship Id="rId257" Type="http://schemas.openxmlformats.org/officeDocument/2006/relationships/hyperlink" Target="https://login.consultant.ru/link/?req=doc&amp;base=LAW&amp;n=482715&amp;dst=100167" TargetMode="External"/><Relationship Id="rId278" Type="http://schemas.openxmlformats.org/officeDocument/2006/relationships/hyperlink" Target="https://login.consultant.ru/link/?req=doc&amp;base=LAW&amp;n=442315&amp;dst=100006" TargetMode="External"/><Relationship Id="rId303" Type="http://schemas.openxmlformats.org/officeDocument/2006/relationships/theme" Target="theme/theme1.xml"/><Relationship Id="rId42" Type="http://schemas.openxmlformats.org/officeDocument/2006/relationships/hyperlink" Target="https://login.consultant.ru/link/?req=doc&amp;base=LAW&amp;n=483130&amp;dst=100721" TargetMode="External"/><Relationship Id="rId84" Type="http://schemas.openxmlformats.org/officeDocument/2006/relationships/hyperlink" Target="https://login.consultant.ru/link/?req=doc&amp;base=LAW&amp;n=494224&amp;dst=100156" TargetMode="External"/><Relationship Id="rId138" Type="http://schemas.openxmlformats.org/officeDocument/2006/relationships/hyperlink" Target="https://login.consultant.ru/link/?req=doc&amp;base=LAW&amp;n=496137&amp;dst=313" TargetMode="External"/><Relationship Id="rId191" Type="http://schemas.openxmlformats.org/officeDocument/2006/relationships/hyperlink" Target="https://login.consultant.ru/link/?req=doc&amp;base=LAW&amp;n=470837&amp;dst=406" TargetMode="External"/><Relationship Id="rId205" Type="http://schemas.openxmlformats.org/officeDocument/2006/relationships/hyperlink" Target="https://login.consultant.ru/link/?req=doc&amp;base=LAW&amp;n=494965&amp;dst=100049" TargetMode="External"/><Relationship Id="rId247" Type="http://schemas.openxmlformats.org/officeDocument/2006/relationships/hyperlink" Target="https://login.consultant.ru/link/?req=doc&amp;base=LAW&amp;n=491968&amp;dst=100316" TargetMode="External"/><Relationship Id="rId107" Type="http://schemas.openxmlformats.org/officeDocument/2006/relationships/hyperlink" Target="https://login.consultant.ru/link/?req=doc&amp;base=LAW&amp;n=495519&amp;dst=100624" TargetMode="External"/><Relationship Id="rId289" Type="http://schemas.openxmlformats.org/officeDocument/2006/relationships/hyperlink" Target="https://login.consultant.ru/link/?req=doc&amp;base=LAW&amp;n=504375&amp;dst=100058" TargetMode="External"/><Relationship Id="rId11" Type="http://schemas.openxmlformats.org/officeDocument/2006/relationships/hyperlink" Target="https://login.consultant.ru/link/?req=doc&amp;base=LAW&amp;n=500025&amp;dst=128" TargetMode="External"/><Relationship Id="rId53" Type="http://schemas.openxmlformats.org/officeDocument/2006/relationships/hyperlink" Target="https://login.consultant.ru/link/?req=doc&amp;base=LAW&amp;n=505047" TargetMode="External"/><Relationship Id="rId149" Type="http://schemas.openxmlformats.org/officeDocument/2006/relationships/hyperlink" Target="https://login.consultant.ru/link/?req=doc&amp;base=LAW&amp;n=489285&amp;dst=100010" TargetMode="External"/><Relationship Id="rId95" Type="http://schemas.openxmlformats.org/officeDocument/2006/relationships/hyperlink" Target="https://login.consultant.ru/link/?req=doc&amp;base=LAW&amp;n=495519&amp;dst=1" TargetMode="External"/><Relationship Id="rId160" Type="http://schemas.openxmlformats.org/officeDocument/2006/relationships/hyperlink" Target="https://login.consultant.ru/link/?req=doc&amp;base=LAW&amp;n=495490&amp;dst=1480" TargetMode="External"/><Relationship Id="rId216" Type="http://schemas.openxmlformats.org/officeDocument/2006/relationships/hyperlink" Target="https://login.consultant.ru/link/?req=doc&amp;base=LAW&amp;n=507033&amp;dst=123511" TargetMode="External"/><Relationship Id="rId258" Type="http://schemas.openxmlformats.org/officeDocument/2006/relationships/hyperlink" Target="https://login.consultant.ru/link/?req=doc&amp;base=LAW&amp;n=482715&amp;dst=100231" TargetMode="External"/><Relationship Id="rId22" Type="http://schemas.openxmlformats.org/officeDocument/2006/relationships/hyperlink" Target="https://login.consultant.ru/link/?req=doc&amp;base=LAW&amp;n=483337&amp;dst=11548" TargetMode="External"/><Relationship Id="rId64" Type="http://schemas.openxmlformats.org/officeDocument/2006/relationships/hyperlink" Target="https://login.consultant.ru/link/?req=doc&amp;base=LAW&amp;n=505810&amp;dst=100246" TargetMode="External"/><Relationship Id="rId118" Type="http://schemas.openxmlformats.org/officeDocument/2006/relationships/hyperlink" Target="https://login.consultant.ru/link/?req=doc&amp;base=LAW&amp;n=494990&amp;dst=12449" TargetMode="External"/><Relationship Id="rId171" Type="http://schemas.openxmlformats.org/officeDocument/2006/relationships/hyperlink" Target="https://login.consultant.ru/link/?req=doc&amp;base=LAW&amp;n=483416&amp;dst=10982" TargetMode="External"/><Relationship Id="rId227" Type="http://schemas.openxmlformats.org/officeDocument/2006/relationships/hyperlink" Target="https://login.consultant.ru/link/?req=doc&amp;base=LAW&amp;n=507033&amp;dst=107569" TargetMode="External"/><Relationship Id="rId269" Type="http://schemas.openxmlformats.org/officeDocument/2006/relationships/hyperlink" Target="https://login.consultant.ru/link/?req=doc&amp;base=LAW&amp;n=496025&amp;dst=754" TargetMode="External"/><Relationship Id="rId33" Type="http://schemas.openxmlformats.org/officeDocument/2006/relationships/hyperlink" Target="https://login.consultant.ru/link/?req=doc&amp;base=LAW&amp;n=502511&amp;dst=445" TargetMode="External"/><Relationship Id="rId129" Type="http://schemas.openxmlformats.org/officeDocument/2006/relationships/hyperlink" Target="https://login.consultant.ru/link/?req=doc&amp;base=LAW&amp;n=494990&amp;dst=12185" TargetMode="External"/><Relationship Id="rId280" Type="http://schemas.openxmlformats.org/officeDocument/2006/relationships/hyperlink" Target="https://login.consultant.ru/link/?req=doc&amp;base=LAW&amp;n=502244&amp;dst=2" TargetMode="External"/><Relationship Id="rId75" Type="http://schemas.openxmlformats.org/officeDocument/2006/relationships/hyperlink" Target="https://login.consultant.ru/link/?req=doc&amp;base=LAW&amp;n=505130&amp;dst=102965" TargetMode="External"/><Relationship Id="rId140" Type="http://schemas.openxmlformats.org/officeDocument/2006/relationships/hyperlink" Target="https://login.consultant.ru/link/?req=doc&amp;base=LAW&amp;n=496137&amp;dst=321" TargetMode="External"/><Relationship Id="rId182" Type="http://schemas.openxmlformats.org/officeDocument/2006/relationships/hyperlink" Target="https://login.consultant.ru/link/?req=doc&amp;base=LAW&amp;n=49571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143D0-FD5E-49C4-9A86-F6280E89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3DAF6A8B</Template>
  <TotalTime>4</TotalTime>
  <Pages>20</Pages>
  <Words>13396</Words>
  <Characters>76360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3</cp:revision>
  <cp:lastPrinted>2023-10-13T11:25:00Z</cp:lastPrinted>
  <dcterms:created xsi:type="dcterms:W3CDTF">2025-06-19T14:40:00Z</dcterms:created>
  <dcterms:modified xsi:type="dcterms:W3CDTF">2025-06-19T14:44:00Z</dcterms:modified>
</cp:coreProperties>
</file>