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2C" w:rsidRPr="00721D72" w:rsidRDefault="004D3F2C" w:rsidP="004D3F2C">
      <w:pPr>
        <w:pStyle w:val="ConsPlusNormal"/>
        <w:jc w:val="right"/>
        <w:outlineLvl w:val="0"/>
      </w:pPr>
      <w:r w:rsidRPr="00721D72">
        <w:t>Приложение N 3</w:t>
      </w:r>
    </w:p>
    <w:p w:rsidR="004D3F2C" w:rsidRPr="00721D72" w:rsidRDefault="004D3F2C" w:rsidP="004D3F2C">
      <w:pPr>
        <w:pStyle w:val="ConsPlusNormal"/>
        <w:jc w:val="right"/>
      </w:pPr>
      <w:r w:rsidRPr="00721D72">
        <w:t>к Приказу ФНС России</w:t>
      </w:r>
    </w:p>
    <w:p w:rsidR="004D3F2C" w:rsidRPr="00721D72" w:rsidRDefault="004D3F2C" w:rsidP="004D3F2C">
      <w:pPr>
        <w:pStyle w:val="ConsPlusNormal"/>
        <w:jc w:val="right"/>
      </w:pPr>
      <w:r w:rsidRPr="00721D72">
        <w:t>от 30.05.2007 N ММ-3-06/333@</w:t>
      </w:r>
    </w:p>
    <w:p w:rsidR="004D3F2C" w:rsidRPr="00721D72" w:rsidRDefault="004D3F2C" w:rsidP="004D3F2C">
      <w:pPr>
        <w:pStyle w:val="ConsPlusNormal"/>
        <w:jc w:val="right"/>
      </w:pPr>
    </w:p>
    <w:p w:rsidR="004D3F2C" w:rsidRPr="00721D72" w:rsidRDefault="004D3F2C" w:rsidP="00721D72">
      <w:pPr>
        <w:pStyle w:val="ConsPlusNormal"/>
        <w:spacing w:before="120"/>
        <w:jc w:val="center"/>
        <w:outlineLvl w:val="1"/>
        <w:rPr>
          <w:color w:val="2F5496" w:themeColor="accent5" w:themeShade="BF"/>
          <w:sz w:val="28"/>
          <w:szCs w:val="28"/>
        </w:rPr>
      </w:pPr>
      <w:r w:rsidRPr="00721D72">
        <w:rPr>
          <w:color w:val="2F5496" w:themeColor="accent5" w:themeShade="BF"/>
          <w:sz w:val="28"/>
          <w:szCs w:val="28"/>
        </w:rPr>
        <w:t>Налоговая нагрузка по видам экономической деятельности</w:t>
      </w:r>
    </w:p>
    <w:p w:rsidR="004D3F2C" w:rsidRPr="00721D72" w:rsidRDefault="004D3F2C" w:rsidP="004D3F2C">
      <w:pPr>
        <w:pStyle w:val="ConsPlusNormal"/>
        <w:jc w:val="center"/>
        <w:rPr>
          <w:color w:val="2F5496" w:themeColor="accent5" w:themeShade="BF"/>
          <w:sz w:val="28"/>
          <w:szCs w:val="28"/>
        </w:rPr>
      </w:pPr>
      <w:r w:rsidRPr="00721D72">
        <w:rPr>
          <w:color w:val="2F5496" w:themeColor="accent5" w:themeShade="BF"/>
          <w:sz w:val="28"/>
          <w:szCs w:val="28"/>
        </w:rPr>
        <w:t xml:space="preserve">в 2024 году </w:t>
      </w:r>
      <w:hyperlink w:anchor="P157">
        <w:r w:rsidRPr="00721D72">
          <w:rPr>
            <w:color w:val="2F5496" w:themeColor="accent5" w:themeShade="BF"/>
            <w:sz w:val="28"/>
            <w:szCs w:val="28"/>
          </w:rPr>
          <w:t>&lt;*&gt;</w:t>
        </w:r>
      </w:hyperlink>
    </w:p>
    <w:p w:rsidR="004D3F2C" w:rsidRPr="00721D72" w:rsidRDefault="004D3F2C" w:rsidP="004D3F2C">
      <w:pPr>
        <w:pStyle w:val="ConsPlusNormal"/>
        <w:jc w:val="both"/>
      </w:pPr>
    </w:p>
    <w:p w:rsidR="004D3F2C" w:rsidRPr="00721D72" w:rsidRDefault="004D3F2C" w:rsidP="004D3F2C">
      <w:pPr>
        <w:pStyle w:val="ConsPlusNormal"/>
        <w:jc w:val="center"/>
      </w:pPr>
      <w:proofErr w:type="spellStart"/>
      <w:r w:rsidRPr="00721D72">
        <w:t>Справочно</w:t>
      </w:r>
      <w:proofErr w:type="spellEnd"/>
      <w:r w:rsidRPr="00721D72">
        <w:t>:</w:t>
      </w:r>
    </w:p>
    <w:p w:rsidR="004D3F2C" w:rsidRPr="00721D72" w:rsidRDefault="004D3F2C" w:rsidP="004D3F2C">
      <w:pPr>
        <w:pStyle w:val="ConsPlusNormal"/>
        <w:jc w:val="center"/>
      </w:pPr>
      <w:r w:rsidRPr="00721D72">
        <w:t>Налоговая нагрузка рассчитана как отношение суммы налогов</w:t>
      </w:r>
    </w:p>
    <w:p w:rsidR="004D3F2C" w:rsidRPr="00721D72" w:rsidRDefault="004D3F2C" w:rsidP="004D3F2C">
      <w:pPr>
        <w:pStyle w:val="ConsPlusNormal"/>
        <w:jc w:val="center"/>
      </w:pPr>
      <w:r w:rsidRPr="00721D72">
        <w:t>и сборов по данным официальной статистической отчетности</w:t>
      </w:r>
    </w:p>
    <w:p w:rsidR="004D3F2C" w:rsidRPr="00721D72" w:rsidRDefault="004D3F2C" w:rsidP="004D3F2C">
      <w:pPr>
        <w:pStyle w:val="ConsPlusNormal"/>
        <w:jc w:val="center"/>
      </w:pPr>
      <w:r w:rsidRPr="00721D72">
        <w:t>ФНС России к обороту организаций по данным Росстата,</w:t>
      </w:r>
    </w:p>
    <w:p w:rsidR="004D3F2C" w:rsidRPr="00721D72" w:rsidRDefault="004D3F2C" w:rsidP="004D3F2C">
      <w:pPr>
        <w:pStyle w:val="ConsPlusNormal"/>
        <w:jc w:val="center"/>
      </w:pPr>
      <w:r w:rsidRPr="00721D72">
        <w:t>умноженное на 100%</w:t>
      </w:r>
    </w:p>
    <w:p w:rsidR="004D3F2C" w:rsidRPr="00721D72" w:rsidRDefault="004D3F2C" w:rsidP="004D3F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1134"/>
        <w:gridCol w:w="1701"/>
      </w:tblGrid>
      <w:tr w:rsidR="004D3F2C" w:rsidRPr="00721D72" w:rsidTr="00721D72">
        <w:tc>
          <w:tcPr>
            <w:tcW w:w="7575" w:type="dxa"/>
            <w:vMerge w:val="restart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 xml:space="preserve">Вид экономической деятельности (согласно </w:t>
            </w:r>
            <w:hyperlink r:id="rId8">
              <w:r w:rsidRPr="00721D72">
                <w:rPr>
                  <w:color w:val="0000FF"/>
                </w:rPr>
                <w:t>ОКВЭД-2</w:t>
              </w:r>
            </w:hyperlink>
            <w:r w:rsidRPr="00721D72">
              <w:t>)</w:t>
            </w:r>
          </w:p>
        </w:tc>
        <w:tc>
          <w:tcPr>
            <w:tcW w:w="2835" w:type="dxa"/>
            <w:gridSpan w:val="2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2024 год</w:t>
            </w:r>
          </w:p>
        </w:tc>
      </w:tr>
      <w:tr w:rsidR="004D3F2C" w:rsidRPr="00721D72" w:rsidTr="00721D72">
        <w:tc>
          <w:tcPr>
            <w:tcW w:w="7575" w:type="dxa"/>
            <w:vMerge/>
          </w:tcPr>
          <w:p w:rsidR="004D3F2C" w:rsidRPr="00721D72" w:rsidRDefault="004D3F2C" w:rsidP="00721D72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Налоговая нагрузка, %</w:t>
            </w:r>
          </w:p>
        </w:tc>
        <w:tc>
          <w:tcPr>
            <w:tcW w:w="1701" w:type="dxa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proofErr w:type="spellStart"/>
            <w:r w:rsidRPr="00721D72">
              <w:t>Справочно</w:t>
            </w:r>
            <w:proofErr w:type="spellEnd"/>
            <w:r w:rsidRPr="00721D72">
              <w:t>: фискальная нагрузка по СВ, %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11,6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3,4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Сельское, лесное хозяйство, охота, рыболовство, рыбоводство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4,9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5,0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4,3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4,7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лесоводство и лесозаготовки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12,1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9,4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рыболовство, рыбоводство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6,9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5,4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Добыча полезных ископаемых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46,2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1,8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добыча топливно-энергетических полезных ископаемых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56,6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1,1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добыча полезных ископаемых, кроме топливно-энергетических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11,4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4,0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Обрабатывающие производства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7,6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2,2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пищевых продуктов, напитков, табачных изделий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17,3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2,0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текстильных изделий, одежды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10,5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3,5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кожи и изделий из кожи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12,0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4,9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3,7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бумаги и бумажных изделий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7,6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2,6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полиграфическая и копирование носителей информации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11,0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3,6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кокса и нефтепродуктов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2,8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0,3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химических веществ и химических продуктов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2,9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2,1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5,5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2,5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lastRenderedPageBreak/>
              <w:t>производство резиновых и пластмассовых изделий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8,1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2,6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10,6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3,3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металлургическое и 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2,2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машин и оборудования, не включенные в другие группировки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12,7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4,4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компьютеров, электронных и оптических изделий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10,8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3,4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электрического оборудования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9,3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2,9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прочих транспортных средств и оборудования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6,3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5,3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автотранспортных средств, прицепов и полуприцепов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7,0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2,8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Обеспечение электрической энергией, газом и паром; кондиционирование воздуха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7,2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2,9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производство, передача и распределение электроэнергии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8,1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2,7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 и распределение газообразного топлива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3,2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2,0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6,6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4,8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Водоснабжение, водоотведение, организация сбора и утилизации отходов, деятельность и ликвидация загрязнений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8,8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4,7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Строительство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14,4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5,0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Торговля оптовая и розничная; ремонт автотранспортных средств и мотоциклов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3,4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1,2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4,3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1,0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0,7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5,5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2,8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гостиниц и предприятий общественного питания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10,6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6,1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Транспортировка и хранение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6,0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4,7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железнодорожного транспорта:</w:t>
            </w:r>
          </w:p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междугородные и международные пассажирские и грузовые перевозки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3,5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6,8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трубопроводного транспорта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6,1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3,0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водного транспорта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9,2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3,1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почтовой связи и курьерская деятельность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15,8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11,7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в области информации и связи - всего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15,4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4,4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по операциям с недвижимым имуществом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20,6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4,6</w:t>
            </w:r>
          </w:p>
        </w:tc>
      </w:tr>
      <w:tr w:rsidR="004D3F2C" w:rsidRPr="00721D72" w:rsidTr="00721D72">
        <w:tc>
          <w:tcPr>
            <w:tcW w:w="7575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</w:pPr>
            <w:r w:rsidRPr="00721D72"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14,7</w:t>
            </w:r>
          </w:p>
        </w:tc>
        <w:tc>
          <w:tcPr>
            <w:tcW w:w="1701" w:type="dxa"/>
            <w:vAlign w:val="center"/>
          </w:tcPr>
          <w:p w:rsidR="004D3F2C" w:rsidRPr="00721D72" w:rsidRDefault="004D3F2C" w:rsidP="00721D72">
            <w:pPr>
              <w:pStyle w:val="ConsPlusNormal"/>
              <w:ind w:firstLine="0"/>
              <w:jc w:val="center"/>
            </w:pPr>
            <w:r w:rsidRPr="00721D72">
              <w:t>6,5</w:t>
            </w:r>
          </w:p>
        </w:tc>
      </w:tr>
    </w:tbl>
    <w:p w:rsidR="004D3F2C" w:rsidRPr="00721D72" w:rsidRDefault="004D3F2C" w:rsidP="004D3F2C">
      <w:pPr>
        <w:pStyle w:val="ConsPlusNormal"/>
        <w:jc w:val="both"/>
      </w:pPr>
    </w:p>
    <w:p w:rsidR="004D3F2C" w:rsidRPr="00721D72" w:rsidRDefault="004D3F2C" w:rsidP="00721D72">
      <w:pPr>
        <w:pStyle w:val="ConsPlusNormal"/>
        <w:spacing w:before="120"/>
        <w:ind w:firstLine="539"/>
        <w:jc w:val="both"/>
      </w:pPr>
      <w:bookmarkStart w:id="0" w:name="P157"/>
      <w:bookmarkEnd w:id="0"/>
      <w:r w:rsidRPr="00721D72">
        <w:t>&lt;*&gt; Расчет произведен с учетом поступлений по налогу на доходы физических лиц.</w:t>
      </w:r>
      <w:bookmarkStart w:id="1" w:name="_GoBack"/>
      <w:bookmarkEnd w:id="1"/>
    </w:p>
    <w:p w:rsidR="00D43F17" w:rsidRPr="00721D72" w:rsidRDefault="00D43F17" w:rsidP="00CC3927">
      <w:pPr>
        <w:rPr>
          <w:rFonts w:ascii="Arial" w:hAnsi="Arial" w:cs="Arial"/>
          <w:sz w:val="20"/>
          <w:szCs w:val="20"/>
        </w:rPr>
      </w:pPr>
    </w:p>
    <w:sectPr w:rsidR="00D43F17" w:rsidRPr="00721D72" w:rsidSect="00721D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721D72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4D3F2C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4" type="#_x0000_t75" style="width:127.15pt;height:30.4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721D72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4D3F2C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6" type="#_x0000_t75" style="width:127.15pt;height:30.4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721D72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5" type="#_x0000_t75" style="width:188.9pt;height:36.9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721D72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721D72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8"/>
  </w:num>
  <w:num w:numId="5">
    <w:abstractNumId w:val="29"/>
  </w:num>
  <w:num w:numId="6">
    <w:abstractNumId w:val="17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31"/>
  </w:num>
  <w:num w:numId="12">
    <w:abstractNumId w:val="0"/>
  </w:num>
  <w:num w:numId="13">
    <w:abstractNumId w:val="32"/>
  </w:num>
  <w:num w:numId="14">
    <w:abstractNumId w:val="28"/>
  </w:num>
  <w:num w:numId="15">
    <w:abstractNumId w:val="12"/>
  </w:num>
  <w:num w:numId="16">
    <w:abstractNumId w:val="1"/>
  </w:num>
  <w:num w:numId="17">
    <w:abstractNumId w:val="20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19"/>
  </w:num>
  <w:num w:numId="23">
    <w:abstractNumId w:val="11"/>
  </w:num>
  <w:num w:numId="24">
    <w:abstractNumId w:val="30"/>
  </w:num>
  <w:num w:numId="25">
    <w:abstractNumId w:val="22"/>
  </w:num>
  <w:num w:numId="26">
    <w:abstractNumId w:val="26"/>
  </w:num>
  <w:num w:numId="27">
    <w:abstractNumId w:val="18"/>
  </w:num>
  <w:num w:numId="28">
    <w:abstractNumId w:val="14"/>
  </w:num>
  <w:num w:numId="29">
    <w:abstractNumId w:val="5"/>
  </w:num>
  <w:num w:numId="30">
    <w:abstractNumId w:val="7"/>
  </w:num>
  <w:num w:numId="31">
    <w:abstractNumId w:val="1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D3F2C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21D72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48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6D1B-1533-43CD-A958-6E2C2688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C81105A1</Template>
  <TotalTime>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2025-05-15T12:01:00Z</dcterms:created>
  <dcterms:modified xsi:type="dcterms:W3CDTF">2025-05-15T12:06:00Z</dcterms:modified>
</cp:coreProperties>
</file>