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1E" w:rsidRDefault="0044661E" w:rsidP="0044661E">
      <w:pPr>
        <w:pStyle w:val="ConsPlusNormal"/>
        <w:spacing w:before="480"/>
      </w:pPr>
      <w:bookmarkStart w:id="0" w:name="_GoBack"/>
      <w:r>
        <w:rPr>
          <w:b/>
          <w:sz w:val="38"/>
        </w:rPr>
        <w:t>Как поощрить сотрудников выплатой премии</w:t>
      </w:r>
    </w:p>
    <w:bookmarkEnd w:id="0"/>
    <w:p w:rsidR="0044661E" w:rsidRDefault="0044661E" w:rsidP="0044661E">
      <w:pPr>
        <w:pStyle w:val="ConsPlusNormal"/>
        <w:jc w:val="both"/>
      </w:pPr>
    </w:p>
    <w:tbl>
      <w:tblPr>
        <w:tblW w:w="5000" w:type="pct"/>
        <w:tblBorders>
          <w:top w:val="nil"/>
          <w:left w:val="nil"/>
          <w:bottom w:val="nil"/>
          <w:right w:val="nil"/>
          <w:insideH w:val="nil"/>
          <w:insideV w:val="nil"/>
        </w:tblBorders>
        <w:shd w:val="clear" w:color="auto" w:fill="DEEAF6"/>
        <w:tblCellMar>
          <w:left w:w="10" w:type="dxa"/>
          <w:right w:w="10" w:type="dxa"/>
        </w:tblCellMar>
        <w:tblLook w:val="0000" w:firstRow="0" w:lastRow="0" w:firstColumn="0" w:lastColumn="0" w:noHBand="0" w:noVBand="0"/>
      </w:tblPr>
      <w:tblGrid>
        <w:gridCol w:w="60"/>
        <w:gridCol w:w="180"/>
        <w:gridCol w:w="9928"/>
        <w:gridCol w:w="180"/>
      </w:tblGrid>
      <w:tr w:rsidR="0044661E" w:rsidTr="0044661E">
        <w:tblPrEx>
          <w:tblCellMar>
            <w:top w:w="0" w:type="dxa"/>
            <w:bottom w:w="0" w:type="dxa"/>
          </w:tblCellMar>
        </w:tblPrEx>
        <w:tc>
          <w:tcPr>
            <w:tcW w:w="60" w:type="dxa"/>
            <w:tcBorders>
              <w:top w:val="nil"/>
              <w:left w:val="nil"/>
              <w:bottom w:val="nil"/>
              <w:right w:val="nil"/>
            </w:tcBorders>
            <w:shd w:val="clear" w:color="auto" w:fill="DEEAF6"/>
            <w:tcMar>
              <w:top w:w="0" w:type="dxa"/>
              <w:left w:w="0" w:type="dxa"/>
              <w:bottom w:w="0" w:type="dxa"/>
              <w:right w:w="0" w:type="dxa"/>
            </w:tcMar>
          </w:tcPr>
          <w:p w:rsidR="0044661E" w:rsidRDefault="0044661E" w:rsidP="00AE28CC">
            <w:pPr>
              <w:pStyle w:val="ConsPlusNormal"/>
            </w:pPr>
          </w:p>
        </w:tc>
        <w:tc>
          <w:tcPr>
            <w:tcW w:w="180" w:type="dxa"/>
            <w:tcBorders>
              <w:top w:val="nil"/>
              <w:left w:val="nil"/>
              <w:bottom w:val="nil"/>
              <w:right w:val="nil"/>
            </w:tcBorders>
            <w:shd w:val="clear" w:color="auto" w:fill="DEEAF6"/>
            <w:tcMar>
              <w:top w:w="0" w:type="dxa"/>
              <w:left w:w="0" w:type="dxa"/>
              <w:bottom w:w="0" w:type="dxa"/>
              <w:right w:w="0" w:type="dxa"/>
            </w:tcMar>
          </w:tcPr>
          <w:p w:rsidR="0044661E" w:rsidRDefault="0044661E" w:rsidP="00AE28CC">
            <w:pPr>
              <w:pStyle w:val="ConsPlusNormal"/>
            </w:pPr>
          </w:p>
        </w:tc>
        <w:tc>
          <w:tcPr>
            <w:tcW w:w="0" w:type="auto"/>
            <w:tcBorders>
              <w:top w:val="nil"/>
              <w:left w:val="nil"/>
              <w:bottom w:val="nil"/>
              <w:right w:val="nil"/>
            </w:tcBorders>
            <w:shd w:val="clear" w:color="auto" w:fill="DEEAF6"/>
            <w:tcMar>
              <w:top w:w="180" w:type="dxa"/>
              <w:left w:w="0" w:type="dxa"/>
              <w:bottom w:w="180" w:type="dxa"/>
              <w:right w:w="0" w:type="dxa"/>
            </w:tcMar>
          </w:tcPr>
          <w:p w:rsidR="0044661E" w:rsidRDefault="0044661E" w:rsidP="00AE28CC">
            <w:pPr>
              <w:pStyle w:val="ConsPlusNormal"/>
              <w:jc w:val="both"/>
            </w:pPr>
            <w:r>
              <w:rPr>
                <w:sz w:val="22"/>
              </w:rPr>
              <w:t>Руководствуйтесь действующей для вас системой премирования, включая в том числе виды премий, основания, размеры, сроки выплаты. Система премирования может быть закреплена, например, в локальном нормативном акте о премировании.</w:t>
            </w:r>
          </w:p>
          <w:p w:rsidR="0044661E" w:rsidRDefault="0044661E" w:rsidP="00AE28CC">
            <w:pPr>
              <w:pStyle w:val="ConsPlusNormal"/>
              <w:jc w:val="both"/>
            </w:pPr>
            <w:r>
              <w:rPr>
                <w:sz w:val="22"/>
              </w:rPr>
              <w:t>Оформляют выплату обычно приказом.</w:t>
            </w:r>
          </w:p>
          <w:p w:rsidR="0044661E" w:rsidRDefault="0044661E" w:rsidP="00AE28CC">
            <w:pPr>
              <w:pStyle w:val="ConsPlusNormal"/>
              <w:jc w:val="both"/>
            </w:pPr>
            <w:r>
              <w:rPr>
                <w:sz w:val="22"/>
              </w:rPr>
              <w:t>Иногда нужно учесть особенности при поощрении работника. Например, решение о выплате премии руководителю организации принимает, как правило, орган управления, который выступает от имени работодателя для руководителя.</w:t>
            </w:r>
          </w:p>
        </w:tc>
        <w:tc>
          <w:tcPr>
            <w:tcW w:w="180" w:type="dxa"/>
            <w:tcBorders>
              <w:top w:val="nil"/>
              <w:left w:val="nil"/>
              <w:bottom w:val="nil"/>
              <w:right w:val="nil"/>
            </w:tcBorders>
            <w:shd w:val="clear" w:color="auto" w:fill="DEEAF6"/>
            <w:tcMar>
              <w:top w:w="0" w:type="dxa"/>
              <w:left w:w="0" w:type="dxa"/>
              <w:bottom w:w="0" w:type="dxa"/>
              <w:right w:w="0" w:type="dxa"/>
            </w:tcMar>
          </w:tcPr>
          <w:p w:rsidR="0044661E" w:rsidRDefault="0044661E" w:rsidP="00AE28CC">
            <w:pPr>
              <w:pStyle w:val="ConsPlusNormal"/>
            </w:pPr>
          </w:p>
        </w:tc>
      </w:tr>
    </w:tbl>
    <w:p w:rsidR="0044661E" w:rsidRDefault="0044661E" w:rsidP="0044661E">
      <w:pPr>
        <w:pStyle w:val="ConsPlusNormal"/>
        <w:spacing w:before="400"/>
        <w:jc w:val="both"/>
      </w:pPr>
    </w:p>
    <w:p w:rsidR="0044661E" w:rsidRDefault="0044661E" w:rsidP="0044661E">
      <w:pPr>
        <w:pStyle w:val="ConsPlusNormal"/>
      </w:pPr>
      <w:r>
        <w:rPr>
          <w:b/>
          <w:sz w:val="32"/>
        </w:rPr>
        <w:t>Оглавление:</w:t>
      </w:r>
    </w:p>
    <w:p w:rsidR="0044661E" w:rsidRDefault="0044661E" w:rsidP="0044661E">
      <w:pPr>
        <w:pStyle w:val="ConsPlusNormal"/>
        <w:spacing w:before="340"/>
        <w:ind w:left="180"/>
      </w:pPr>
      <w:r>
        <w:rPr>
          <w:sz w:val="22"/>
        </w:rPr>
        <w:t xml:space="preserve">1. </w:t>
      </w:r>
      <w:hyperlink w:anchor="P15">
        <w:r>
          <w:rPr>
            <w:color w:val="0000FF"/>
            <w:sz w:val="22"/>
          </w:rPr>
          <w:t>В каких случаях работникам выплачивается премия</w:t>
        </w:r>
      </w:hyperlink>
    </w:p>
    <w:p w:rsidR="0044661E" w:rsidRDefault="0044661E" w:rsidP="0044661E">
      <w:pPr>
        <w:pStyle w:val="ConsPlusNormal"/>
        <w:ind w:left="180"/>
      </w:pPr>
      <w:r>
        <w:rPr>
          <w:sz w:val="22"/>
        </w:rPr>
        <w:t xml:space="preserve">2. </w:t>
      </w:r>
      <w:hyperlink w:anchor="P69">
        <w:r>
          <w:rPr>
            <w:color w:val="0000FF"/>
            <w:sz w:val="22"/>
          </w:rPr>
          <w:t>Какими документами оформляется премирование сотрудников (в том числе выплата ежемесячной премии)</w:t>
        </w:r>
      </w:hyperlink>
    </w:p>
    <w:p w:rsidR="0044661E" w:rsidRDefault="0044661E" w:rsidP="0044661E">
      <w:pPr>
        <w:pStyle w:val="ConsPlusNormal"/>
        <w:ind w:left="180"/>
      </w:pPr>
      <w:r>
        <w:rPr>
          <w:sz w:val="22"/>
        </w:rPr>
        <w:t xml:space="preserve">3. </w:t>
      </w:r>
      <w:hyperlink w:anchor="P108">
        <w:r>
          <w:rPr>
            <w:color w:val="0000FF"/>
            <w:sz w:val="22"/>
          </w:rPr>
          <w:t>Как рассчитать премию за производственные показатели</w:t>
        </w:r>
      </w:hyperlink>
    </w:p>
    <w:p w:rsidR="0044661E" w:rsidRDefault="0044661E" w:rsidP="0044661E">
      <w:pPr>
        <w:pStyle w:val="ConsPlusNormal"/>
        <w:ind w:left="180"/>
      </w:pPr>
      <w:r>
        <w:rPr>
          <w:sz w:val="22"/>
        </w:rPr>
        <w:t xml:space="preserve">4. </w:t>
      </w:r>
      <w:hyperlink w:anchor="P155">
        <w:r>
          <w:rPr>
            <w:color w:val="0000FF"/>
            <w:sz w:val="22"/>
          </w:rPr>
          <w:t>Какие есть особенности премирования руководителя организации</w:t>
        </w:r>
      </w:hyperlink>
    </w:p>
    <w:p w:rsidR="0044661E" w:rsidRDefault="0044661E" w:rsidP="0044661E">
      <w:pPr>
        <w:pStyle w:val="ConsPlusNormal"/>
        <w:ind w:left="180"/>
      </w:pPr>
      <w:r>
        <w:rPr>
          <w:sz w:val="22"/>
        </w:rPr>
        <w:t xml:space="preserve">5. </w:t>
      </w:r>
      <w:hyperlink w:anchor="P161">
        <w:r>
          <w:rPr>
            <w:color w:val="0000FF"/>
            <w:sz w:val="22"/>
          </w:rPr>
          <w:t>Какие возможны риски в связи с поощрением работников премией</w:t>
        </w:r>
      </w:hyperlink>
    </w:p>
    <w:p w:rsidR="0044661E" w:rsidRDefault="0044661E" w:rsidP="0044661E">
      <w:pPr>
        <w:pStyle w:val="ConsPlusNormal"/>
        <w:spacing w:before="400"/>
        <w:jc w:val="both"/>
      </w:pPr>
    </w:p>
    <w:p w:rsidR="0044661E" w:rsidRDefault="0044661E" w:rsidP="0044661E">
      <w:pPr>
        <w:pStyle w:val="ConsPlusNormal"/>
        <w:outlineLvl w:val="0"/>
      </w:pPr>
      <w:bookmarkStart w:id="1" w:name="P15"/>
      <w:bookmarkEnd w:id="1"/>
      <w:r>
        <w:rPr>
          <w:b/>
          <w:sz w:val="32"/>
        </w:rPr>
        <w:t>1. В каких случаях работникам выплачивается премия</w:t>
      </w:r>
    </w:p>
    <w:p w:rsidR="0044661E" w:rsidRDefault="0044661E" w:rsidP="0044661E">
      <w:pPr>
        <w:pStyle w:val="ConsPlusNormal"/>
        <w:spacing w:before="220"/>
        <w:jc w:val="both"/>
      </w:pPr>
      <w:r>
        <w:rPr>
          <w:sz w:val="22"/>
        </w:rPr>
        <w:t>Премируйте работников в соответствии с системой премирования. Она устанавливается коллективным договором, соглашениями, локальными нормативными актами согласно трудовому законодательству и иным нормативным правовым актам, содержащим нормы трудового права (</w:t>
      </w:r>
      <w:hyperlink r:id="rId8">
        <w:r>
          <w:rPr>
            <w:color w:val="0000FF"/>
            <w:sz w:val="22"/>
          </w:rPr>
          <w:t>ч. 2 ст. 135</w:t>
        </w:r>
      </w:hyperlink>
      <w:r>
        <w:rPr>
          <w:sz w:val="22"/>
        </w:rPr>
        <w:t xml:space="preserve"> ТК РФ).</w:t>
      </w:r>
    </w:p>
    <w:p w:rsidR="0044661E" w:rsidRDefault="0044661E" w:rsidP="0044661E">
      <w:pPr>
        <w:pStyle w:val="ConsPlusNormal"/>
        <w:spacing w:before="220"/>
        <w:jc w:val="both"/>
      </w:pPr>
      <w:r>
        <w:rPr>
          <w:sz w:val="22"/>
        </w:rPr>
        <w:t>Система премирования ваших работников должна предусматривать (</w:t>
      </w:r>
      <w:hyperlink r:id="rId9">
        <w:r>
          <w:rPr>
            <w:color w:val="0000FF"/>
            <w:sz w:val="22"/>
          </w:rPr>
          <w:t>ч. 3 ст. 135</w:t>
        </w:r>
      </w:hyperlink>
      <w:r>
        <w:rPr>
          <w:sz w:val="22"/>
        </w:rPr>
        <w:t xml:space="preserve"> ТК РФ):</w:t>
      </w:r>
    </w:p>
    <w:p w:rsidR="0044661E" w:rsidRDefault="0044661E" w:rsidP="0044661E">
      <w:pPr>
        <w:pStyle w:val="ConsPlusNormal"/>
        <w:numPr>
          <w:ilvl w:val="0"/>
          <w:numId w:val="34"/>
        </w:numPr>
        <w:adjustRightInd/>
        <w:spacing w:before="220"/>
        <w:jc w:val="both"/>
      </w:pPr>
      <w:r>
        <w:rPr>
          <w:sz w:val="22"/>
        </w:rPr>
        <w:t>виды и размеры премий;</w:t>
      </w:r>
    </w:p>
    <w:p w:rsidR="0044661E" w:rsidRDefault="0044661E" w:rsidP="0044661E">
      <w:pPr>
        <w:pStyle w:val="ConsPlusNormal"/>
        <w:numPr>
          <w:ilvl w:val="0"/>
          <w:numId w:val="34"/>
        </w:numPr>
        <w:adjustRightInd/>
        <w:spacing w:before="220"/>
        <w:jc w:val="both"/>
      </w:pPr>
      <w:r>
        <w:rPr>
          <w:sz w:val="22"/>
        </w:rPr>
        <w:t>сроки их выплаты;</w:t>
      </w:r>
    </w:p>
    <w:p w:rsidR="0044661E" w:rsidRDefault="0044661E" w:rsidP="0044661E">
      <w:pPr>
        <w:pStyle w:val="ConsPlusNormal"/>
        <w:numPr>
          <w:ilvl w:val="0"/>
          <w:numId w:val="34"/>
        </w:numPr>
        <w:adjustRightInd/>
        <w:spacing w:before="220"/>
        <w:jc w:val="both"/>
      </w:pPr>
      <w:r>
        <w:rPr>
          <w:sz w:val="22"/>
        </w:rPr>
        <w:t>основания и условия выплаты премий.</w:t>
      </w:r>
    </w:p>
    <w:p w:rsidR="0044661E" w:rsidRDefault="0044661E" w:rsidP="0044661E">
      <w:pPr>
        <w:pStyle w:val="ConsPlusNormal"/>
        <w:spacing w:before="220"/>
        <w:jc w:val="both"/>
      </w:pPr>
      <w:r>
        <w:rPr>
          <w:sz w:val="22"/>
        </w:rPr>
        <w:t>При этом надо учитывать такие показатели, как, например, качество, эффективность и продолжительность работы.</w:t>
      </w:r>
    </w:p>
    <w:p w:rsidR="0044661E" w:rsidRDefault="0044661E" w:rsidP="0044661E">
      <w:pPr>
        <w:pStyle w:val="ConsPlusNormal"/>
        <w:spacing w:before="220"/>
        <w:jc w:val="both"/>
      </w:pPr>
      <w:r>
        <w:rPr>
          <w:b/>
          <w:sz w:val="22"/>
        </w:rPr>
        <w:t>В каком случае выплата премии ваше право, а в каком - обязанность</w:t>
      </w:r>
      <w:r>
        <w:rPr>
          <w:sz w:val="22"/>
        </w:rPr>
        <w:t xml:space="preserve">, вы определяете самостоятельно на основании действующих у вас документов об условиях премирования - законом этот вопрос не урегулирован. Если указано, что премия - это негарантированная выплата (например, установлено, что она зависит от оценки результатов труда, финансово-хозяйственных результатов и назначается по решению работодателя), то выплата такой премии - ваше право. А вот если прописано, что премия входит в заработную плату и, например, ежемесячно начисляется работнику в фиксированном размере, то она обязательна. Проверьте, как сформулированы условия премирования в вашем локальном нормативном акте о премировании, коллективном договоре, если он есть, отраслевом (межотраслевом) соглашении, если оно </w:t>
      </w:r>
      <w:hyperlink r:id="rId10">
        <w:r>
          <w:rPr>
            <w:color w:val="0000FF"/>
            <w:sz w:val="22"/>
          </w:rPr>
          <w:t>действует</w:t>
        </w:r>
      </w:hyperlink>
      <w:r>
        <w:rPr>
          <w:sz w:val="22"/>
        </w:rPr>
        <w:t xml:space="preserve"> по вашей </w:t>
      </w:r>
      <w:r>
        <w:rPr>
          <w:sz w:val="22"/>
        </w:rPr>
        <w:lastRenderedPageBreak/>
        <w:t xml:space="preserve">организации и содержит положения о премировании, трудовом договоре работника. Это следует из </w:t>
      </w:r>
      <w:hyperlink r:id="rId11">
        <w:r>
          <w:rPr>
            <w:color w:val="0000FF"/>
            <w:sz w:val="22"/>
          </w:rPr>
          <w:t>ч. 2 ст. 22</w:t>
        </w:r>
      </w:hyperlink>
      <w:r>
        <w:rPr>
          <w:sz w:val="22"/>
        </w:rPr>
        <w:t xml:space="preserve">, </w:t>
      </w:r>
      <w:hyperlink r:id="rId12">
        <w:proofErr w:type="spellStart"/>
        <w:r>
          <w:rPr>
            <w:color w:val="0000FF"/>
            <w:sz w:val="22"/>
          </w:rPr>
          <w:t>абз</w:t>
        </w:r>
        <w:proofErr w:type="spellEnd"/>
        <w:r>
          <w:rPr>
            <w:color w:val="0000FF"/>
            <w:sz w:val="22"/>
          </w:rPr>
          <w:t>. 5 ч. 2 ст. 57</w:t>
        </w:r>
      </w:hyperlink>
      <w:r>
        <w:rPr>
          <w:sz w:val="22"/>
        </w:rPr>
        <w:t xml:space="preserve">, </w:t>
      </w:r>
      <w:hyperlink r:id="rId13">
        <w:r>
          <w:rPr>
            <w:color w:val="0000FF"/>
            <w:sz w:val="22"/>
          </w:rPr>
          <w:t>ч. 1 ст. 129</w:t>
        </w:r>
      </w:hyperlink>
      <w:r>
        <w:rPr>
          <w:sz w:val="22"/>
        </w:rPr>
        <w:t xml:space="preserve">, </w:t>
      </w:r>
      <w:hyperlink r:id="rId14">
        <w:r>
          <w:rPr>
            <w:color w:val="0000FF"/>
            <w:sz w:val="22"/>
          </w:rPr>
          <w:t>ч. 1</w:t>
        </w:r>
      </w:hyperlink>
      <w:r>
        <w:rPr>
          <w:sz w:val="22"/>
        </w:rPr>
        <w:t xml:space="preserve">, </w:t>
      </w:r>
      <w:hyperlink r:id="rId15">
        <w:r>
          <w:rPr>
            <w:color w:val="0000FF"/>
            <w:sz w:val="22"/>
          </w:rPr>
          <w:t>3 ст. 135</w:t>
        </w:r>
      </w:hyperlink>
      <w:r>
        <w:rPr>
          <w:sz w:val="22"/>
        </w:rPr>
        <w:t xml:space="preserve">, </w:t>
      </w:r>
      <w:hyperlink r:id="rId16">
        <w:r>
          <w:rPr>
            <w:color w:val="0000FF"/>
            <w:sz w:val="22"/>
          </w:rPr>
          <w:t>ч. 1 ст. 191</w:t>
        </w:r>
      </w:hyperlink>
      <w:r>
        <w:rPr>
          <w:sz w:val="22"/>
        </w:rPr>
        <w:t xml:space="preserve"> ТК РФ.</w:t>
      </w:r>
    </w:p>
    <w:p w:rsidR="0044661E" w:rsidRDefault="0044661E" w:rsidP="0044661E">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9744"/>
      </w:tblGrid>
      <w:tr w:rsidR="0044661E" w:rsidTr="00AE28CC">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44661E" w:rsidRDefault="0044661E" w:rsidP="00AE28CC">
            <w:pPr>
              <w:pStyle w:val="ConsPlusNormal"/>
              <w:jc w:val="both"/>
            </w:pPr>
            <w:bookmarkStart w:id="2" w:name="P24"/>
            <w:bookmarkEnd w:id="2"/>
            <w:r>
              <w:rPr>
                <w:sz w:val="22"/>
                <w:u w:val="single"/>
              </w:rPr>
              <w:t>Правомерен ли отказ в выплате премии в период испытательного срока</w:t>
            </w:r>
          </w:p>
          <w:p w:rsidR="0044661E" w:rsidRDefault="0044661E" w:rsidP="00AE28CC">
            <w:pPr>
              <w:pStyle w:val="ConsPlusNormal"/>
              <w:spacing w:before="220"/>
              <w:jc w:val="both"/>
            </w:pPr>
            <w:r>
              <w:rPr>
                <w:sz w:val="22"/>
              </w:rPr>
              <w:t>Нет, если в соответствии с системой премирования имеется основание для выплаты премии и работник достиг показателей, необходимых для ее получения. Работнику в период испытания не может быть отказано в выплате премии только по причине того, что у него еще не истек срок испытания (</w:t>
            </w:r>
            <w:hyperlink r:id="rId17">
              <w:r>
                <w:rPr>
                  <w:color w:val="0000FF"/>
                  <w:sz w:val="22"/>
                </w:rPr>
                <w:t>ч. 3 ст. 70</w:t>
              </w:r>
            </w:hyperlink>
            <w:r>
              <w:rPr>
                <w:sz w:val="22"/>
              </w:rPr>
              <w:t xml:space="preserve">, </w:t>
            </w:r>
            <w:hyperlink r:id="rId18">
              <w:r>
                <w:rPr>
                  <w:color w:val="0000FF"/>
                  <w:sz w:val="22"/>
                </w:rPr>
                <w:t>ч. 3 ст. 135</w:t>
              </w:r>
            </w:hyperlink>
            <w:r>
              <w:rPr>
                <w:sz w:val="22"/>
              </w:rPr>
              <w:t xml:space="preserve"> ТК РФ, </w:t>
            </w:r>
            <w:hyperlink r:id="rId19">
              <w:r>
                <w:rPr>
                  <w:color w:val="0000FF"/>
                  <w:sz w:val="22"/>
                </w:rPr>
                <w:t>сайт</w:t>
              </w:r>
            </w:hyperlink>
            <w:r>
              <w:rPr>
                <w:sz w:val="22"/>
              </w:rPr>
              <w:t xml:space="preserve"> "</w:t>
            </w:r>
            <w:proofErr w:type="spellStart"/>
            <w:r>
              <w:rPr>
                <w:sz w:val="22"/>
              </w:rPr>
              <w:t>Онлайнинспекция.рф</w:t>
            </w:r>
            <w:proofErr w:type="spellEnd"/>
            <w:r>
              <w:rPr>
                <w:sz w:val="22"/>
              </w:rPr>
              <w:t>").</w:t>
            </w:r>
          </w:p>
        </w:tc>
      </w:tr>
    </w:tbl>
    <w:p w:rsidR="0044661E" w:rsidRDefault="0044661E" w:rsidP="0044661E">
      <w:pPr>
        <w:pStyle w:val="ConsPlusNormal"/>
        <w:jc w:val="both"/>
      </w:pPr>
    </w:p>
    <w:p w:rsidR="0044661E" w:rsidRDefault="0044661E" w:rsidP="0044661E">
      <w:pPr>
        <w:pStyle w:val="ConsPlusNormal"/>
        <w:jc w:val="both"/>
      </w:pPr>
    </w:p>
    <w:p w:rsidR="0044661E" w:rsidRDefault="0044661E" w:rsidP="0044661E">
      <w:pPr>
        <w:pStyle w:val="ConsPlusNormal"/>
        <w:spacing w:before="320"/>
        <w:jc w:val="both"/>
      </w:pPr>
    </w:p>
    <w:p w:rsidR="0044661E" w:rsidRDefault="0044661E" w:rsidP="0044661E">
      <w:pPr>
        <w:pStyle w:val="ConsPlusNormal"/>
        <w:outlineLvl w:val="1"/>
      </w:pPr>
      <w:r>
        <w:rPr>
          <w:b/>
          <w:sz w:val="26"/>
        </w:rPr>
        <w:t>1.1. Какие бывают виды премий работникам</w:t>
      </w:r>
    </w:p>
    <w:p w:rsidR="0044661E" w:rsidRDefault="0044661E" w:rsidP="0044661E">
      <w:pPr>
        <w:pStyle w:val="ConsPlusNormal"/>
        <w:spacing w:before="220"/>
        <w:jc w:val="both"/>
      </w:pPr>
      <w:r>
        <w:rPr>
          <w:sz w:val="22"/>
        </w:rPr>
        <w:t>Виды премий определяются системой премирования (</w:t>
      </w:r>
      <w:hyperlink r:id="rId20">
        <w:r>
          <w:rPr>
            <w:color w:val="0000FF"/>
            <w:sz w:val="22"/>
          </w:rPr>
          <w:t>ч. 3 ст. 135</w:t>
        </w:r>
      </w:hyperlink>
      <w:r>
        <w:rPr>
          <w:sz w:val="22"/>
        </w:rPr>
        <w:t xml:space="preserve"> ТК РФ). На практике устанавливают различные виды премий, какие-либо ограничения законом не предусмотрены.</w:t>
      </w:r>
    </w:p>
    <w:p w:rsidR="0044661E" w:rsidRDefault="0044661E" w:rsidP="0044661E">
      <w:pPr>
        <w:pStyle w:val="ConsPlusNormal"/>
        <w:spacing w:before="220"/>
        <w:jc w:val="both"/>
      </w:pPr>
      <w:r>
        <w:rPr>
          <w:sz w:val="22"/>
        </w:rPr>
        <w:t>В зависимости от периодичности выплат премии могут быть:</w:t>
      </w:r>
    </w:p>
    <w:p w:rsidR="0044661E" w:rsidRDefault="0044661E" w:rsidP="0044661E">
      <w:pPr>
        <w:pStyle w:val="ConsPlusNormal"/>
        <w:numPr>
          <w:ilvl w:val="0"/>
          <w:numId w:val="35"/>
        </w:numPr>
        <w:adjustRightInd/>
        <w:spacing w:before="220"/>
        <w:jc w:val="both"/>
      </w:pPr>
      <w:r>
        <w:rPr>
          <w:sz w:val="22"/>
        </w:rPr>
        <w:t>регулярные (например, ежемесячные, ежеквартальные, годовые);</w:t>
      </w:r>
    </w:p>
    <w:p w:rsidR="0044661E" w:rsidRDefault="0044661E" w:rsidP="0044661E">
      <w:pPr>
        <w:pStyle w:val="ConsPlusNormal"/>
        <w:numPr>
          <w:ilvl w:val="0"/>
          <w:numId w:val="35"/>
        </w:numPr>
        <w:adjustRightInd/>
        <w:spacing w:before="220"/>
        <w:jc w:val="both"/>
      </w:pPr>
      <w:hyperlink w:anchor="P96">
        <w:r>
          <w:rPr>
            <w:color w:val="0000FF"/>
            <w:sz w:val="22"/>
          </w:rPr>
          <w:t>разовые</w:t>
        </w:r>
      </w:hyperlink>
      <w:r>
        <w:rPr>
          <w:sz w:val="22"/>
        </w:rPr>
        <w:t xml:space="preserve"> (единовременные).</w:t>
      </w:r>
    </w:p>
    <w:p w:rsidR="0044661E" w:rsidRDefault="0044661E" w:rsidP="0044661E">
      <w:pPr>
        <w:pStyle w:val="ConsPlusNormal"/>
        <w:spacing w:before="220"/>
        <w:jc w:val="both"/>
      </w:pPr>
      <w:r>
        <w:rPr>
          <w:b/>
          <w:sz w:val="22"/>
        </w:rPr>
        <w:t>Регулярные премии</w:t>
      </w:r>
      <w:r>
        <w:rPr>
          <w:sz w:val="22"/>
        </w:rPr>
        <w:t xml:space="preserve"> устанавливаются с учетом факторов производственного процесса и самого труда, а также объективных показателей, которые характеризуют уровень квалификации работника (например, стаж работы, наличие ученой степени, ученого или почетного звания, квалификационная категория) (</w:t>
      </w:r>
      <w:hyperlink r:id="rId21">
        <w:r>
          <w:rPr>
            <w:color w:val="0000FF"/>
            <w:sz w:val="22"/>
          </w:rPr>
          <w:t>Постановление</w:t>
        </w:r>
      </w:hyperlink>
      <w:r>
        <w:rPr>
          <w:sz w:val="22"/>
        </w:rPr>
        <w:t xml:space="preserve"> Конституционного Суда РФ от 15.06.2023 N 32-П).</w:t>
      </w:r>
    </w:p>
    <w:p w:rsidR="0044661E" w:rsidRDefault="0044661E" w:rsidP="0044661E">
      <w:pPr>
        <w:pStyle w:val="ConsPlusNormal"/>
        <w:spacing w:before="220"/>
        <w:jc w:val="both"/>
      </w:pPr>
      <w:r>
        <w:rPr>
          <w:b/>
          <w:sz w:val="22"/>
        </w:rPr>
        <w:t>Разовые (единовременные) премии</w:t>
      </w:r>
      <w:r>
        <w:rPr>
          <w:sz w:val="22"/>
        </w:rPr>
        <w:t xml:space="preserve"> по своей природе не являются составной частью зарплаты (не носят регулярного характера). Они выплачиваются исключительно по усмотрению работодателя, который вправе поощрять работников за добросовестный эффективный труд (</w:t>
      </w:r>
      <w:proofErr w:type="spellStart"/>
      <w:r>
        <w:fldChar w:fldCharType="begin"/>
      </w:r>
      <w:r>
        <w:instrText xml:space="preserve"> HYPERLINK "https://login.consultant.ru/link/?req=doc&amp;base=LAW&amp;n=515484&amp;dst=100190" \h </w:instrText>
      </w:r>
      <w:r>
        <w:fldChar w:fldCharType="separate"/>
      </w:r>
      <w:r>
        <w:rPr>
          <w:color w:val="0000FF"/>
          <w:sz w:val="22"/>
        </w:rPr>
        <w:t>абз</w:t>
      </w:r>
      <w:proofErr w:type="spellEnd"/>
      <w:r>
        <w:rPr>
          <w:color w:val="0000FF"/>
          <w:sz w:val="22"/>
        </w:rPr>
        <w:t>. 4 ч. 1 ст. 22</w:t>
      </w:r>
      <w:r>
        <w:rPr>
          <w:color w:val="0000FF"/>
        </w:rPr>
        <w:fldChar w:fldCharType="end"/>
      </w:r>
      <w:r>
        <w:rPr>
          <w:sz w:val="22"/>
        </w:rPr>
        <w:t xml:space="preserve">, </w:t>
      </w:r>
      <w:hyperlink r:id="rId22">
        <w:r>
          <w:rPr>
            <w:color w:val="0000FF"/>
            <w:sz w:val="22"/>
          </w:rPr>
          <w:t>ч. 1 ст. 191</w:t>
        </w:r>
      </w:hyperlink>
      <w:r>
        <w:rPr>
          <w:sz w:val="22"/>
        </w:rPr>
        <w:t xml:space="preserve"> ТК РФ, </w:t>
      </w:r>
      <w:hyperlink r:id="rId23">
        <w:r>
          <w:rPr>
            <w:color w:val="0000FF"/>
            <w:sz w:val="22"/>
          </w:rPr>
          <w:t>Постановление</w:t>
        </w:r>
      </w:hyperlink>
      <w:r>
        <w:rPr>
          <w:sz w:val="22"/>
        </w:rPr>
        <w:t xml:space="preserve"> Конституционного Суда РФ от 15.06.2023 N 32-П, </w:t>
      </w:r>
      <w:hyperlink r:id="rId24">
        <w:r>
          <w:rPr>
            <w:color w:val="0000FF"/>
            <w:sz w:val="22"/>
          </w:rPr>
          <w:t>Определение</w:t>
        </w:r>
      </w:hyperlink>
      <w:r>
        <w:rPr>
          <w:sz w:val="22"/>
        </w:rPr>
        <w:t xml:space="preserve"> Конституционного Суда РФ от 18.07.2024 N 1981-О). Такие премии, например, могут быть приурочены к событиям, в частности к профессиональным или государственным </w:t>
      </w:r>
      <w:hyperlink w:anchor="P82">
        <w:r>
          <w:rPr>
            <w:color w:val="0000FF"/>
            <w:sz w:val="22"/>
          </w:rPr>
          <w:t>праздникам</w:t>
        </w:r>
      </w:hyperlink>
      <w:r>
        <w:rPr>
          <w:sz w:val="22"/>
        </w:rPr>
        <w:t xml:space="preserve">, </w:t>
      </w:r>
      <w:hyperlink w:anchor="P90">
        <w:r>
          <w:rPr>
            <w:color w:val="0000FF"/>
            <w:sz w:val="22"/>
          </w:rPr>
          <w:t>юбилею работника</w:t>
        </w:r>
      </w:hyperlink>
      <w:r>
        <w:rPr>
          <w:sz w:val="22"/>
        </w:rPr>
        <w:t>, памятным датам компании. При этом виды разовых премий, основания и условия их выплаты должны быть определены системой премирования (</w:t>
      </w:r>
      <w:hyperlink r:id="rId25">
        <w:r>
          <w:rPr>
            <w:color w:val="0000FF"/>
            <w:sz w:val="22"/>
          </w:rPr>
          <w:t>ч. 3 ст. 135</w:t>
        </w:r>
      </w:hyperlink>
      <w:r>
        <w:rPr>
          <w:sz w:val="22"/>
        </w:rPr>
        <w:t xml:space="preserve"> ТК РФ).</w:t>
      </w:r>
    </w:p>
    <w:p w:rsidR="0044661E" w:rsidRDefault="0044661E" w:rsidP="0044661E">
      <w:pPr>
        <w:pStyle w:val="ConsPlusNormal"/>
        <w:spacing w:before="220"/>
        <w:jc w:val="both"/>
      </w:pPr>
      <w:r>
        <w:rPr>
          <w:sz w:val="22"/>
        </w:rPr>
        <w:t xml:space="preserve">Виды премий для ваших работников могут быть предусмотрены, например, отраслевым соглашением, </w:t>
      </w:r>
      <w:hyperlink r:id="rId26">
        <w:r>
          <w:rPr>
            <w:color w:val="0000FF"/>
            <w:sz w:val="22"/>
          </w:rPr>
          <w:t>действующим</w:t>
        </w:r>
      </w:hyperlink>
      <w:r>
        <w:rPr>
          <w:sz w:val="22"/>
        </w:rPr>
        <w:t xml:space="preserve"> по вашей организации. Тогда учитывайте также положения такого соглашения (</w:t>
      </w:r>
      <w:hyperlink r:id="rId27">
        <w:r>
          <w:rPr>
            <w:color w:val="0000FF"/>
            <w:sz w:val="22"/>
          </w:rPr>
          <w:t>ч. 1 ст. 9</w:t>
        </w:r>
      </w:hyperlink>
      <w:r>
        <w:rPr>
          <w:sz w:val="22"/>
        </w:rPr>
        <w:t xml:space="preserve">, </w:t>
      </w:r>
      <w:hyperlink r:id="rId28">
        <w:proofErr w:type="spellStart"/>
        <w:r>
          <w:rPr>
            <w:color w:val="0000FF"/>
            <w:sz w:val="22"/>
          </w:rPr>
          <w:t>абз</w:t>
        </w:r>
        <w:proofErr w:type="spellEnd"/>
        <w:r>
          <w:rPr>
            <w:color w:val="0000FF"/>
            <w:sz w:val="22"/>
          </w:rPr>
          <w:t>. 2 ч. 2 ст. 22</w:t>
        </w:r>
      </w:hyperlink>
      <w:r>
        <w:rPr>
          <w:sz w:val="22"/>
        </w:rPr>
        <w:t xml:space="preserve">, </w:t>
      </w:r>
      <w:hyperlink r:id="rId29">
        <w:r>
          <w:rPr>
            <w:color w:val="0000FF"/>
            <w:sz w:val="22"/>
          </w:rPr>
          <w:t>ч. 8 ст. 45</w:t>
        </w:r>
      </w:hyperlink>
      <w:r>
        <w:rPr>
          <w:sz w:val="22"/>
        </w:rPr>
        <w:t xml:space="preserve">, </w:t>
      </w:r>
      <w:hyperlink r:id="rId30">
        <w:r>
          <w:rPr>
            <w:color w:val="0000FF"/>
            <w:sz w:val="22"/>
          </w:rPr>
          <w:t>ч. 3 ст. 135</w:t>
        </w:r>
      </w:hyperlink>
      <w:r>
        <w:rPr>
          <w:sz w:val="22"/>
        </w:rPr>
        <w:t xml:space="preserve"> ТК РФ). Например, отдельные виды премий установлены в </w:t>
      </w:r>
      <w:hyperlink r:id="rId31">
        <w:r>
          <w:rPr>
            <w:color w:val="0000FF"/>
            <w:sz w:val="22"/>
          </w:rPr>
          <w:t>п. п. 2.8.2.4</w:t>
        </w:r>
      </w:hyperlink>
      <w:r>
        <w:rPr>
          <w:sz w:val="22"/>
        </w:rPr>
        <w:t xml:space="preserve">, </w:t>
      </w:r>
      <w:hyperlink r:id="rId32">
        <w:r>
          <w:rPr>
            <w:color w:val="0000FF"/>
            <w:sz w:val="22"/>
          </w:rPr>
          <w:t>2.8.2.5</w:t>
        </w:r>
      </w:hyperlink>
      <w:r>
        <w:rPr>
          <w:sz w:val="22"/>
        </w:rPr>
        <w:t xml:space="preserve"> Федерального отраслевого тарифного соглашения в жилищно-коммунальном хозяйстве Российской Федерации на 2023 - 2025 годы.</w:t>
      </w:r>
    </w:p>
    <w:p w:rsidR="0044661E" w:rsidRDefault="0044661E" w:rsidP="0044661E">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9744"/>
      </w:tblGrid>
      <w:tr w:rsidR="0044661E" w:rsidTr="00AE28CC">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44661E" w:rsidRDefault="0044661E" w:rsidP="00AE28CC">
            <w:pPr>
              <w:pStyle w:val="ConsPlusNormal"/>
              <w:jc w:val="both"/>
            </w:pPr>
            <w:bookmarkStart w:id="3" w:name="P43"/>
            <w:bookmarkEnd w:id="3"/>
            <w:r>
              <w:rPr>
                <w:sz w:val="22"/>
                <w:u w:val="single"/>
              </w:rPr>
              <w:t>Можно ли выплатить разовую премию только на основании решения (приказа) директора</w:t>
            </w:r>
          </w:p>
          <w:p w:rsidR="0044661E" w:rsidRDefault="0044661E" w:rsidP="00AE28CC">
            <w:pPr>
              <w:pStyle w:val="ConsPlusNormal"/>
              <w:spacing w:before="220"/>
              <w:jc w:val="both"/>
            </w:pPr>
            <w:r>
              <w:rPr>
                <w:sz w:val="22"/>
              </w:rPr>
              <w:t>Полагаем, что нет. Несмотря на то что разовая премия в каждом конкретном случае выплачивается исключительно по решению работодателя, порядок ее выплаты должен быть определен системой премирования так же, как и порядок выплаты (основания, условия и т.д.) иных премий (</w:t>
            </w:r>
            <w:hyperlink r:id="rId33">
              <w:r>
                <w:rPr>
                  <w:color w:val="0000FF"/>
                  <w:sz w:val="22"/>
                </w:rPr>
                <w:t>ч. 3 ст. 135</w:t>
              </w:r>
            </w:hyperlink>
            <w:r>
              <w:rPr>
                <w:sz w:val="22"/>
              </w:rPr>
              <w:t xml:space="preserve"> ТК РФ, </w:t>
            </w:r>
            <w:hyperlink r:id="rId34">
              <w:r>
                <w:rPr>
                  <w:color w:val="0000FF"/>
                  <w:sz w:val="22"/>
                </w:rPr>
                <w:t>Постановление</w:t>
              </w:r>
            </w:hyperlink>
            <w:r>
              <w:rPr>
                <w:sz w:val="22"/>
              </w:rPr>
              <w:t xml:space="preserve"> Конституционного Суда РФ от 15.06.2023 N 32-П, </w:t>
            </w:r>
            <w:hyperlink r:id="rId35">
              <w:r>
                <w:rPr>
                  <w:color w:val="0000FF"/>
                  <w:sz w:val="22"/>
                </w:rPr>
                <w:t>Определение</w:t>
              </w:r>
            </w:hyperlink>
            <w:r>
              <w:rPr>
                <w:sz w:val="22"/>
              </w:rPr>
              <w:t xml:space="preserve"> Конституционного Суда РФ от 18.07.2024 N 1981-О).</w:t>
            </w:r>
          </w:p>
        </w:tc>
      </w:tr>
    </w:tbl>
    <w:p w:rsidR="0044661E" w:rsidRDefault="0044661E" w:rsidP="0044661E">
      <w:pPr>
        <w:pStyle w:val="ConsPlusNormal"/>
        <w:jc w:val="both"/>
      </w:pPr>
    </w:p>
    <w:p w:rsidR="0044661E" w:rsidRDefault="0044661E" w:rsidP="0044661E">
      <w:pPr>
        <w:pStyle w:val="ConsPlusNormal"/>
        <w:outlineLvl w:val="1"/>
        <w:rPr>
          <w:b/>
          <w:sz w:val="26"/>
        </w:rPr>
      </w:pPr>
      <w:bookmarkStart w:id="4" w:name="P46"/>
      <w:bookmarkEnd w:id="4"/>
    </w:p>
    <w:p w:rsidR="0044661E" w:rsidRDefault="0044661E" w:rsidP="0044661E">
      <w:pPr>
        <w:pStyle w:val="ConsPlusNormal"/>
        <w:outlineLvl w:val="1"/>
      </w:pPr>
      <w:r>
        <w:rPr>
          <w:b/>
          <w:sz w:val="26"/>
        </w:rPr>
        <w:lastRenderedPageBreak/>
        <w:t>1.2. Что является основанием для начисления премии</w:t>
      </w:r>
    </w:p>
    <w:p w:rsidR="0044661E" w:rsidRDefault="0044661E" w:rsidP="0044661E">
      <w:pPr>
        <w:pStyle w:val="ConsPlusNormal"/>
        <w:spacing w:before="220"/>
        <w:jc w:val="both"/>
      </w:pPr>
      <w:r>
        <w:rPr>
          <w:sz w:val="22"/>
        </w:rPr>
        <w:t>Основания для начисления премии законом не предусмотрены. Они определяются в системе премирования (</w:t>
      </w:r>
      <w:hyperlink r:id="rId36">
        <w:r>
          <w:rPr>
            <w:color w:val="0000FF"/>
            <w:sz w:val="22"/>
          </w:rPr>
          <w:t>ч. 3 ст. 135</w:t>
        </w:r>
      </w:hyperlink>
      <w:r>
        <w:rPr>
          <w:sz w:val="22"/>
        </w:rPr>
        <w:t xml:space="preserve"> ТК РФ). На практике премии начисляются за результаты труда, достижение определенных показателей по итогам их оценки. На это указано и в </w:t>
      </w:r>
      <w:hyperlink r:id="rId37">
        <w:r>
          <w:rPr>
            <w:color w:val="0000FF"/>
            <w:sz w:val="22"/>
          </w:rPr>
          <w:t>Письме</w:t>
        </w:r>
      </w:hyperlink>
      <w:r>
        <w:rPr>
          <w:sz w:val="22"/>
        </w:rPr>
        <w:t xml:space="preserve"> Минтруда России от 14.02.2017 N 14-1/ООГ-1293. Основаниями для начисления премии могут быть, например, своевременное и качественное выполнение работниками трудовых обязанностей, а также:</w:t>
      </w:r>
    </w:p>
    <w:p w:rsidR="0044661E" w:rsidRDefault="0044661E" w:rsidP="0044661E">
      <w:pPr>
        <w:pStyle w:val="ConsPlusNormal"/>
        <w:numPr>
          <w:ilvl w:val="0"/>
          <w:numId w:val="36"/>
        </w:numPr>
        <w:adjustRightInd/>
        <w:spacing w:before="220"/>
        <w:jc w:val="both"/>
      </w:pPr>
      <w:r>
        <w:rPr>
          <w:sz w:val="22"/>
        </w:rPr>
        <w:t>оперативное выполнение особо важных заданий и особо срочных работ, разовых заданий руководства организации;</w:t>
      </w:r>
    </w:p>
    <w:p w:rsidR="0044661E" w:rsidRDefault="0044661E" w:rsidP="0044661E">
      <w:pPr>
        <w:pStyle w:val="ConsPlusNormal"/>
        <w:numPr>
          <w:ilvl w:val="0"/>
          <w:numId w:val="36"/>
        </w:numPr>
        <w:adjustRightInd/>
        <w:spacing w:before="220"/>
        <w:jc w:val="both"/>
      </w:pPr>
      <w:r>
        <w:rPr>
          <w:sz w:val="22"/>
        </w:rPr>
        <w:t>перевыполнение плана работы;</w:t>
      </w:r>
    </w:p>
    <w:p w:rsidR="0044661E" w:rsidRDefault="0044661E" w:rsidP="0044661E">
      <w:pPr>
        <w:pStyle w:val="ConsPlusNormal"/>
        <w:numPr>
          <w:ilvl w:val="0"/>
          <w:numId w:val="36"/>
        </w:numPr>
        <w:adjustRightInd/>
        <w:spacing w:before="220"/>
        <w:jc w:val="both"/>
      </w:pPr>
      <w:r>
        <w:rPr>
          <w:sz w:val="22"/>
        </w:rPr>
        <w:t>рост объема заключаемых сделок;</w:t>
      </w:r>
    </w:p>
    <w:p w:rsidR="0044661E" w:rsidRDefault="0044661E" w:rsidP="0044661E">
      <w:pPr>
        <w:pStyle w:val="ConsPlusNormal"/>
        <w:numPr>
          <w:ilvl w:val="0"/>
          <w:numId w:val="36"/>
        </w:numPr>
        <w:adjustRightInd/>
        <w:spacing w:before="220"/>
        <w:jc w:val="both"/>
      </w:pPr>
      <w:r>
        <w:rPr>
          <w:sz w:val="22"/>
        </w:rPr>
        <w:t>наличие благодарностей от контрагентов.</w:t>
      </w:r>
    </w:p>
    <w:p w:rsidR="0044661E" w:rsidRDefault="0044661E" w:rsidP="0044661E">
      <w:pPr>
        <w:pStyle w:val="ConsPlusNormal"/>
        <w:spacing w:before="220"/>
        <w:jc w:val="both"/>
      </w:pPr>
      <w:r>
        <w:rPr>
          <w:sz w:val="22"/>
        </w:rPr>
        <w:t>Вы можете установить основания для премирования как для всех работников организации в целом, так и для отдельных структурных подразделений.</w:t>
      </w:r>
    </w:p>
    <w:p w:rsidR="0044661E" w:rsidRDefault="0044661E" w:rsidP="0044661E">
      <w:pPr>
        <w:pStyle w:val="ConsPlusNormal"/>
        <w:jc w:val="both"/>
      </w:pPr>
    </w:p>
    <w:p w:rsidR="0044661E" w:rsidRDefault="0044661E" w:rsidP="0044661E">
      <w:pPr>
        <w:pStyle w:val="ConsPlusNormal"/>
        <w:outlineLvl w:val="1"/>
      </w:pPr>
      <w:r>
        <w:rPr>
          <w:b/>
          <w:sz w:val="26"/>
        </w:rPr>
        <w:t>1.3. Какие существуют условия (показатели) премирования в организации</w:t>
      </w:r>
    </w:p>
    <w:p w:rsidR="0044661E" w:rsidRDefault="0044661E" w:rsidP="0044661E">
      <w:pPr>
        <w:pStyle w:val="ConsPlusNormal"/>
        <w:spacing w:before="220"/>
        <w:jc w:val="both"/>
      </w:pPr>
      <w:r>
        <w:rPr>
          <w:sz w:val="22"/>
        </w:rPr>
        <w:t>Перечень условий (показателей) премирования законом не предусмотрен. Они определяются в системе премирования (</w:t>
      </w:r>
      <w:hyperlink r:id="rId38">
        <w:r>
          <w:rPr>
            <w:color w:val="0000FF"/>
            <w:sz w:val="22"/>
          </w:rPr>
          <w:t>ч. 3 ст. 135</w:t>
        </w:r>
      </w:hyperlink>
      <w:r>
        <w:rPr>
          <w:sz w:val="22"/>
        </w:rPr>
        <w:t xml:space="preserve"> ТК РФ). Учтите, что показатели премирования могут быть установлены отраслевым соглашением, </w:t>
      </w:r>
      <w:hyperlink r:id="rId39">
        <w:r>
          <w:rPr>
            <w:color w:val="0000FF"/>
            <w:sz w:val="22"/>
          </w:rPr>
          <w:t>действующим</w:t>
        </w:r>
      </w:hyperlink>
      <w:r>
        <w:rPr>
          <w:sz w:val="22"/>
        </w:rPr>
        <w:t xml:space="preserve"> по вашей организации. Например, показатели премирования предусмотрены в </w:t>
      </w:r>
      <w:hyperlink r:id="rId40">
        <w:r>
          <w:rPr>
            <w:color w:val="0000FF"/>
            <w:sz w:val="22"/>
          </w:rPr>
          <w:t>п. 2.5</w:t>
        </w:r>
      </w:hyperlink>
      <w:r>
        <w:rPr>
          <w:sz w:val="22"/>
        </w:rPr>
        <w:t xml:space="preserve"> Федерального отраслевого тарифного соглашения в жилищно-коммунальном хозяйстве Российской Федерации на 2023 - 2025 годы (</w:t>
      </w:r>
      <w:hyperlink r:id="rId41">
        <w:r>
          <w:rPr>
            <w:color w:val="0000FF"/>
            <w:sz w:val="22"/>
          </w:rPr>
          <w:t>ч. 1 ст. 8</w:t>
        </w:r>
      </w:hyperlink>
      <w:r>
        <w:rPr>
          <w:sz w:val="22"/>
        </w:rPr>
        <w:t xml:space="preserve">, </w:t>
      </w:r>
      <w:hyperlink r:id="rId42">
        <w:r>
          <w:rPr>
            <w:color w:val="0000FF"/>
            <w:sz w:val="22"/>
          </w:rPr>
          <w:t>ч. 1 ст. 9</w:t>
        </w:r>
      </w:hyperlink>
      <w:r>
        <w:rPr>
          <w:sz w:val="22"/>
        </w:rPr>
        <w:t xml:space="preserve">, </w:t>
      </w:r>
      <w:hyperlink r:id="rId43">
        <w:proofErr w:type="spellStart"/>
        <w:r>
          <w:rPr>
            <w:color w:val="0000FF"/>
            <w:sz w:val="22"/>
          </w:rPr>
          <w:t>абз</w:t>
        </w:r>
        <w:proofErr w:type="spellEnd"/>
        <w:r>
          <w:rPr>
            <w:color w:val="0000FF"/>
            <w:sz w:val="22"/>
          </w:rPr>
          <w:t>. 3</w:t>
        </w:r>
      </w:hyperlink>
      <w:r>
        <w:rPr>
          <w:sz w:val="22"/>
        </w:rPr>
        <w:t xml:space="preserve">, </w:t>
      </w:r>
      <w:hyperlink r:id="rId44">
        <w:r>
          <w:rPr>
            <w:color w:val="0000FF"/>
            <w:sz w:val="22"/>
          </w:rPr>
          <w:t>4</w:t>
        </w:r>
      </w:hyperlink>
      <w:r>
        <w:rPr>
          <w:sz w:val="22"/>
        </w:rPr>
        <w:t xml:space="preserve">, </w:t>
      </w:r>
      <w:hyperlink r:id="rId45">
        <w:r>
          <w:rPr>
            <w:color w:val="0000FF"/>
            <w:sz w:val="22"/>
          </w:rPr>
          <w:t>7 ч. 1</w:t>
        </w:r>
      </w:hyperlink>
      <w:r>
        <w:rPr>
          <w:sz w:val="22"/>
        </w:rPr>
        <w:t xml:space="preserve">, </w:t>
      </w:r>
      <w:hyperlink r:id="rId46">
        <w:proofErr w:type="spellStart"/>
        <w:r>
          <w:rPr>
            <w:color w:val="0000FF"/>
            <w:sz w:val="22"/>
          </w:rPr>
          <w:t>абз</w:t>
        </w:r>
        <w:proofErr w:type="spellEnd"/>
        <w:r>
          <w:rPr>
            <w:color w:val="0000FF"/>
            <w:sz w:val="22"/>
          </w:rPr>
          <w:t>. 2 ч. 2 ст. 22</w:t>
        </w:r>
      </w:hyperlink>
      <w:r>
        <w:rPr>
          <w:sz w:val="22"/>
        </w:rPr>
        <w:t xml:space="preserve">, </w:t>
      </w:r>
      <w:hyperlink r:id="rId47">
        <w:r>
          <w:rPr>
            <w:color w:val="0000FF"/>
            <w:sz w:val="22"/>
          </w:rPr>
          <w:t>ч. 8 ст. 45</w:t>
        </w:r>
      </w:hyperlink>
      <w:r>
        <w:rPr>
          <w:sz w:val="22"/>
        </w:rPr>
        <w:t xml:space="preserve">, </w:t>
      </w:r>
      <w:hyperlink r:id="rId48">
        <w:r>
          <w:rPr>
            <w:color w:val="0000FF"/>
            <w:sz w:val="22"/>
          </w:rPr>
          <w:t>ч. 2 ст. 135</w:t>
        </w:r>
      </w:hyperlink>
      <w:r>
        <w:rPr>
          <w:sz w:val="22"/>
        </w:rPr>
        <w:t xml:space="preserve">, </w:t>
      </w:r>
      <w:hyperlink r:id="rId49">
        <w:r>
          <w:rPr>
            <w:color w:val="0000FF"/>
            <w:sz w:val="22"/>
          </w:rPr>
          <w:t>ч. 1 ст. 191</w:t>
        </w:r>
      </w:hyperlink>
      <w:r>
        <w:rPr>
          <w:sz w:val="22"/>
        </w:rPr>
        <w:t xml:space="preserve"> ТК РФ, </w:t>
      </w:r>
      <w:hyperlink r:id="rId50">
        <w:r>
          <w:rPr>
            <w:color w:val="0000FF"/>
            <w:sz w:val="22"/>
          </w:rPr>
          <w:t>Руководство</w:t>
        </w:r>
      </w:hyperlink>
      <w:r>
        <w:rPr>
          <w:sz w:val="22"/>
        </w:rPr>
        <w:t xml:space="preserve"> по соблюдению обязательных требований трудового законодательства, Письма Минтруда России от 21.06.2020 </w:t>
      </w:r>
      <w:hyperlink r:id="rId51">
        <w:r>
          <w:rPr>
            <w:color w:val="0000FF"/>
            <w:sz w:val="22"/>
          </w:rPr>
          <w:t>N 14-1/ООГ-9132</w:t>
        </w:r>
      </w:hyperlink>
      <w:r>
        <w:rPr>
          <w:sz w:val="22"/>
        </w:rPr>
        <w:t xml:space="preserve">, Роструда от 14.02.2022 </w:t>
      </w:r>
      <w:hyperlink r:id="rId52">
        <w:r>
          <w:rPr>
            <w:color w:val="0000FF"/>
            <w:sz w:val="22"/>
          </w:rPr>
          <w:t>N ПГ/01311-6-1</w:t>
        </w:r>
      </w:hyperlink>
      <w:r>
        <w:rPr>
          <w:sz w:val="22"/>
        </w:rPr>
        <w:t xml:space="preserve">, от 21.05.2021 </w:t>
      </w:r>
      <w:hyperlink r:id="rId53">
        <w:r>
          <w:rPr>
            <w:color w:val="0000FF"/>
            <w:sz w:val="22"/>
          </w:rPr>
          <w:t>N ПГ/13009-6-1</w:t>
        </w:r>
      </w:hyperlink>
      <w:r>
        <w:rPr>
          <w:sz w:val="22"/>
        </w:rPr>
        <w:t>).</w:t>
      </w:r>
    </w:p>
    <w:p w:rsidR="0044661E" w:rsidRDefault="0044661E" w:rsidP="0044661E">
      <w:pPr>
        <w:pStyle w:val="ConsPlusNormal"/>
        <w:spacing w:before="220"/>
        <w:jc w:val="both"/>
      </w:pPr>
      <w:r>
        <w:rPr>
          <w:sz w:val="22"/>
        </w:rPr>
        <w:t>Условия премирования определяются с учетом качества, эффективности и продолжительности работы, других показателей (</w:t>
      </w:r>
      <w:hyperlink r:id="rId54">
        <w:r>
          <w:rPr>
            <w:color w:val="0000FF"/>
            <w:sz w:val="22"/>
          </w:rPr>
          <w:t>ч. 3 ст. 135</w:t>
        </w:r>
      </w:hyperlink>
      <w:r>
        <w:rPr>
          <w:sz w:val="22"/>
        </w:rPr>
        <w:t xml:space="preserve"> ТК РФ).</w:t>
      </w:r>
    </w:p>
    <w:p w:rsidR="0044661E" w:rsidRDefault="0044661E" w:rsidP="0044661E">
      <w:pPr>
        <w:pStyle w:val="ConsPlusNormal"/>
        <w:spacing w:before="220"/>
        <w:jc w:val="both"/>
      </w:pPr>
      <w:r>
        <w:rPr>
          <w:sz w:val="22"/>
        </w:rPr>
        <w:t xml:space="preserve">На практике, в частности, выделяют количественные и качественные показатели. Количественными показателями являются, например, выполнение плана продаж, изготовление определенного количества изделий, продукции, подписание определенного объема договоров в периоде, за который начисляется премия. К качественным показателям относят добросовестное исполнение работником должностных обязанностей, отсутствие претензий к качеству выполнения работы, недопущение брака, выполнение работ по заказу в установленные сроки. Для разовой премии показателем премирования может быть, в частности, особое трудовое достижение, например выполнение важного задания, сдача проекта. Есть примеры судебных решений, которые подтверждают установление на практике некоторых из перечисленных показателей премирования (см., например, Определения Первого кассационного суда общей юрисдикции от 06.09.2022 по делу </w:t>
      </w:r>
      <w:hyperlink r:id="rId55">
        <w:r>
          <w:rPr>
            <w:color w:val="0000FF"/>
            <w:sz w:val="22"/>
          </w:rPr>
          <w:t>N 88-23592/2022</w:t>
        </w:r>
      </w:hyperlink>
      <w:r>
        <w:rPr>
          <w:sz w:val="22"/>
        </w:rPr>
        <w:t xml:space="preserve">, Второго кассационного суда общей юрисдикции от 11.10.2022 по делу </w:t>
      </w:r>
      <w:hyperlink r:id="rId56">
        <w:r>
          <w:rPr>
            <w:color w:val="0000FF"/>
            <w:sz w:val="22"/>
          </w:rPr>
          <w:t>N 88-22379/2022</w:t>
        </w:r>
      </w:hyperlink>
      <w:r>
        <w:rPr>
          <w:sz w:val="22"/>
        </w:rPr>
        <w:t xml:space="preserve">, Первого кассационного суда общей юрисдикции от 07.12.2021 по делу </w:t>
      </w:r>
      <w:hyperlink r:id="rId57">
        <w:r>
          <w:rPr>
            <w:color w:val="0000FF"/>
            <w:sz w:val="22"/>
          </w:rPr>
          <w:t>N 88-30716/2021</w:t>
        </w:r>
      </w:hyperlink>
      <w:r>
        <w:rPr>
          <w:sz w:val="22"/>
        </w:rPr>
        <w:t>).</w:t>
      </w:r>
    </w:p>
    <w:p w:rsidR="0044661E" w:rsidRDefault="0044661E" w:rsidP="0044661E">
      <w:pPr>
        <w:pStyle w:val="ConsPlusNormal"/>
        <w:spacing w:before="220"/>
        <w:jc w:val="both"/>
      </w:pPr>
      <w:r>
        <w:rPr>
          <w:sz w:val="22"/>
        </w:rPr>
        <w:t>Показатели премирования могут различаться для разных категорий работников, структурных подразделений организации в зависимости от специфики их работы, законом это не запрещено. Или могут быть общими для всех работников, например соблюдение правил внутреннего трудового распорядка, отсутствие дисциплинарных взысканий.</w:t>
      </w:r>
    </w:p>
    <w:p w:rsidR="0044661E" w:rsidRDefault="0044661E" w:rsidP="0044661E">
      <w:pPr>
        <w:pStyle w:val="ConsPlusNormal"/>
        <w:spacing w:before="220"/>
        <w:jc w:val="both"/>
      </w:pPr>
      <w:r>
        <w:rPr>
          <w:sz w:val="22"/>
        </w:rPr>
        <w:t xml:space="preserve">Отметим, что достижение работником установленных показателей премирования может быть недостаточно для выплаты премии. В ряде случаев для премирования необходимо также соблюдение и других условий. Например, достижение определенных финансово-хозяйственных </w:t>
      </w:r>
      <w:r>
        <w:rPr>
          <w:sz w:val="22"/>
        </w:rPr>
        <w:lastRenderedPageBreak/>
        <w:t xml:space="preserve">результатов организации и принятие работодателем решения о премировании работников, когда такая выплата является правом, а не обязанностью работодателя (об этом рассказывали </w:t>
      </w:r>
      <w:hyperlink w:anchor="P15">
        <w:r>
          <w:rPr>
            <w:color w:val="0000FF"/>
            <w:sz w:val="22"/>
          </w:rPr>
          <w:t>выше</w:t>
        </w:r>
      </w:hyperlink>
      <w:r>
        <w:rPr>
          <w:sz w:val="22"/>
        </w:rPr>
        <w:t>).</w:t>
      </w:r>
    </w:p>
    <w:p w:rsidR="0044661E" w:rsidRDefault="0044661E" w:rsidP="0044661E">
      <w:pPr>
        <w:pStyle w:val="ConsPlusNormal"/>
        <w:jc w:val="both"/>
      </w:pPr>
    </w:p>
    <w:p w:rsidR="0044661E" w:rsidRDefault="0044661E" w:rsidP="0044661E">
      <w:pPr>
        <w:pStyle w:val="ConsPlusNormal"/>
        <w:outlineLvl w:val="2"/>
      </w:pPr>
      <w:r>
        <w:rPr>
          <w:b/>
          <w:sz w:val="22"/>
        </w:rPr>
        <w:t>1.3.1. При каких условиях работнику можно снизить премию в связи с применением к нему дисциплинарного взыскания</w:t>
      </w:r>
    </w:p>
    <w:p w:rsidR="0044661E" w:rsidRDefault="0044661E" w:rsidP="0044661E">
      <w:pPr>
        <w:pStyle w:val="ConsPlusNormal"/>
        <w:spacing w:before="220"/>
        <w:jc w:val="both"/>
      </w:pPr>
      <w:r>
        <w:rPr>
          <w:sz w:val="22"/>
        </w:rPr>
        <w:t>Это допускается, если одновременно соблюдаются следующие условия (</w:t>
      </w:r>
      <w:hyperlink r:id="rId58">
        <w:r>
          <w:rPr>
            <w:color w:val="0000FF"/>
            <w:sz w:val="22"/>
          </w:rPr>
          <w:t>ч. 3 ст. 135</w:t>
        </w:r>
      </w:hyperlink>
      <w:r>
        <w:rPr>
          <w:sz w:val="22"/>
        </w:rPr>
        <w:t xml:space="preserve"> ТК РФ):</w:t>
      </w:r>
    </w:p>
    <w:p w:rsidR="0044661E" w:rsidRDefault="0044661E" w:rsidP="0044661E">
      <w:pPr>
        <w:pStyle w:val="ConsPlusNormal"/>
        <w:numPr>
          <w:ilvl w:val="0"/>
          <w:numId w:val="37"/>
        </w:numPr>
        <w:adjustRightInd/>
        <w:spacing w:before="220"/>
        <w:jc w:val="both"/>
      </w:pPr>
      <w:r>
        <w:rPr>
          <w:sz w:val="22"/>
        </w:rPr>
        <w:t>снижается премия, входящая в состав зарплаты работника (премия, не относящаяся к разовой (единовременной));</w:t>
      </w:r>
    </w:p>
    <w:p w:rsidR="0044661E" w:rsidRDefault="0044661E" w:rsidP="0044661E">
      <w:pPr>
        <w:pStyle w:val="ConsPlusNormal"/>
        <w:numPr>
          <w:ilvl w:val="0"/>
          <w:numId w:val="37"/>
        </w:numPr>
        <w:adjustRightInd/>
        <w:spacing w:before="220"/>
        <w:jc w:val="both"/>
      </w:pPr>
      <w:r>
        <w:rPr>
          <w:sz w:val="22"/>
        </w:rPr>
        <w:t>снижается премия, которая начисляется за период, в котором к работнику было применено соответствующее дисциплинарное взыскание;</w:t>
      </w:r>
    </w:p>
    <w:p w:rsidR="0044661E" w:rsidRDefault="0044661E" w:rsidP="0044661E">
      <w:pPr>
        <w:pStyle w:val="ConsPlusNormal"/>
        <w:numPr>
          <w:ilvl w:val="0"/>
          <w:numId w:val="37"/>
        </w:numPr>
        <w:adjustRightInd/>
        <w:spacing w:before="220"/>
        <w:jc w:val="both"/>
      </w:pPr>
      <w:r>
        <w:rPr>
          <w:sz w:val="22"/>
        </w:rPr>
        <w:t>условие о снижении премии в связи с взысканием есть в локальном нормативном акте, предусматривающем систему премирования;</w:t>
      </w:r>
    </w:p>
    <w:p w:rsidR="0044661E" w:rsidRDefault="0044661E" w:rsidP="0044661E">
      <w:pPr>
        <w:pStyle w:val="ConsPlusNormal"/>
        <w:numPr>
          <w:ilvl w:val="0"/>
          <w:numId w:val="37"/>
        </w:numPr>
        <w:adjustRightInd/>
        <w:spacing w:before="220"/>
        <w:jc w:val="both"/>
      </w:pPr>
      <w:r>
        <w:rPr>
          <w:sz w:val="22"/>
        </w:rPr>
        <w:t xml:space="preserve">в </w:t>
      </w:r>
      <w:hyperlink r:id="rId59">
        <w:r>
          <w:rPr>
            <w:color w:val="0000FF"/>
            <w:sz w:val="22"/>
          </w:rPr>
          <w:t>установленном порядке</w:t>
        </w:r>
      </w:hyperlink>
      <w:r>
        <w:rPr>
          <w:sz w:val="22"/>
        </w:rPr>
        <w:t xml:space="preserve"> учтено мнение выборного органа первичной профсоюзной организации при принятии локального нормативного акта, предусматривающего систему премирования.</w:t>
      </w:r>
    </w:p>
    <w:p w:rsidR="0044661E" w:rsidRDefault="0044661E" w:rsidP="0044661E">
      <w:pPr>
        <w:pStyle w:val="ConsPlusNormal"/>
        <w:spacing w:before="220"/>
        <w:jc w:val="both"/>
      </w:pPr>
      <w:r>
        <w:rPr>
          <w:sz w:val="22"/>
        </w:rPr>
        <w:t>Необходимо учитывать, что снижение премии не должно приводить к уменьшению размера месячной зарплаты работника более чем на 20 процентов.</w:t>
      </w:r>
    </w:p>
    <w:p w:rsidR="0044661E" w:rsidRDefault="0044661E" w:rsidP="0044661E">
      <w:pPr>
        <w:pStyle w:val="ConsPlusNormal"/>
        <w:jc w:val="both"/>
      </w:pPr>
    </w:p>
    <w:p w:rsidR="0044661E" w:rsidRDefault="0044661E" w:rsidP="0044661E">
      <w:pPr>
        <w:pStyle w:val="ConsPlusNormal"/>
        <w:outlineLvl w:val="0"/>
      </w:pPr>
      <w:bookmarkStart w:id="5" w:name="P69"/>
      <w:bookmarkEnd w:id="5"/>
      <w:r>
        <w:rPr>
          <w:b/>
          <w:sz w:val="32"/>
        </w:rPr>
        <w:t>2. Какими документами оформляется премирование сотрудников (в том числе выплата ежемесячной премии)</w:t>
      </w:r>
    </w:p>
    <w:p w:rsidR="0044661E" w:rsidRDefault="0044661E" w:rsidP="0044661E">
      <w:pPr>
        <w:pStyle w:val="ConsPlusNormal"/>
        <w:spacing w:before="220"/>
        <w:jc w:val="both"/>
      </w:pPr>
      <w:r>
        <w:rPr>
          <w:sz w:val="22"/>
        </w:rPr>
        <w:t>Оформление каких-либо обязательных кадровых документов в данном случае не предусмотрено. Выплата премии обычно оформляется приказом работодателя.</w:t>
      </w:r>
    </w:p>
    <w:p w:rsidR="0044661E" w:rsidRDefault="0044661E" w:rsidP="0044661E">
      <w:pPr>
        <w:pStyle w:val="ConsPlusNormal"/>
        <w:spacing w:before="220"/>
        <w:jc w:val="both"/>
      </w:pPr>
      <w:bookmarkStart w:id="6" w:name="P71"/>
      <w:bookmarkEnd w:id="6"/>
      <w:r>
        <w:rPr>
          <w:b/>
          <w:sz w:val="22"/>
        </w:rPr>
        <w:t>Ознакомление работника с приказом о премировании законом прямо не предусмотрено</w:t>
      </w:r>
      <w:r>
        <w:rPr>
          <w:sz w:val="22"/>
        </w:rPr>
        <w:t xml:space="preserve">. Но рекомендуем вам это делать, чтобы известить работника о выплате ему премии и ее размере. Например, если вы оформляете премию приказом по унифицированной </w:t>
      </w:r>
      <w:hyperlink r:id="rId60">
        <w:r>
          <w:rPr>
            <w:color w:val="0000FF"/>
            <w:sz w:val="22"/>
          </w:rPr>
          <w:t>форме N Т-11</w:t>
        </w:r>
      </w:hyperlink>
      <w:r>
        <w:rPr>
          <w:sz w:val="22"/>
        </w:rPr>
        <w:t>, то ознакомьте с ним работника в специальной графе. Также проверьте, возможно, обязанность знакомить работников с приказами о премировании установлена у вас, например, в Положении о премировании (</w:t>
      </w:r>
      <w:hyperlink r:id="rId61">
        <w:r>
          <w:rPr>
            <w:color w:val="0000FF"/>
            <w:sz w:val="22"/>
          </w:rPr>
          <w:t>ч. 1 ст. 8</w:t>
        </w:r>
      </w:hyperlink>
      <w:r>
        <w:rPr>
          <w:sz w:val="22"/>
        </w:rPr>
        <w:t xml:space="preserve">, </w:t>
      </w:r>
      <w:hyperlink r:id="rId62">
        <w:r>
          <w:rPr>
            <w:color w:val="0000FF"/>
            <w:sz w:val="22"/>
          </w:rPr>
          <w:t>ч. 1</w:t>
        </w:r>
      </w:hyperlink>
      <w:r>
        <w:rPr>
          <w:sz w:val="22"/>
        </w:rPr>
        <w:t xml:space="preserve">, </w:t>
      </w:r>
      <w:hyperlink r:id="rId63">
        <w:r>
          <w:rPr>
            <w:color w:val="0000FF"/>
            <w:sz w:val="22"/>
          </w:rPr>
          <w:t>2 ст. 22</w:t>
        </w:r>
      </w:hyperlink>
      <w:r>
        <w:rPr>
          <w:sz w:val="22"/>
        </w:rPr>
        <w:t xml:space="preserve"> ТК РФ).</w:t>
      </w:r>
    </w:p>
    <w:p w:rsidR="0044661E" w:rsidRDefault="0044661E" w:rsidP="0044661E">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9744"/>
      </w:tblGrid>
      <w:tr w:rsidR="0044661E" w:rsidTr="00AE28CC">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44661E" w:rsidRDefault="0044661E" w:rsidP="00AE28CC">
            <w:pPr>
              <w:pStyle w:val="ConsPlusNormal"/>
              <w:jc w:val="both"/>
            </w:pPr>
            <w:bookmarkStart w:id="7" w:name="P73"/>
            <w:bookmarkEnd w:id="7"/>
            <w:r>
              <w:rPr>
                <w:sz w:val="22"/>
                <w:u w:val="single"/>
              </w:rPr>
              <w:t>Установлен ли порядок выплаты премии к отпуску работника</w:t>
            </w:r>
          </w:p>
          <w:p w:rsidR="0044661E" w:rsidRDefault="0044661E" w:rsidP="00AE28CC">
            <w:pPr>
              <w:pStyle w:val="ConsPlusNormal"/>
              <w:spacing w:before="220"/>
              <w:jc w:val="both"/>
            </w:pPr>
            <w:r>
              <w:rPr>
                <w:sz w:val="22"/>
              </w:rPr>
              <w:t xml:space="preserve">Нормативно он не определен. Его можно установить, например, в локальном нормативном акте или коллективном договоре. Учтите, что вид такой премии, размер, сроки, основания и условия ее выплаты должны быть определены в системе премирования. Проверьте, не предусмотрена ли эта выплата, в частности, </w:t>
            </w:r>
            <w:hyperlink r:id="rId64">
              <w:r>
                <w:rPr>
                  <w:color w:val="0000FF"/>
                  <w:sz w:val="22"/>
                </w:rPr>
                <w:t>отраслевым соглашением</w:t>
              </w:r>
            </w:hyperlink>
            <w:r>
              <w:rPr>
                <w:sz w:val="22"/>
              </w:rPr>
              <w:t>, действующим по вашей организации (</w:t>
            </w:r>
            <w:hyperlink r:id="rId65">
              <w:r>
                <w:rPr>
                  <w:color w:val="0000FF"/>
                  <w:sz w:val="22"/>
                </w:rPr>
                <w:t>ч. 3 ст. 135</w:t>
              </w:r>
            </w:hyperlink>
            <w:r>
              <w:rPr>
                <w:sz w:val="22"/>
              </w:rPr>
              <w:t xml:space="preserve">, </w:t>
            </w:r>
            <w:hyperlink r:id="rId66">
              <w:r>
                <w:rPr>
                  <w:color w:val="0000FF"/>
                  <w:sz w:val="22"/>
                </w:rPr>
                <w:t>ч. 1 ст. 191</w:t>
              </w:r>
            </w:hyperlink>
            <w:r>
              <w:rPr>
                <w:sz w:val="22"/>
              </w:rPr>
              <w:t xml:space="preserve"> ТК РФ).</w:t>
            </w:r>
          </w:p>
          <w:p w:rsidR="0044661E" w:rsidRDefault="0044661E" w:rsidP="00AE28CC">
            <w:pPr>
              <w:pStyle w:val="ConsPlusNormal"/>
              <w:spacing w:before="220"/>
              <w:jc w:val="both"/>
            </w:pPr>
            <w:r>
              <w:rPr>
                <w:sz w:val="22"/>
              </w:rPr>
              <w:t xml:space="preserve">На практике такая премия обычно оформляется приказом работодателя, например по унифицированной </w:t>
            </w:r>
            <w:hyperlink r:id="rId67">
              <w:r>
                <w:rPr>
                  <w:color w:val="0000FF"/>
                  <w:sz w:val="22"/>
                </w:rPr>
                <w:t>форме N Т-11</w:t>
              </w:r>
            </w:hyperlink>
            <w:r>
              <w:rPr>
                <w:sz w:val="22"/>
              </w:rPr>
              <w:t>.</w:t>
            </w:r>
          </w:p>
        </w:tc>
      </w:tr>
    </w:tbl>
    <w:p w:rsidR="0044661E" w:rsidRDefault="0044661E" w:rsidP="0044661E">
      <w:pPr>
        <w:pStyle w:val="ConsPlusNormal"/>
        <w:jc w:val="both"/>
      </w:pPr>
    </w:p>
    <w:p w:rsidR="0044661E" w:rsidRDefault="0044661E" w:rsidP="0044661E">
      <w:pPr>
        <w:pStyle w:val="ConsPlusNormal"/>
        <w:jc w:val="both"/>
      </w:pPr>
    </w:p>
    <w:p w:rsidR="0044661E" w:rsidRDefault="0044661E" w:rsidP="0044661E">
      <w:pPr>
        <w:pStyle w:val="ConsPlusNormal"/>
        <w:spacing w:before="320"/>
        <w:jc w:val="both"/>
      </w:pPr>
    </w:p>
    <w:p w:rsidR="0044661E" w:rsidRDefault="0044661E" w:rsidP="0044661E">
      <w:pPr>
        <w:pStyle w:val="ConsPlusNormal"/>
        <w:outlineLvl w:val="1"/>
      </w:pPr>
      <w:bookmarkStart w:id="8" w:name="P82"/>
      <w:bookmarkEnd w:id="8"/>
      <w:r>
        <w:rPr>
          <w:b/>
          <w:sz w:val="26"/>
        </w:rPr>
        <w:t>2.1. Как составить приказ о премировании, в том числе на разовую премию, премию к празднику (включая Новый год, 23 Февраля, 8 Марта)</w:t>
      </w:r>
    </w:p>
    <w:p w:rsidR="0044661E" w:rsidRDefault="0044661E" w:rsidP="0044661E">
      <w:pPr>
        <w:pStyle w:val="ConsPlusNormal"/>
        <w:spacing w:before="220"/>
        <w:jc w:val="both"/>
      </w:pPr>
      <w:r>
        <w:rPr>
          <w:sz w:val="22"/>
        </w:rPr>
        <w:t xml:space="preserve">Вы можете составить приказ о премировании в произвольной форме, которую сами разработали, если решили не пользоваться унифицированными формами. Если вы используете их, то оформляйте приказ по </w:t>
      </w:r>
      <w:hyperlink r:id="rId68">
        <w:r>
          <w:rPr>
            <w:color w:val="0000FF"/>
            <w:sz w:val="22"/>
          </w:rPr>
          <w:t>форме N Т-11</w:t>
        </w:r>
      </w:hyperlink>
      <w:r>
        <w:rPr>
          <w:sz w:val="22"/>
        </w:rPr>
        <w:t xml:space="preserve"> (для одного работника) или </w:t>
      </w:r>
      <w:hyperlink r:id="rId69">
        <w:r>
          <w:rPr>
            <w:color w:val="0000FF"/>
            <w:sz w:val="22"/>
          </w:rPr>
          <w:t>N Т-11а</w:t>
        </w:r>
      </w:hyperlink>
      <w:r>
        <w:rPr>
          <w:sz w:val="22"/>
        </w:rPr>
        <w:t xml:space="preserve"> (для нескольких </w:t>
      </w:r>
      <w:r>
        <w:rPr>
          <w:sz w:val="22"/>
        </w:rPr>
        <w:lastRenderedPageBreak/>
        <w:t>работников). Такие формы приказов подходят для оформления всех видов поощрений.</w:t>
      </w:r>
    </w:p>
    <w:p w:rsidR="0044661E" w:rsidRDefault="0044661E" w:rsidP="0044661E">
      <w:pPr>
        <w:pStyle w:val="ConsPlusNormal"/>
        <w:spacing w:before="220"/>
        <w:jc w:val="both"/>
      </w:pPr>
      <w:r>
        <w:rPr>
          <w:sz w:val="22"/>
        </w:rPr>
        <w:t xml:space="preserve">Укажите в таком приказе помимо данных работника информацию о виде поощрения, а также за какие трудовые заслуги вы премируете работника </w:t>
      </w:r>
      <w:hyperlink r:id="rId70">
        <w:r>
          <w:rPr>
            <w:color w:val="0000FF"/>
            <w:sz w:val="22"/>
          </w:rPr>
          <w:t>(мотив поощрения)</w:t>
        </w:r>
      </w:hyperlink>
      <w:r>
        <w:rPr>
          <w:sz w:val="22"/>
        </w:rPr>
        <w:t>. Учтите, что виды премий, размеры, сроки, основания и условия их выплаты должны быть определены в системе премирования (</w:t>
      </w:r>
      <w:hyperlink r:id="rId71">
        <w:r>
          <w:rPr>
            <w:color w:val="0000FF"/>
            <w:sz w:val="22"/>
          </w:rPr>
          <w:t>ч. 3 ст. 135</w:t>
        </w:r>
      </w:hyperlink>
      <w:r>
        <w:rPr>
          <w:sz w:val="22"/>
        </w:rPr>
        <w:t xml:space="preserve"> ТК РФ).</w:t>
      </w:r>
    </w:p>
    <w:p w:rsidR="0044661E" w:rsidRDefault="0044661E" w:rsidP="0044661E">
      <w:pPr>
        <w:pStyle w:val="ConsPlusNormal"/>
        <w:jc w:val="both"/>
      </w:pPr>
    </w:p>
    <w:p w:rsidR="0044661E" w:rsidRDefault="0044661E" w:rsidP="0044661E">
      <w:pPr>
        <w:pStyle w:val="ConsPlusNormal"/>
        <w:outlineLvl w:val="1"/>
      </w:pPr>
      <w:bookmarkStart w:id="9" w:name="P90"/>
      <w:bookmarkEnd w:id="9"/>
      <w:r>
        <w:rPr>
          <w:b/>
          <w:sz w:val="26"/>
        </w:rPr>
        <w:t>2.2. Как оформить выплату премии к юбилею (юбилейной дате) работника</w:t>
      </w:r>
    </w:p>
    <w:p w:rsidR="0044661E" w:rsidRDefault="0044661E" w:rsidP="0044661E">
      <w:pPr>
        <w:pStyle w:val="ConsPlusNormal"/>
        <w:spacing w:before="220"/>
        <w:jc w:val="both"/>
      </w:pPr>
      <w:r>
        <w:rPr>
          <w:sz w:val="22"/>
        </w:rPr>
        <w:t>Выплату премии к юбилею (юбилейной дате) работника оформляют обычно приказом.</w:t>
      </w:r>
    </w:p>
    <w:p w:rsidR="0044661E" w:rsidRDefault="0044661E" w:rsidP="0044661E">
      <w:pPr>
        <w:pStyle w:val="ConsPlusNormal"/>
        <w:spacing w:before="220"/>
        <w:jc w:val="both"/>
      </w:pPr>
      <w:r>
        <w:rPr>
          <w:b/>
          <w:sz w:val="22"/>
        </w:rPr>
        <w:t>Приказ о премировании в связи с юбилеем сотрудника</w:t>
      </w:r>
      <w:r>
        <w:rPr>
          <w:sz w:val="22"/>
        </w:rPr>
        <w:t xml:space="preserve"> вы можете составить так же, как и другие </w:t>
      </w:r>
      <w:hyperlink w:anchor="P82">
        <w:r>
          <w:rPr>
            <w:color w:val="0000FF"/>
            <w:sz w:val="22"/>
          </w:rPr>
          <w:t>приказы о премировании</w:t>
        </w:r>
      </w:hyperlink>
      <w:r>
        <w:rPr>
          <w:sz w:val="22"/>
        </w:rPr>
        <w:t xml:space="preserve">. В частности, используйте унифицированную </w:t>
      </w:r>
      <w:hyperlink r:id="rId72">
        <w:r>
          <w:rPr>
            <w:color w:val="0000FF"/>
            <w:sz w:val="22"/>
          </w:rPr>
          <w:t>форму N Т-11</w:t>
        </w:r>
      </w:hyperlink>
      <w:r>
        <w:rPr>
          <w:sz w:val="22"/>
        </w:rPr>
        <w:t xml:space="preserve"> (для одного работника) или </w:t>
      </w:r>
      <w:hyperlink r:id="rId73">
        <w:r>
          <w:rPr>
            <w:color w:val="0000FF"/>
            <w:sz w:val="22"/>
          </w:rPr>
          <w:t>N Т-11а</w:t>
        </w:r>
      </w:hyperlink>
      <w:r>
        <w:rPr>
          <w:sz w:val="22"/>
        </w:rPr>
        <w:t xml:space="preserve"> (для нескольких работников).</w:t>
      </w:r>
    </w:p>
    <w:p w:rsidR="0044661E" w:rsidRDefault="0044661E" w:rsidP="0044661E">
      <w:pPr>
        <w:pStyle w:val="ConsPlusNormal"/>
        <w:spacing w:before="220"/>
        <w:jc w:val="both"/>
      </w:pPr>
      <w:r>
        <w:rPr>
          <w:sz w:val="22"/>
        </w:rPr>
        <w:t>Учтите, что вид такой премии, размер, сроки, основания и условия ее выплаты должны быть определены в системе премирования (</w:t>
      </w:r>
      <w:hyperlink r:id="rId74">
        <w:r>
          <w:rPr>
            <w:color w:val="0000FF"/>
            <w:sz w:val="22"/>
          </w:rPr>
          <w:t>ч. 3 ст. 135</w:t>
        </w:r>
      </w:hyperlink>
      <w:r>
        <w:rPr>
          <w:sz w:val="22"/>
        </w:rPr>
        <w:t xml:space="preserve"> ТК РФ).</w:t>
      </w:r>
    </w:p>
    <w:p w:rsidR="0044661E" w:rsidRDefault="0044661E" w:rsidP="0044661E">
      <w:pPr>
        <w:pStyle w:val="ConsPlusNormal"/>
        <w:jc w:val="both"/>
      </w:pPr>
    </w:p>
    <w:p w:rsidR="0044661E" w:rsidRDefault="0044661E" w:rsidP="0044661E">
      <w:pPr>
        <w:pStyle w:val="ConsPlusNormal"/>
        <w:outlineLvl w:val="1"/>
      </w:pPr>
      <w:bookmarkStart w:id="10" w:name="P96"/>
      <w:bookmarkEnd w:id="10"/>
      <w:r>
        <w:rPr>
          <w:b/>
          <w:sz w:val="26"/>
        </w:rPr>
        <w:t>2.3. Как оформить премирование сотрудников разовой премией</w:t>
      </w:r>
    </w:p>
    <w:p w:rsidR="0044661E" w:rsidRDefault="0044661E" w:rsidP="0044661E">
      <w:pPr>
        <w:pStyle w:val="ConsPlusNormal"/>
        <w:spacing w:before="220"/>
        <w:jc w:val="both"/>
      </w:pPr>
      <w:r>
        <w:rPr>
          <w:sz w:val="22"/>
        </w:rPr>
        <w:t xml:space="preserve">Обычно оформляют такие же </w:t>
      </w:r>
      <w:hyperlink w:anchor="P69">
        <w:r>
          <w:rPr>
            <w:color w:val="0000FF"/>
            <w:sz w:val="22"/>
          </w:rPr>
          <w:t>документы</w:t>
        </w:r>
      </w:hyperlink>
      <w:r>
        <w:rPr>
          <w:sz w:val="22"/>
        </w:rPr>
        <w:t xml:space="preserve">, как и в других случаях премирования. В частности, работодатель издает </w:t>
      </w:r>
      <w:hyperlink w:anchor="P82">
        <w:r>
          <w:rPr>
            <w:color w:val="0000FF"/>
            <w:sz w:val="22"/>
          </w:rPr>
          <w:t>приказ</w:t>
        </w:r>
      </w:hyperlink>
      <w:r>
        <w:rPr>
          <w:sz w:val="22"/>
        </w:rPr>
        <w:t xml:space="preserve">, </w:t>
      </w:r>
      <w:hyperlink w:anchor="P71">
        <w:r>
          <w:rPr>
            <w:color w:val="0000FF"/>
            <w:sz w:val="22"/>
          </w:rPr>
          <w:t>знакомит</w:t>
        </w:r>
      </w:hyperlink>
      <w:r>
        <w:rPr>
          <w:sz w:val="22"/>
        </w:rPr>
        <w:t xml:space="preserve"> с ним работников. Руководствуйтесь порядком премирования, который может быть предусмотрен у вас, например, коллективным договором, правилами внутреннего трудового распорядка. Это следует из </w:t>
      </w:r>
      <w:hyperlink r:id="rId75">
        <w:proofErr w:type="spellStart"/>
        <w:r>
          <w:rPr>
            <w:color w:val="0000FF"/>
            <w:sz w:val="22"/>
          </w:rPr>
          <w:t>абз</w:t>
        </w:r>
        <w:proofErr w:type="spellEnd"/>
        <w:r>
          <w:rPr>
            <w:color w:val="0000FF"/>
            <w:sz w:val="22"/>
          </w:rPr>
          <w:t>. 4</w:t>
        </w:r>
      </w:hyperlink>
      <w:r>
        <w:rPr>
          <w:sz w:val="22"/>
        </w:rPr>
        <w:t xml:space="preserve">, </w:t>
      </w:r>
      <w:hyperlink r:id="rId76">
        <w:r>
          <w:rPr>
            <w:color w:val="0000FF"/>
            <w:sz w:val="22"/>
          </w:rPr>
          <w:t>7 ч. 1 ст. 22</w:t>
        </w:r>
      </w:hyperlink>
      <w:r>
        <w:rPr>
          <w:sz w:val="22"/>
        </w:rPr>
        <w:t xml:space="preserve">, </w:t>
      </w:r>
      <w:hyperlink r:id="rId77">
        <w:r>
          <w:rPr>
            <w:color w:val="0000FF"/>
            <w:sz w:val="22"/>
          </w:rPr>
          <w:t>ч. 2</w:t>
        </w:r>
      </w:hyperlink>
      <w:r>
        <w:rPr>
          <w:sz w:val="22"/>
        </w:rPr>
        <w:t xml:space="preserve">, </w:t>
      </w:r>
      <w:hyperlink r:id="rId78">
        <w:r>
          <w:rPr>
            <w:color w:val="0000FF"/>
            <w:sz w:val="22"/>
          </w:rPr>
          <w:t>3 ст. 41</w:t>
        </w:r>
      </w:hyperlink>
      <w:r>
        <w:rPr>
          <w:sz w:val="22"/>
        </w:rPr>
        <w:t xml:space="preserve">, </w:t>
      </w:r>
      <w:hyperlink r:id="rId79">
        <w:r>
          <w:rPr>
            <w:color w:val="0000FF"/>
            <w:sz w:val="22"/>
          </w:rPr>
          <w:t>ч. 2 ст. 135</w:t>
        </w:r>
      </w:hyperlink>
      <w:r>
        <w:rPr>
          <w:sz w:val="22"/>
        </w:rPr>
        <w:t xml:space="preserve">, </w:t>
      </w:r>
      <w:hyperlink r:id="rId80">
        <w:r>
          <w:rPr>
            <w:color w:val="0000FF"/>
            <w:sz w:val="22"/>
          </w:rPr>
          <w:t>ч. 4 ст. 189</w:t>
        </w:r>
      </w:hyperlink>
      <w:r>
        <w:rPr>
          <w:sz w:val="22"/>
        </w:rPr>
        <w:t xml:space="preserve">, </w:t>
      </w:r>
      <w:hyperlink r:id="rId81">
        <w:r>
          <w:rPr>
            <w:color w:val="0000FF"/>
            <w:sz w:val="22"/>
          </w:rPr>
          <w:t>ч. 1 ст. 191</w:t>
        </w:r>
      </w:hyperlink>
      <w:r>
        <w:rPr>
          <w:sz w:val="22"/>
        </w:rPr>
        <w:t xml:space="preserve"> ТК РФ.</w:t>
      </w:r>
    </w:p>
    <w:p w:rsidR="0044661E" w:rsidRDefault="0044661E" w:rsidP="0044661E">
      <w:pPr>
        <w:pStyle w:val="ConsPlusNormal"/>
        <w:spacing w:before="220"/>
        <w:jc w:val="both"/>
      </w:pPr>
      <w:r>
        <w:rPr>
          <w:sz w:val="22"/>
        </w:rPr>
        <w:t>Учтите, что виды таких премий, размеры, сроки, основания и условия их выплаты должны быть определены в системе премирования (</w:t>
      </w:r>
      <w:hyperlink r:id="rId82">
        <w:r>
          <w:rPr>
            <w:color w:val="0000FF"/>
            <w:sz w:val="22"/>
          </w:rPr>
          <w:t>ч. 3 ст. 135</w:t>
        </w:r>
      </w:hyperlink>
      <w:r>
        <w:rPr>
          <w:sz w:val="22"/>
        </w:rPr>
        <w:t xml:space="preserve"> ТК РФ).</w:t>
      </w:r>
    </w:p>
    <w:p w:rsidR="0044661E" w:rsidRDefault="0044661E" w:rsidP="0044661E">
      <w:pPr>
        <w:pStyle w:val="ConsPlusNormal"/>
        <w:jc w:val="both"/>
      </w:pPr>
    </w:p>
    <w:p w:rsidR="0044661E" w:rsidRDefault="0044661E" w:rsidP="0044661E">
      <w:pPr>
        <w:pStyle w:val="ConsPlusNormal"/>
        <w:outlineLvl w:val="2"/>
      </w:pPr>
      <w:r>
        <w:rPr>
          <w:b/>
          <w:sz w:val="22"/>
        </w:rPr>
        <w:t>2.3.1. Как оформить приказ о выплате разовой премии работнику в связи с достижением высоких показателей работы</w:t>
      </w:r>
    </w:p>
    <w:p w:rsidR="0044661E" w:rsidRDefault="0044661E" w:rsidP="0044661E">
      <w:pPr>
        <w:pStyle w:val="ConsPlusNormal"/>
        <w:spacing w:before="220"/>
        <w:jc w:val="both"/>
      </w:pPr>
      <w:r>
        <w:rPr>
          <w:sz w:val="22"/>
        </w:rPr>
        <w:t xml:space="preserve">Оформить приказ о выплате разовой премии работнику по результатам работы можете так же, как и любой </w:t>
      </w:r>
      <w:hyperlink w:anchor="P82">
        <w:r>
          <w:rPr>
            <w:color w:val="0000FF"/>
            <w:sz w:val="22"/>
          </w:rPr>
          <w:t>приказ о премировании</w:t>
        </w:r>
      </w:hyperlink>
      <w:r>
        <w:rPr>
          <w:sz w:val="22"/>
        </w:rPr>
        <w:t xml:space="preserve">. В частности, можете использовать унифицированную </w:t>
      </w:r>
      <w:hyperlink r:id="rId83">
        <w:r>
          <w:rPr>
            <w:color w:val="0000FF"/>
            <w:sz w:val="22"/>
          </w:rPr>
          <w:t>форму N Т-11</w:t>
        </w:r>
      </w:hyperlink>
      <w:r>
        <w:rPr>
          <w:sz w:val="22"/>
        </w:rPr>
        <w:t xml:space="preserve">. В приказе прописывают в том числе показатели работы, которые послужили </w:t>
      </w:r>
      <w:hyperlink w:anchor="P46">
        <w:r>
          <w:rPr>
            <w:color w:val="0000FF"/>
            <w:sz w:val="22"/>
          </w:rPr>
          <w:t>основанием</w:t>
        </w:r>
      </w:hyperlink>
      <w:r>
        <w:rPr>
          <w:sz w:val="22"/>
        </w:rPr>
        <w:t xml:space="preserve"> для начисления разовой премии.</w:t>
      </w:r>
    </w:p>
    <w:p w:rsidR="0044661E" w:rsidRDefault="0044661E" w:rsidP="0044661E">
      <w:pPr>
        <w:pStyle w:val="ConsPlusNormal"/>
        <w:jc w:val="both"/>
      </w:pPr>
    </w:p>
    <w:p w:rsidR="0044661E" w:rsidRDefault="0044661E" w:rsidP="0044661E">
      <w:pPr>
        <w:pStyle w:val="ConsPlusNormal"/>
        <w:outlineLvl w:val="1"/>
      </w:pPr>
      <w:r>
        <w:rPr>
          <w:b/>
          <w:sz w:val="26"/>
        </w:rPr>
        <w:t>2.4. Нужно ли каждый месяц издавать приказ о выплате ежемесячной премии</w:t>
      </w:r>
    </w:p>
    <w:p w:rsidR="0044661E" w:rsidRDefault="0044661E" w:rsidP="0044661E">
      <w:pPr>
        <w:pStyle w:val="ConsPlusNormal"/>
        <w:spacing w:before="220"/>
        <w:jc w:val="both"/>
      </w:pPr>
      <w:r>
        <w:rPr>
          <w:sz w:val="22"/>
        </w:rPr>
        <w:t>Порядок оформления выплаты работнику ежемесячной премии законом не предусмотрен. Можете установить такой порядок сами, например, в локальном нормативном акте или коллективном договоре (</w:t>
      </w:r>
      <w:hyperlink r:id="rId84">
        <w:r>
          <w:rPr>
            <w:color w:val="0000FF"/>
            <w:sz w:val="22"/>
          </w:rPr>
          <w:t>ч. 1 ст. 8</w:t>
        </w:r>
      </w:hyperlink>
      <w:r>
        <w:rPr>
          <w:sz w:val="22"/>
        </w:rPr>
        <w:t xml:space="preserve">, </w:t>
      </w:r>
      <w:hyperlink r:id="rId85">
        <w:r>
          <w:rPr>
            <w:color w:val="0000FF"/>
            <w:sz w:val="22"/>
          </w:rPr>
          <w:t>ч. 1 ст. 9</w:t>
        </w:r>
      </w:hyperlink>
      <w:r>
        <w:rPr>
          <w:sz w:val="22"/>
        </w:rPr>
        <w:t xml:space="preserve">, </w:t>
      </w:r>
      <w:hyperlink r:id="rId86">
        <w:r>
          <w:rPr>
            <w:color w:val="0000FF"/>
            <w:sz w:val="22"/>
          </w:rPr>
          <w:t>ч. 1 ст. 22</w:t>
        </w:r>
      </w:hyperlink>
      <w:r>
        <w:rPr>
          <w:sz w:val="22"/>
        </w:rPr>
        <w:t xml:space="preserve">, </w:t>
      </w:r>
      <w:hyperlink r:id="rId87">
        <w:r>
          <w:rPr>
            <w:color w:val="0000FF"/>
            <w:sz w:val="22"/>
          </w:rPr>
          <w:t>ч. 2 ст. 41</w:t>
        </w:r>
      </w:hyperlink>
      <w:r>
        <w:rPr>
          <w:sz w:val="22"/>
        </w:rPr>
        <w:t xml:space="preserve"> ТК РФ). Как указывали </w:t>
      </w:r>
      <w:hyperlink w:anchor="P69">
        <w:r>
          <w:rPr>
            <w:color w:val="0000FF"/>
            <w:sz w:val="22"/>
          </w:rPr>
          <w:t>выше</w:t>
        </w:r>
      </w:hyperlink>
      <w:r>
        <w:rPr>
          <w:sz w:val="22"/>
        </w:rPr>
        <w:t xml:space="preserve">, на практике выплата премии обычно оформляется приказом работодателя, например по унифицированной </w:t>
      </w:r>
      <w:hyperlink r:id="rId88">
        <w:r>
          <w:rPr>
            <w:color w:val="0000FF"/>
            <w:sz w:val="22"/>
          </w:rPr>
          <w:t>форме N Т-11</w:t>
        </w:r>
      </w:hyperlink>
      <w:r>
        <w:rPr>
          <w:sz w:val="22"/>
        </w:rPr>
        <w:t>. Если издание приказа о выплате ежемесячной премии предусмотрено у вас, в частности, в локальном нормативном акте, руководствуйтесь им (</w:t>
      </w:r>
      <w:hyperlink r:id="rId89">
        <w:r>
          <w:rPr>
            <w:color w:val="0000FF"/>
            <w:sz w:val="22"/>
          </w:rPr>
          <w:t>ч. 2 ст. 22</w:t>
        </w:r>
      </w:hyperlink>
      <w:r>
        <w:rPr>
          <w:sz w:val="22"/>
        </w:rPr>
        <w:t xml:space="preserve"> ТК РФ).</w:t>
      </w:r>
    </w:p>
    <w:p w:rsidR="0044661E" w:rsidRDefault="0044661E" w:rsidP="0044661E">
      <w:pPr>
        <w:pStyle w:val="ConsPlusNormal"/>
        <w:spacing w:before="220"/>
        <w:jc w:val="both"/>
      </w:pPr>
      <w:r>
        <w:rPr>
          <w:sz w:val="22"/>
        </w:rPr>
        <w:t>Если же издание такого приказа у вас не предусмотрено, то можете его не оформлять. Это не будет нарушением трудового законодательства. Также при установлении порядка оформления выплаты работнику ежемесячной премии в упомянутых выше документах вы можете прописать, что издавать приказ о выплате такой премии не требуется. Например, у вас может быть установлено, что бухгалтер производит выплату ежемесячной премии на основании служебной записки руководителя структурного подразделения, в которой указаны в том числе сведения о премируемых работниках, размере премий.</w:t>
      </w:r>
    </w:p>
    <w:p w:rsidR="0044661E" w:rsidRDefault="0044661E" w:rsidP="0044661E">
      <w:pPr>
        <w:pStyle w:val="ConsPlusNormal"/>
        <w:spacing w:before="220"/>
        <w:jc w:val="both"/>
      </w:pPr>
      <w:r>
        <w:rPr>
          <w:sz w:val="22"/>
        </w:rPr>
        <w:t xml:space="preserve">Также, полагаем, не обязательно каждый месяц оформлять приказ о ежемесячной премии, если она выплачивается в фиксированном размере и установлена трудовым договором работника </w:t>
      </w:r>
      <w:r>
        <w:rPr>
          <w:sz w:val="22"/>
        </w:rPr>
        <w:lastRenderedPageBreak/>
        <w:t xml:space="preserve">в соответствии с действующей у вас </w:t>
      </w:r>
      <w:hyperlink r:id="rId90">
        <w:r>
          <w:rPr>
            <w:color w:val="0000FF"/>
            <w:sz w:val="22"/>
          </w:rPr>
          <w:t>системой оплаты труда</w:t>
        </w:r>
      </w:hyperlink>
      <w:r>
        <w:rPr>
          <w:sz w:val="22"/>
        </w:rPr>
        <w:t xml:space="preserve">. В этом случае вы обязаны выплатить работнику </w:t>
      </w:r>
      <w:hyperlink r:id="rId91">
        <w:r>
          <w:rPr>
            <w:color w:val="0000FF"/>
            <w:sz w:val="22"/>
          </w:rPr>
          <w:t>зарплату</w:t>
        </w:r>
      </w:hyperlink>
      <w:r>
        <w:rPr>
          <w:sz w:val="22"/>
        </w:rPr>
        <w:t xml:space="preserve"> в полном размере, включая премию, даже если не издадите дополнительно соответствующий приказ о ее выплате. Это следует из </w:t>
      </w:r>
      <w:hyperlink r:id="rId92">
        <w:r>
          <w:rPr>
            <w:color w:val="0000FF"/>
            <w:sz w:val="22"/>
          </w:rPr>
          <w:t>ч. 2 ст. 22</w:t>
        </w:r>
      </w:hyperlink>
      <w:r>
        <w:rPr>
          <w:sz w:val="22"/>
        </w:rPr>
        <w:t xml:space="preserve">, </w:t>
      </w:r>
      <w:hyperlink r:id="rId93">
        <w:r>
          <w:rPr>
            <w:color w:val="0000FF"/>
            <w:sz w:val="22"/>
          </w:rPr>
          <w:t>ч. 1</w:t>
        </w:r>
      </w:hyperlink>
      <w:r>
        <w:rPr>
          <w:sz w:val="22"/>
        </w:rPr>
        <w:t xml:space="preserve">, </w:t>
      </w:r>
      <w:hyperlink r:id="rId94">
        <w:r>
          <w:rPr>
            <w:color w:val="0000FF"/>
            <w:sz w:val="22"/>
          </w:rPr>
          <w:t>2 ст. 135</w:t>
        </w:r>
      </w:hyperlink>
      <w:r>
        <w:rPr>
          <w:sz w:val="22"/>
        </w:rPr>
        <w:t xml:space="preserve"> ТК РФ.</w:t>
      </w:r>
    </w:p>
    <w:p w:rsidR="0044661E" w:rsidRDefault="0044661E" w:rsidP="0044661E">
      <w:pPr>
        <w:pStyle w:val="ConsPlusNormal"/>
        <w:jc w:val="both"/>
      </w:pPr>
    </w:p>
    <w:p w:rsidR="0044661E" w:rsidRDefault="0044661E" w:rsidP="0044661E">
      <w:pPr>
        <w:pStyle w:val="ConsPlusNormal"/>
        <w:outlineLvl w:val="0"/>
      </w:pPr>
      <w:bookmarkStart w:id="11" w:name="P108"/>
      <w:bookmarkEnd w:id="11"/>
      <w:r>
        <w:rPr>
          <w:b/>
          <w:sz w:val="32"/>
        </w:rPr>
        <w:t>3. Как рассчитать премию за производственные показатели</w:t>
      </w:r>
    </w:p>
    <w:p w:rsidR="0044661E" w:rsidRDefault="0044661E" w:rsidP="0044661E">
      <w:pPr>
        <w:pStyle w:val="ConsPlusNormal"/>
        <w:spacing w:before="220"/>
        <w:jc w:val="both"/>
      </w:pPr>
      <w:r>
        <w:rPr>
          <w:sz w:val="22"/>
        </w:rPr>
        <w:t>Сумму премии рассчитывайте в порядке, установленном в документе о премировании. Это может быть положение о премировании, коллективный договор, трудовой договор с работником, приказ о назначении премии и т.п.</w:t>
      </w:r>
    </w:p>
    <w:p w:rsidR="0044661E" w:rsidRDefault="0044661E" w:rsidP="0044661E">
      <w:pPr>
        <w:pStyle w:val="ConsPlusNormal"/>
        <w:spacing w:before="220"/>
        <w:jc w:val="both"/>
      </w:pPr>
      <w:r>
        <w:rPr>
          <w:b/>
          <w:sz w:val="22"/>
        </w:rPr>
        <w:t>При начислении ежемесячной премии</w:t>
      </w:r>
      <w:r>
        <w:rPr>
          <w:sz w:val="22"/>
        </w:rPr>
        <w:t xml:space="preserve"> вы можете предусмотреть расчет в виде процента на определенную базу (основу). Такой базой может быть ежемесячный оклад, иной фактический доход работника или, например, сумма продаж за месяц. Определить, что является базой для начисления, вы также можете, в частности, в положении о премировании.</w:t>
      </w:r>
    </w:p>
    <w:p w:rsidR="0044661E" w:rsidRDefault="0044661E" w:rsidP="0044661E">
      <w:pPr>
        <w:pStyle w:val="ConsPlusNormal"/>
        <w:spacing w:before="220"/>
        <w:jc w:val="both"/>
      </w:pPr>
      <w:r>
        <w:rPr>
          <w:sz w:val="22"/>
        </w:rPr>
        <w:t>Кроме того, целесообразно установить период для расчета - это может быть как текущий, так и предыдущий месяц, ограничений нормативно не установлено. Также вы можете установить, что премия всегда начисляется на полный оклад (независимо от отработанного времени). Либо предусмотреть ее начисление в зависимости от фактически отработанного времени - тогда на размер премии могут влиять, например, больничный или отпуск работника в расчетном периоде. Приведем примеры расчетов далее.</w:t>
      </w:r>
    </w:p>
    <w:p w:rsidR="0044661E" w:rsidRDefault="0044661E" w:rsidP="0044661E">
      <w:pPr>
        <w:pStyle w:val="ConsPlusNormal"/>
        <w:spacing w:before="220"/>
        <w:jc w:val="both"/>
      </w:pPr>
      <w:r>
        <w:rPr>
          <w:sz w:val="22"/>
        </w:rPr>
        <w:t>Например, если размер ежемесячной премии работнику установлен в процентах от его месячного оклада независимо от отработанного времени, то сумму премии определите так:</w:t>
      </w:r>
    </w:p>
    <w:p w:rsidR="0044661E" w:rsidRDefault="0044661E" w:rsidP="0044661E">
      <w:pPr>
        <w:pStyle w:val="ConsPlusNormal"/>
        <w:jc w:val="both"/>
      </w:pPr>
    </w:p>
    <w:p w:rsidR="0044661E" w:rsidRDefault="0044661E" w:rsidP="0044661E">
      <w:pPr>
        <w:pStyle w:val="ConsPlusNormal"/>
        <w:jc w:val="both"/>
      </w:pPr>
      <w:r w:rsidRPr="0044661E">
        <w:rPr>
          <w:noProof/>
          <w:position w:val="-3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86.45pt;height:46.3pt;visibility:visible;mso-wrap-style:square">
            <v:imagedata r:id="rId95" o:title=""/>
          </v:shape>
        </w:pict>
      </w:r>
    </w:p>
    <w:p w:rsidR="0044661E" w:rsidRDefault="0044661E" w:rsidP="0044661E">
      <w:pPr>
        <w:pStyle w:val="ConsPlusNormal"/>
        <w:jc w:val="both"/>
      </w:pPr>
    </w:p>
    <w:p w:rsidR="0044661E" w:rsidRDefault="0044661E" w:rsidP="0044661E">
      <w:pPr>
        <w:pStyle w:val="ConsPlusNormal"/>
        <w:jc w:val="both"/>
      </w:pPr>
      <w:r>
        <w:rPr>
          <w:sz w:val="22"/>
        </w:rPr>
        <w:t>Расчет премии исходя из иной базы (основы) будет аналогичным, только вместо месячного оклада работника используйте соответствующую базу для начисления премии. При этом, например, базу для начисления премии исходя из оклада и фактически отработанного времени или исходя из часовой тарифной ставки можно рассчитать по следующим формулам:</w:t>
      </w:r>
    </w:p>
    <w:p w:rsidR="0044661E" w:rsidRDefault="0044661E" w:rsidP="0044661E">
      <w:pPr>
        <w:pStyle w:val="ConsPlusNormal"/>
        <w:jc w:val="both"/>
      </w:pPr>
    </w:p>
    <w:p w:rsidR="0044661E" w:rsidRDefault="0044661E" w:rsidP="0044661E">
      <w:pPr>
        <w:pStyle w:val="ConsPlusNormal"/>
        <w:jc w:val="both"/>
      </w:pPr>
      <w:r w:rsidRPr="0044661E">
        <w:rPr>
          <w:noProof/>
          <w:position w:val="-36"/>
        </w:rPr>
        <w:pict>
          <v:shape id="_x0000_i1032" type="#_x0000_t75" style="width:436.65pt;height:47.3pt;visibility:visible;mso-wrap-style:square">
            <v:imagedata r:id="rId96" o:title=""/>
          </v:shape>
        </w:pict>
      </w:r>
    </w:p>
    <w:p w:rsidR="0044661E" w:rsidRDefault="0044661E" w:rsidP="0044661E">
      <w:pPr>
        <w:pStyle w:val="ConsPlusNormal"/>
        <w:jc w:val="both"/>
      </w:pPr>
    </w:p>
    <w:p w:rsidR="0044661E" w:rsidRDefault="0044661E" w:rsidP="0044661E">
      <w:pPr>
        <w:pStyle w:val="ConsPlusNormal"/>
        <w:jc w:val="both"/>
      </w:pPr>
      <w:r w:rsidRPr="0044661E">
        <w:rPr>
          <w:noProof/>
          <w:position w:val="-36"/>
        </w:rPr>
        <w:pict>
          <v:shape id="_x0000_i1031" type="#_x0000_t75" style="width:368.25pt;height:47.85pt;visibility:visible;mso-wrap-style:square">
            <v:imagedata r:id="rId97" o:title=""/>
          </v:shape>
        </w:pict>
      </w:r>
    </w:p>
    <w:p w:rsidR="0044661E" w:rsidRDefault="0044661E" w:rsidP="0044661E">
      <w:pPr>
        <w:pStyle w:val="ConsPlusNormal"/>
        <w:jc w:val="both"/>
      </w:pPr>
    </w:p>
    <w:p w:rsidR="0044661E" w:rsidRDefault="0044661E" w:rsidP="0044661E">
      <w:pPr>
        <w:pStyle w:val="ConsPlusNormal"/>
        <w:jc w:val="both"/>
      </w:pPr>
      <w:r>
        <w:rPr>
          <w:sz w:val="22"/>
        </w:rPr>
        <w:t>Если ежемесячная премия установлена в твердой денежной сумме, то рассчитывать ее размер потребуется только в том случае, если она выплачивается с учетом фактически отработанного времени.</w:t>
      </w:r>
    </w:p>
    <w:p w:rsidR="0044661E" w:rsidRDefault="0044661E" w:rsidP="0044661E">
      <w:pPr>
        <w:pStyle w:val="ConsPlusNormal"/>
        <w:spacing w:before="220"/>
        <w:jc w:val="both"/>
      </w:pPr>
      <w:r>
        <w:rPr>
          <w:sz w:val="22"/>
        </w:rPr>
        <w:t>Сумму премии (как фиксированной, так и установленной в процентах) с учетом отработанного времени можно рассчитать по формуле:</w:t>
      </w:r>
    </w:p>
    <w:p w:rsidR="0044661E" w:rsidRDefault="0044661E" w:rsidP="0044661E">
      <w:pPr>
        <w:pStyle w:val="ConsPlusNormal"/>
        <w:jc w:val="both"/>
      </w:pPr>
    </w:p>
    <w:p w:rsidR="0044661E" w:rsidRDefault="0044661E" w:rsidP="0044661E">
      <w:pPr>
        <w:pStyle w:val="ConsPlusNormal"/>
        <w:jc w:val="both"/>
        <w:rPr>
          <w:noProof/>
          <w:position w:val="-31"/>
        </w:rPr>
      </w:pPr>
      <w:r w:rsidRPr="0044661E">
        <w:rPr>
          <w:noProof/>
          <w:position w:val="-31"/>
        </w:rPr>
        <w:pict>
          <v:shape id="Консультант Плюс" o:spid="_x0000_i1030" type="#_x0000_t75" style="width:436.65pt;height:42.7pt;visibility:visible;mso-wrap-style:square">
            <v:imagedata r:id="rId98" o:title=""/>
          </v:shape>
        </w:pict>
      </w:r>
    </w:p>
    <w:p w:rsidR="0044661E" w:rsidRDefault="0044661E" w:rsidP="0044661E">
      <w:pPr>
        <w:pStyle w:val="ConsPlusNormal"/>
        <w:jc w:val="both"/>
        <w:rPr>
          <w:noProof/>
          <w:position w:val="-31"/>
        </w:rPr>
      </w:pPr>
    </w:p>
    <w:p w:rsidR="0044661E" w:rsidRDefault="0044661E" w:rsidP="0044661E">
      <w:pPr>
        <w:pStyle w:val="ConsPlusNormal"/>
        <w:jc w:val="both"/>
      </w:pPr>
    </w:p>
    <w:p w:rsidR="0044661E" w:rsidRDefault="0044661E" w:rsidP="0044661E">
      <w:pPr>
        <w:pStyle w:val="ConsPlusNormal"/>
        <w:jc w:val="both"/>
      </w:pPr>
    </w:p>
    <w:tbl>
      <w:tblPr>
        <w:tblW w:w="10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10188"/>
      </w:tblGrid>
      <w:tr w:rsidR="0044661E" w:rsidTr="0044661E">
        <w:tblPrEx>
          <w:tblCellMar>
            <w:top w:w="0" w:type="dxa"/>
            <w:bottom w:w="0" w:type="dxa"/>
          </w:tblCellMar>
        </w:tblPrEx>
        <w:trPr>
          <w:jc w:val="center"/>
        </w:trPr>
        <w:tc>
          <w:tcPr>
            <w:tcW w:w="10188"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44661E" w:rsidRDefault="0044661E" w:rsidP="00AE28CC">
            <w:pPr>
              <w:pStyle w:val="ConsPlusNormal"/>
              <w:jc w:val="both"/>
            </w:pPr>
            <w:bookmarkStart w:id="12" w:name="P127"/>
            <w:bookmarkEnd w:id="12"/>
            <w:r>
              <w:rPr>
                <w:sz w:val="22"/>
                <w:u w:val="single"/>
              </w:rPr>
              <w:lastRenderedPageBreak/>
              <w:t>Пример расчета премии в процентах от суммы выручки от продаж</w:t>
            </w:r>
          </w:p>
          <w:p w:rsidR="0044661E" w:rsidRDefault="0044661E" w:rsidP="00AE28CC">
            <w:pPr>
              <w:pStyle w:val="ConsPlusNormal"/>
              <w:spacing w:before="220"/>
              <w:jc w:val="both"/>
            </w:pPr>
            <w:r>
              <w:rPr>
                <w:sz w:val="22"/>
              </w:rPr>
              <w:t>Работнику трудовым договором установлена ежемесячная премия в размере 10% от его личных продаж во внутренних расчетных ценах за соответствующий месяц и 0,4% - от продаж магазина во внутренних расчетных ценах за соответствующий месяц, по которым невозможно определить участие конкретного работника. В сентябре продажи магазина в расчетных ценах, по которым невозможно определить участие конкретного работника, составили 9 000 000 руб., а личные продажи работника в расчетных ценах - 200 000 руб.</w:t>
            </w:r>
          </w:p>
          <w:p w:rsidR="0044661E" w:rsidRDefault="0044661E" w:rsidP="00AE28CC">
            <w:pPr>
              <w:pStyle w:val="ConsPlusNormal"/>
              <w:spacing w:before="220"/>
              <w:jc w:val="both"/>
            </w:pPr>
            <w:r>
              <w:rPr>
                <w:sz w:val="22"/>
              </w:rPr>
              <w:t>Сумма премии за сентябрь составляет 76 000 руб. (9 000 000 руб. x 0,4% + 200 000 руб. x 10%).</w:t>
            </w:r>
          </w:p>
        </w:tc>
      </w:tr>
    </w:tbl>
    <w:p w:rsidR="0044661E" w:rsidRDefault="0044661E" w:rsidP="0044661E">
      <w:pPr>
        <w:pStyle w:val="ConsPlusNormal"/>
        <w:jc w:val="both"/>
      </w:pPr>
    </w:p>
    <w:tbl>
      <w:tblPr>
        <w:tblW w:w="10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10126"/>
      </w:tblGrid>
      <w:tr w:rsidR="0044661E" w:rsidTr="0044661E">
        <w:tblPrEx>
          <w:tblCellMar>
            <w:top w:w="0" w:type="dxa"/>
            <w:bottom w:w="0" w:type="dxa"/>
          </w:tblCellMar>
        </w:tblPrEx>
        <w:trPr>
          <w:jc w:val="center"/>
        </w:trPr>
        <w:tc>
          <w:tcPr>
            <w:tcW w:w="10126"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44661E" w:rsidRDefault="0044661E" w:rsidP="00AE28CC">
            <w:pPr>
              <w:pStyle w:val="ConsPlusNormal"/>
              <w:jc w:val="both"/>
            </w:pPr>
            <w:bookmarkStart w:id="13" w:name="P131"/>
            <w:bookmarkEnd w:id="13"/>
            <w:r>
              <w:rPr>
                <w:sz w:val="22"/>
                <w:u w:val="single"/>
              </w:rPr>
              <w:t>Пример расчета премии в процентах от заработка при сдельно-премиальной системе оплаты труда</w:t>
            </w:r>
          </w:p>
          <w:p w:rsidR="0044661E" w:rsidRDefault="0044661E" w:rsidP="00AE28CC">
            <w:pPr>
              <w:pStyle w:val="ConsPlusNormal"/>
              <w:spacing w:before="220"/>
              <w:jc w:val="both"/>
            </w:pPr>
            <w:r>
              <w:rPr>
                <w:sz w:val="22"/>
              </w:rPr>
              <w:t xml:space="preserve">Работнику установлена </w:t>
            </w:r>
            <w:hyperlink r:id="rId99">
              <w:r>
                <w:rPr>
                  <w:color w:val="0000FF"/>
                  <w:sz w:val="22"/>
                </w:rPr>
                <w:t>сдельно-премиальная система</w:t>
              </w:r>
            </w:hyperlink>
            <w:r>
              <w:rPr>
                <w:sz w:val="22"/>
              </w:rPr>
              <w:t xml:space="preserve"> оплаты труда. </w:t>
            </w:r>
            <w:hyperlink r:id="rId100">
              <w:r>
                <w:rPr>
                  <w:color w:val="0000FF"/>
                  <w:sz w:val="22"/>
                </w:rPr>
                <w:t>Прямая сдельная расценка</w:t>
              </w:r>
            </w:hyperlink>
            <w:r>
              <w:rPr>
                <w:sz w:val="22"/>
              </w:rPr>
              <w:t xml:space="preserve"> за одну деталь - 450 руб., ежемесячная премия - 15% от заработка по прямым сдельным расценкам за соответствующий месяц при отсутствии брака и дисциплинарных проступков. Работник в сентябре изготовил 94 детали. Брака в работе и дисциплинарных проступков не было.</w:t>
            </w:r>
          </w:p>
          <w:p w:rsidR="0044661E" w:rsidRDefault="0044661E" w:rsidP="00AE28CC">
            <w:pPr>
              <w:pStyle w:val="ConsPlusNormal"/>
              <w:spacing w:before="220"/>
              <w:jc w:val="both"/>
            </w:pPr>
            <w:r>
              <w:rPr>
                <w:sz w:val="22"/>
              </w:rPr>
              <w:t>Сумма премии за сентябрь составляет 6 345 руб. (94 шт. x 450 руб. x 15%).</w:t>
            </w:r>
          </w:p>
        </w:tc>
      </w:tr>
    </w:tbl>
    <w:p w:rsidR="0044661E" w:rsidRDefault="0044661E" w:rsidP="0044661E">
      <w:pPr>
        <w:pStyle w:val="ConsPlusNormal"/>
        <w:jc w:val="both"/>
      </w:pPr>
    </w:p>
    <w:tbl>
      <w:tblPr>
        <w:tblW w:w="10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10188"/>
      </w:tblGrid>
      <w:tr w:rsidR="0044661E" w:rsidTr="0044661E">
        <w:tblPrEx>
          <w:tblCellMar>
            <w:top w:w="0" w:type="dxa"/>
            <w:bottom w:w="0" w:type="dxa"/>
          </w:tblCellMar>
        </w:tblPrEx>
        <w:trPr>
          <w:trHeight w:val="2115"/>
          <w:jc w:val="center"/>
        </w:trPr>
        <w:tc>
          <w:tcPr>
            <w:tcW w:w="10188"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44661E" w:rsidRDefault="0044661E" w:rsidP="00AE28CC">
            <w:pPr>
              <w:pStyle w:val="ConsPlusNormal"/>
              <w:jc w:val="both"/>
            </w:pPr>
            <w:bookmarkStart w:id="14" w:name="P135"/>
            <w:bookmarkEnd w:id="14"/>
            <w:r>
              <w:rPr>
                <w:sz w:val="22"/>
                <w:u w:val="single"/>
              </w:rPr>
              <w:t>Пример расчета премии в фиксированной сумме пропорционально отработанному времени</w:t>
            </w:r>
          </w:p>
          <w:p w:rsidR="0044661E" w:rsidRDefault="0044661E" w:rsidP="0044661E">
            <w:pPr>
              <w:pStyle w:val="ConsPlusNormal"/>
              <w:ind w:firstLine="0"/>
              <w:jc w:val="both"/>
            </w:pPr>
            <w:r>
              <w:rPr>
                <w:sz w:val="22"/>
              </w:rPr>
              <w:t>Работнику установлена ежемесячная премия в размере 11 000 руб. Премия выплачивается с учетом фактически отработанного времени.</w:t>
            </w:r>
          </w:p>
          <w:p w:rsidR="0044661E" w:rsidRDefault="0044661E" w:rsidP="0044661E">
            <w:pPr>
              <w:pStyle w:val="ConsPlusNormal"/>
              <w:ind w:firstLine="0"/>
              <w:jc w:val="both"/>
            </w:pPr>
            <w:r>
              <w:rPr>
                <w:sz w:val="22"/>
              </w:rPr>
              <w:t>В сентябре работник из 22 рабочих дней отработал 17, а 5 рабочих дней был на больничном.</w:t>
            </w:r>
          </w:p>
          <w:p w:rsidR="0044661E" w:rsidRDefault="0044661E" w:rsidP="0044661E">
            <w:pPr>
              <w:pStyle w:val="ConsPlusNormal"/>
              <w:ind w:firstLine="0"/>
              <w:jc w:val="both"/>
            </w:pPr>
            <w:r>
              <w:rPr>
                <w:sz w:val="22"/>
              </w:rPr>
              <w:t xml:space="preserve">Сумма премии за сентябрь текущего года составляет 8 500 руб. (11 000 руб. / 22 </w:t>
            </w:r>
            <w:proofErr w:type="spellStart"/>
            <w:r>
              <w:rPr>
                <w:sz w:val="22"/>
              </w:rPr>
              <w:t>дн</w:t>
            </w:r>
            <w:proofErr w:type="spellEnd"/>
            <w:r>
              <w:rPr>
                <w:sz w:val="22"/>
              </w:rPr>
              <w:t xml:space="preserve">. x 17 </w:t>
            </w:r>
            <w:proofErr w:type="spellStart"/>
            <w:r>
              <w:rPr>
                <w:sz w:val="22"/>
              </w:rPr>
              <w:t>дн</w:t>
            </w:r>
            <w:proofErr w:type="spellEnd"/>
            <w:r>
              <w:rPr>
                <w:sz w:val="22"/>
              </w:rPr>
              <w:t>.).</w:t>
            </w:r>
          </w:p>
        </w:tc>
      </w:tr>
    </w:tbl>
    <w:p w:rsidR="0044661E" w:rsidRDefault="0044661E" w:rsidP="0044661E">
      <w:pPr>
        <w:pStyle w:val="ConsPlusNormal"/>
        <w:jc w:val="both"/>
      </w:pPr>
    </w:p>
    <w:tbl>
      <w:tblPr>
        <w:tblW w:w="10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10188"/>
      </w:tblGrid>
      <w:tr w:rsidR="0044661E" w:rsidTr="0044661E">
        <w:tblPrEx>
          <w:tblCellMar>
            <w:top w:w="0" w:type="dxa"/>
            <w:bottom w:w="0" w:type="dxa"/>
          </w:tblCellMar>
        </w:tblPrEx>
        <w:trPr>
          <w:jc w:val="center"/>
        </w:trPr>
        <w:tc>
          <w:tcPr>
            <w:tcW w:w="10188"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44661E" w:rsidRDefault="0044661E" w:rsidP="00AE28CC">
            <w:pPr>
              <w:pStyle w:val="ConsPlusNormal"/>
              <w:jc w:val="both"/>
            </w:pPr>
            <w:bookmarkStart w:id="15" w:name="P140"/>
            <w:bookmarkEnd w:id="15"/>
            <w:r>
              <w:rPr>
                <w:sz w:val="22"/>
                <w:u w:val="single"/>
              </w:rPr>
              <w:t>Пример расчета ежемесячной премии, рассчитанной в процентах от оклада за фактически отработанное время</w:t>
            </w:r>
          </w:p>
          <w:p w:rsidR="0044661E" w:rsidRDefault="0044661E" w:rsidP="00AE28CC">
            <w:pPr>
              <w:pStyle w:val="ConsPlusNormal"/>
              <w:spacing w:before="220"/>
              <w:jc w:val="both"/>
            </w:pPr>
            <w:r>
              <w:rPr>
                <w:sz w:val="22"/>
              </w:rPr>
              <w:t>В организации установлены:</w:t>
            </w:r>
          </w:p>
          <w:p w:rsidR="0044661E" w:rsidRDefault="0044661E" w:rsidP="0044661E">
            <w:pPr>
              <w:pStyle w:val="ConsPlusNormal"/>
              <w:numPr>
                <w:ilvl w:val="0"/>
                <w:numId w:val="39"/>
              </w:numPr>
              <w:adjustRightInd/>
              <w:spacing w:before="220"/>
              <w:jc w:val="both"/>
            </w:pPr>
            <w:proofErr w:type="spellStart"/>
            <w:r>
              <w:rPr>
                <w:sz w:val="22"/>
              </w:rPr>
              <w:t>окладно</w:t>
            </w:r>
            <w:proofErr w:type="spellEnd"/>
            <w:r>
              <w:rPr>
                <w:sz w:val="22"/>
              </w:rPr>
              <w:t>-премиальная система оплаты труда. Ежемесячная премия установлена в размере 20% от базы, рассчитанной из должностного оклада работника, выплаченного за фактически отработанное время за месяц, за который производится выплата;</w:t>
            </w:r>
          </w:p>
          <w:p w:rsidR="0044661E" w:rsidRDefault="0044661E" w:rsidP="0044661E">
            <w:pPr>
              <w:pStyle w:val="ConsPlusNormal"/>
              <w:numPr>
                <w:ilvl w:val="0"/>
                <w:numId w:val="39"/>
              </w:numPr>
              <w:adjustRightInd/>
              <w:spacing w:before="220"/>
              <w:jc w:val="both"/>
            </w:pPr>
            <w:r>
              <w:rPr>
                <w:sz w:val="22"/>
              </w:rPr>
              <w:t>даты выплаты заработной платы: выплата аванса производится 20-го числа текущего месяца, окончательный расчет - 5-го числа месяца, следующего за расчетным. Ежемесячная премия начисляется в дату выплаты зарплаты при окончательном расчете за месяц.</w:t>
            </w:r>
          </w:p>
          <w:p w:rsidR="0044661E" w:rsidRDefault="0044661E" w:rsidP="00AE28CC">
            <w:pPr>
              <w:pStyle w:val="ConsPlusNormal"/>
              <w:spacing w:before="220"/>
              <w:jc w:val="both"/>
            </w:pPr>
            <w:r>
              <w:rPr>
                <w:sz w:val="22"/>
              </w:rPr>
              <w:t>В месяце, за который работнику начисляется ежемесячная премия, было 23 рабочих дня при нормальной продолжительности рабочей недели, но работник отработал только 18 рабочих дней (5 рабочих дней находился на больничном). Его должностной оклад - 40 000 руб. Сумма должностного оклада за фактически отработанное за месяц время составила 31 304,35 руб. (40 000 руб. / 23 дня x 18 дней). Это является базой для начисления ежемесячной премии. Размер его ежемесячной премии за этот месяц составил 6 260,87 руб. (31 304,35 руб. x 20%).</w:t>
            </w:r>
          </w:p>
        </w:tc>
      </w:tr>
    </w:tbl>
    <w:p w:rsidR="0044661E" w:rsidRDefault="0044661E" w:rsidP="0044661E">
      <w:pPr>
        <w:pStyle w:val="ConsPlusNormal"/>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9744"/>
      </w:tblGrid>
      <w:tr w:rsidR="0044661E" w:rsidTr="00AE28CC">
        <w:tblPrEx>
          <w:tblCellMar>
            <w:top w:w="0" w:type="dxa"/>
            <w:bottom w:w="0" w:type="dxa"/>
          </w:tblCellMar>
        </w:tblPrEx>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44661E" w:rsidRDefault="0044661E" w:rsidP="00AE28CC">
            <w:pPr>
              <w:pStyle w:val="ConsPlusNormal"/>
              <w:jc w:val="both"/>
            </w:pPr>
            <w:bookmarkStart w:id="16" w:name="P146"/>
            <w:bookmarkEnd w:id="16"/>
            <w:r>
              <w:rPr>
                <w:sz w:val="22"/>
                <w:u w:val="single"/>
              </w:rPr>
              <w:t>Пример расчета ежемесячной премии, базой для начисления которой является фактический доход за месяц исходя из часовой тарифной ставки</w:t>
            </w:r>
          </w:p>
          <w:p w:rsidR="0044661E" w:rsidRDefault="0044661E" w:rsidP="00AE28CC">
            <w:pPr>
              <w:pStyle w:val="ConsPlusNormal"/>
              <w:spacing w:before="220"/>
              <w:jc w:val="both"/>
            </w:pPr>
            <w:r>
              <w:rPr>
                <w:sz w:val="22"/>
              </w:rPr>
              <w:t>В организации установлена:</w:t>
            </w:r>
          </w:p>
          <w:p w:rsidR="0044661E" w:rsidRDefault="0044661E" w:rsidP="0044661E">
            <w:pPr>
              <w:pStyle w:val="ConsPlusNormal"/>
              <w:numPr>
                <w:ilvl w:val="0"/>
                <w:numId w:val="40"/>
              </w:numPr>
              <w:adjustRightInd/>
              <w:spacing w:before="220"/>
              <w:jc w:val="both"/>
            </w:pPr>
            <w:r>
              <w:rPr>
                <w:sz w:val="22"/>
              </w:rPr>
              <w:t>повременно-премиальная система оплаты труда. Оплата труда производится исходя из часовой тарифной ставки и выплачивается ежемесячная премия - 30% размера оплаты труда работника за месяц исходя из часовой тарифной ставки;</w:t>
            </w:r>
          </w:p>
          <w:p w:rsidR="0044661E" w:rsidRDefault="0044661E" w:rsidP="0044661E">
            <w:pPr>
              <w:pStyle w:val="ConsPlusNormal"/>
              <w:numPr>
                <w:ilvl w:val="0"/>
                <w:numId w:val="40"/>
              </w:numPr>
              <w:adjustRightInd/>
              <w:spacing w:before="220"/>
              <w:jc w:val="both"/>
            </w:pPr>
            <w:r>
              <w:rPr>
                <w:sz w:val="22"/>
              </w:rPr>
              <w:t>даты выплаты заработной платы: выплата аванса производится 20-го числа текущего месяца, окончательный расчет - 5-го числа месяца, следующего за расчетным. Ежемесячная премия начисляется в дату выплаты зарплаты при окончательном расчете за месяц.</w:t>
            </w:r>
          </w:p>
          <w:p w:rsidR="0044661E" w:rsidRDefault="0044661E" w:rsidP="00AE28CC">
            <w:pPr>
              <w:pStyle w:val="ConsPlusNormal"/>
              <w:spacing w:before="220"/>
              <w:jc w:val="both"/>
            </w:pPr>
            <w:r>
              <w:rPr>
                <w:sz w:val="22"/>
              </w:rPr>
              <w:t>Согласно норме рабочего времени по производственному календарю в месяце, за который производится окончательный расчет (выплата заработной платы за вторую половину месяца), было 168 рабочих часов. Работник отработал только 80 часов, так как был в ежегодном оплачиваемом отпуске. Размер часовой тарифной ставки работника - 300 руб. Оплата его труда за этот месяц составила 24 000 руб. (300 руб. x 80 часов). Это является базой для расчета ежемесячной премии работника. Размер его ежемесячной премии составил 7 200 руб. (24 000 руб. x 30%).</w:t>
            </w:r>
          </w:p>
        </w:tc>
      </w:tr>
    </w:tbl>
    <w:p w:rsidR="0044661E" w:rsidRDefault="0044661E" w:rsidP="0044661E">
      <w:pPr>
        <w:pStyle w:val="ConsPlusNormal"/>
        <w:jc w:val="both"/>
      </w:pPr>
    </w:p>
    <w:p w:rsidR="0044661E" w:rsidRDefault="0044661E" w:rsidP="0044661E">
      <w:pPr>
        <w:pStyle w:val="ConsPlusNormal"/>
        <w:jc w:val="both"/>
      </w:pPr>
    </w:p>
    <w:p w:rsidR="0044661E" w:rsidRDefault="0044661E" w:rsidP="0044661E">
      <w:pPr>
        <w:pStyle w:val="ConsPlusNormal"/>
        <w:outlineLvl w:val="0"/>
      </w:pPr>
      <w:bookmarkStart w:id="17" w:name="P155"/>
      <w:bookmarkEnd w:id="17"/>
      <w:r>
        <w:rPr>
          <w:b/>
          <w:sz w:val="32"/>
        </w:rPr>
        <w:t>4. Какие есть особенности премирования руководителя организации</w:t>
      </w:r>
    </w:p>
    <w:p w:rsidR="0044661E" w:rsidRDefault="0044661E" w:rsidP="0044661E">
      <w:pPr>
        <w:pStyle w:val="ConsPlusNormal"/>
        <w:spacing w:before="220"/>
        <w:jc w:val="both"/>
      </w:pPr>
      <w:r>
        <w:rPr>
          <w:sz w:val="22"/>
        </w:rPr>
        <w:t xml:space="preserve">Основная особенность премирования руководителя организации в том, что решение о выплате премии, как правило, принимается выступающим от имени работодателя соответствующим органом управления организации. Это может быть, например, совет директоров (как в ООО, так и в АО) или единственный участник либо акционер общества. В этом случае приказ о премировании обычно подписывает уполномоченное на это лицо. Например, в уставе ООО или АО может быть предусмотрено, что таким правом наделен председатель совета директоров общества. Это следует из </w:t>
      </w:r>
      <w:hyperlink r:id="rId101">
        <w:r>
          <w:rPr>
            <w:color w:val="0000FF"/>
            <w:sz w:val="22"/>
          </w:rPr>
          <w:t>ч. 1</w:t>
        </w:r>
      </w:hyperlink>
      <w:r>
        <w:rPr>
          <w:sz w:val="22"/>
        </w:rPr>
        <w:t xml:space="preserve">, </w:t>
      </w:r>
      <w:hyperlink r:id="rId102">
        <w:r>
          <w:rPr>
            <w:color w:val="0000FF"/>
            <w:sz w:val="22"/>
          </w:rPr>
          <w:t>4</w:t>
        </w:r>
      </w:hyperlink>
      <w:r>
        <w:rPr>
          <w:sz w:val="22"/>
        </w:rPr>
        <w:t xml:space="preserve">, </w:t>
      </w:r>
      <w:hyperlink r:id="rId103">
        <w:r>
          <w:rPr>
            <w:color w:val="0000FF"/>
            <w:sz w:val="22"/>
          </w:rPr>
          <w:t>6 ст. 20</w:t>
        </w:r>
      </w:hyperlink>
      <w:r>
        <w:rPr>
          <w:sz w:val="22"/>
        </w:rPr>
        <w:t xml:space="preserve">, </w:t>
      </w:r>
      <w:hyperlink r:id="rId104">
        <w:proofErr w:type="spellStart"/>
        <w:r>
          <w:rPr>
            <w:color w:val="0000FF"/>
            <w:sz w:val="22"/>
          </w:rPr>
          <w:t>абз</w:t>
        </w:r>
        <w:proofErr w:type="spellEnd"/>
        <w:r>
          <w:rPr>
            <w:color w:val="0000FF"/>
            <w:sz w:val="22"/>
          </w:rPr>
          <w:t>. 4 ч. 1 ст. 22</w:t>
        </w:r>
      </w:hyperlink>
      <w:r>
        <w:rPr>
          <w:sz w:val="22"/>
        </w:rPr>
        <w:t xml:space="preserve">, </w:t>
      </w:r>
      <w:hyperlink r:id="rId105">
        <w:r>
          <w:rPr>
            <w:color w:val="0000FF"/>
            <w:sz w:val="22"/>
          </w:rPr>
          <w:t>ч. 2 ст. 135</w:t>
        </w:r>
      </w:hyperlink>
      <w:r>
        <w:rPr>
          <w:sz w:val="22"/>
        </w:rPr>
        <w:t xml:space="preserve">, </w:t>
      </w:r>
      <w:hyperlink r:id="rId106">
        <w:r>
          <w:rPr>
            <w:color w:val="0000FF"/>
            <w:sz w:val="22"/>
          </w:rPr>
          <w:t>ч. 1 ст. 191</w:t>
        </w:r>
      </w:hyperlink>
      <w:r>
        <w:rPr>
          <w:sz w:val="22"/>
        </w:rPr>
        <w:t xml:space="preserve">, </w:t>
      </w:r>
      <w:hyperlink r:id="rId107">
        <w:r>
          <w:rPr>
            <w:color w:val="0000FF"/>
            <w:sz w:val="22"/>
          </w:rPr>
          <w:t>ч. 1 ст. 273</w:t>
        </w:r>
      </w:hyperlink>
      <w:r>
        <w:rPr>
          <w:sz w:val="22"/>
        </w:rPr>
        <w:t xml:space="preserve"> ТК РФ, </w:t>
      </w:r>
      <w:hyperlink r:id="rId108">
        <w:r>
          <w:rPr>
            <w:color w:val="0000FF"/>
            <w:sz w:val="22"/>
          </w:rPr>
          <w:t>п. 3 ст. 11</w:t>
        </w:r>
      </w:hyperlink>
      <w:r>
        <w:rPr>
          <w:sz w:val="22"/>
        </w:rPr>
        <w:t xml:space="preserve">, </w:t>
      </w:r>
      <w:hyperlink r:id="rId109">
        <w:r>
          <w:rPr>
            <w:color w:val="0000FF"/>
            <w:sz w:val="22"/>
          </w:rPr>
          <w:t>п. 6 ст. 47</w:t>
        </w:r>
      </w:hyperlink>
      <w:r>
        <w:rPr>
          <w:sz w:val="22"/>
        </w:rPr>
        <w:t xml:space="preserve">, </w:t>
      </w:r>
      <w:hyperlink r:id="rId110">
        <w:proofErr w:type="spellStart"/>
        <w:r>
          <w:rPr>
            <w:color w:val="0000FF"/>
            <w:sz w:val="22"/>
          </w:rPr>
          <w:t>абз</w:t>
        </w:r>
        <w:proofErr w:type="spellEnd"/>
        <w:r>
          <w:rPr>
            <w:color w:val="0000FF"/>
            <w:sz w:val="22"/>
          </w:rPr>
          <w:t>. 1 п. 1</w:t>
        </w:r>
      </w:hyperlink>
      <w:r>
        <w:rPr>
          <w:sz w:val="22"/>
        </w:rPr>
        <w:t xml:space="preserve">, </w:t>
      </w:r>
      <w:hyperlink r:id="rId111">
        <w:proofErr w:type="spellStart"/>
        <w:r>
          <w:rPr>
            <w:color w:val="0000FF"/>
            <w:sz w:val="22"/>
          </w:rPr>
          <w:t>абз</w:t>
        </w:r>
        <w:proofErr w:type="spellEnd"/>
        <w:r>
          <w:rPr>
            <w:color w:val="0000FF"/>
            <w:sz w:val="22"/>
          </w:rPr>
          <w:t>. 2 п. 3 ст. 69</w:t>
        </w:r>
      </w:hyperlink>
      <w:r>
        <w:rPr>
          <w:sz w:val="22"/>
        </w:rPr>
        <w:t xml:space="preserve"> Закона об АО, </w:t>
      </w:r>
      <w:hyperlink r:id="rId112">
        <w:r>
          <w:rPr>
            <w:color w:val="0000FF"/>
            <w:sz w:val="22"/>
          </w:rPr>
          <w:t>пп. 3 п. 2.1 ст. 32</w:t>
        </w:r>
      </w:hyperlink>
      <w:r>
        <w:rPr>
          <w:sz w:val="22"/>
        </w:rPr>
        <w:t xml:space="preserve">, </w:t>
      </w:r>
      <w:hyperlink r:id="rId113">
        <w:r>
          <w:rPr>
            <w:color w:val="0000FF"/>
            <w:sz w:val="22"/>
          </w:rPr>
          <w:t>ст. 39</w:t>
        </w:r>
      </w:hyperlink>
      <w:r>
        <w:rPr>
          <w:sz w:val="22"/>
        </w:rPr>
        <w:t xml:space="preserve">, </w:t>
      </w:r>
      <w:hyperlink r:id="rId114">
        <w:proofErr w:type="spellStart"/>
        <w:r>
          <w:rPr>
            <w:color w:val="0000FF"/>
            <w:sz w:val="22"/>
          </w:rPr>
          <w:t>абз</w:t>
        </w:r>
        <w:proofErr w:type="spellEnd"/>
        <w:r>
          <w:rPr>
            <w:color w:val="0000FF"/>
            <w:sz w:val="22"/>
          </w:rPr>
          <w:t>. 3 п. 1 ст. 40</w:t>
        </w:r>
      </w:hyperlink>
      <w:r>
        <w:rPr>
          <w:sz w:val="22"/>
        </w:rPr>
        <w:t xml:space="preserve"> Закона об ООО.</w:t>
      </w:r>
    </w:p>
    <w:p w:rsidR="0044661E" w:rsidRDefault="0044661E" w:rsidP="0044661E">
      <w:pPr>
        <w:pStyle w:val="ConsPlusNormal"/>
        <w:spacing w:before="220"/>
        <w:jc w:val="both"/>
      </w:pPr>
      <w:r>
        <w:rPr>
          <w:b/>
          <w:sz w:val="22"/>
        </w:rPr>
        <w:t>Принять решение о выплате премии самому себе руководитель организации (генеральный директор)</w:t>
      </w:r>
      <w:r>
        <w:rPr>
          <w:sz w:val="22"/>
        </w:rPr>
        <w:t xml:space="preserve"> в общем случае не вправе. Исключение - если он сам является единственным учредителем (участником, акционером) общества и (или) наделен правом премировать самого себя по своему усмотрению на основании устава общества, локальных нормативных актов, трудового договора. Это следует из </w:t>
      </w:r>
      <w:hyperlink r:id="rId115">
        <w:r>
          <w:rPr>
            <w:color w:val="0000FF"/>
            <w:sz w:val="22"/>
          </w:rPr>
          <w:t>п. 2 ст. 12</w:t>
        </w:r>
      </w:hyperlink>
      <w:r>
        <w:rPr>
          <w:sz w:val="22"/>
        </w:rPr>
        <w:t xml:space="preserve">, </w:t>
      </w:r>
      <w:hyperlink r:id="rId116">
        <w:r>
          <w:rPr>
            <w:color w:val="0000FF"/>
            <w:sz w:val="22"/>
          </w:rPr>
          <w:t>ст. 39</w:t>
        </w:r>
      </w:hyperlink>
      <w:r>
        <w:rPr>
          <w:sz w:val="22"/>
        </w:rPr>
        <w:t xml:space="preserve">, </w:t>
      </w:r>
      <w:hyperlink r:id="rId117">
        <w:r>
          <w:rPr>
            <w:color w:val="0000FF"/>
            <w:sz w:val="22"/>
          </w:rPr>
          <w:t>п. 4 ст. 40</w:t>
        </w:r>
      </w:hyperlink>
      <w:r>
        <w:rPr>
          <w:sz w:val="22"/>
        </w:rPr>
        <w:t xml:space="preserve"> Закона об ООО, </w:t>
      </w:r>
      <w:hyperlink r:id="rId118">
        <w:r>
          <w:rPr>
            <w:color w:val="0000FF"/>
            <w:sz w:val="22"/>
          </w:rPr>
          <w:t>п. 3 ст. 11</w:t>
        </w:r>
      </w:hyperlink>
      <w:r>
        <w:rPr>
          <w:sz w:val="22"/>
        </w:rPr>
        <w:t xml:space="preserve">, </w:t>
      </w:r>
      <w:hyperlink r:id="rId119">
        <w:r>
          <w:rPr>
            <w:color w:val="0000FF"/>
            <w:sz w:val="22"/>
          </w:rPr>
          <w:t>п. 6 ст. 47</w:t>
        </w:r>
      </w:hyperlink>
      <w:r>
        <w:rPr>
          <w:sz w:val="22"/>
        </w:rPr>
        <w:t xml:space="preserve">, </w:t>
      </w:r>
      <w:hyperlink r:id="rId120">
        <w:proofErr w:type="spellStart"/>
        <w:r>
          <w:rPr>
            <w:color w:val="0000FF"/>
            <w:sz w:val="22"/>
          </w:rPr>
          <w:t>абз</w:t>
        </w:r>
        <w:proofErr w:type="spellEnd"/>
        <w:r>
          <w:rPr>
            <w:color w:val="0000FF"/>
            <w:sz w:val="22"/>
          </w:rPr>
          <w:t>. 2 п. 3 ст. 69</w:t>
        </w:r>
      </w:hyperlink>
      <w:r>
        <w:rPr>
          <w:sz w:val="22"/>
        </w:rPr>
        <w:t xml:space="preserve"> Закона об АО.</w:t>
      </w:r>
    </w:p>
    <w:p w:rsidR="0044661E" w:rsidRDefault="0044661E" w:rsidP="0044661E">
      <w:pPr>
        <w:pStyle w:val="ConsPlusNormal"/>
        <w:spacing w:before="220"/>
        <w:jc w:val="both"/>
      </w:pPr>
      <w:r>
        <w:rPr>
          <w:sz w:val="22"/>
        </w:rPr>
        <w:t>В случаях, не относящихся к указанным исключениям, при назначении руководителем организации премии себе по своему усмотрению учредители, участники или акционеры организации могут, в частности, взыскать с него через суд убытки (в виде выплаченных премий), причиненные организации (</w:t>
      </w:r>
      <w:hyperlink r:id="rId121">
        <w:r>
          <w:rPr>
            <w:color w:val="0000FF"/>
            <w:sz w:val="22"/>
          </w:rPr>
          <w:t>ст. 277</w:t>
        </w:r>
      </w:hyperlink>
      <w:r>
        <w:rPr>
          <w:sz w:val="22"/>
        </w:rPr>
        <w:t xml:space="preserve"> ТК РФ, </w:t>
      </w:r>
      <w:hyperlink r:id="rId122">
        <w:proofErr w:type="spellStart"/>
        <w:r>
          <w:rPr>
            <w:color w:val="0000FF"/>
            <w:sz w:val="22"/>
          </w:rPr>
          <w:t>абз</w:t>
        </w:r>
        <w:proofErr w:type="spellEnd"/>
        <w:r>
          <w:rPr>
            <w:color w:val="0000FF"/>
            <w:sz w:val="22"/>
          </w:rPr>
          <w:t>. 1 п. 2 ст. 15</w:t>
        </w:r>
      </w:hyperlink>
      <w:r>
        <w:rPr>
          <w:sz w:val="22"/>
        </w:rPr>
        <w:t xml:space="preserve"> ГК РФ, </w:t>
      </w:r>
      <w:hyperlink r:id="rId123">
        <w:r>
          <w:rPr>
            <w:color w:val="0000FF"/>
            <w:sz w:val="22"/>
          </w:rPr>
          <w:t>п. п. 2</w:t>
        </w:r>
      </w:hyperlink>
      <w:r>
        <w:rPr>
          <w:sz w:val="22"/>
        </w:rPr>
        <w:t xml:space="preserve">, </w:t>
      </w:r>
      <w:hyperlink r:id="rId124">
        <w:r>
          <w:rPr>
            <w:color w:val="0000FF"/>
            <w:sz w:val="22"/>
          </w:rPr>
          <w:t>5 ст. 44</w:t>
        </w:r>
      </w:hyperlink>
      <w:r>
        <w:rPr>
          <w:sz w:val="22"/>
        </w:rPr>
        <w:t xml:space="preserve"> Закона об ООО, </w:t>
      </w:r>
      <w:hyperlink r:id="rId125">
        <w:proofErr w:type="spellStart"/>
        <w:r>
          <w:rPr>
            <w:color w:val="0000FF"/>
            <w:sz w:val="22"/>
          </w:rPr>
          <w:t>абз</w:t>
        </w:r>
        <w:proofErr w:type="spellEnd"/>
        <w:r>
          <w:rPr>
            <w:color w:val="0000FF"/>
            <w:sz w:val="22"/>
          </w:rPr>
          <w:t>. 1 п. 2</w:t>
        </w:r>
      </w:hyperlink>
      <w:r>
        <w:rPr>
          <w:sz w:val="22"/>
        </w:rPr>
        <w:t xml:space="preserve">, </w:t>
      </w:r>
      <w:hyperlink r:id="rId126">
        <w:proofErr w:type="spellStart"/>
        <w:r>
          <w:rPr>
            <w:color w:val="0000FF"/>
            <w:sz w:val="22"/>
          </w:rPr>
          <w:t>абз</w:t>
        </w:r>
        <w:proofErr w:type="spellEnd"/>
        <w:r>
          <w:rPr>
            <w:color w:val="0000FF"/>
            <w:sz w:val="22"/>
          </w:rPr>
          <w:t>. 1 п. 5 ст. 71</w:t>
        </w:r>
      </w:hyperlink>
      <w:r>
        <w:rPr>
          <w:sz w:val="22"/>
        </w:rPr>
        <w:t xml:space="preserve"> Закона об АО, </w:t>
      </w:r>
      <w:hyperlink r:id="rId127">
        <w:r>
          <w:rPr>
            <w:color w:val="0000FF"/>
            <w:sz w:val="22"/>
          </w:rPr>
          <w:t>п. 6</w:t>
        </w:r>
      </w:hyperlink>
      <w:r>
        <w:rPr>
          <w:sz w:val="22"/>
        </w:rPr>
        <w:t xml:space="preserve"> Постановления Пленума Верховного Суда РФ от 02.06.2015 N 21).</w:t>
      </w:r>
    </w:p>
    <w:p w:rsidR="0044661E" w:rsidRDefault="0044661E" w:rsidP="0044661E">
      <w:pPr>
        <w:pStyle w:val="ConsPlusNormal"/>
        <w:spacing w:before="220"/>
        <w:jc w:val="both"/>
      </w:pPr>
      <w:r>
        <w:rPr>
          <w:sz w:val="22"/>
        </w:rPr>
        <w:t xml:space="preserve">В остальном премия руководителю организации выплачивается так же, как и рядовым работникам. В частности, ее выплату обычно оформляют соответствующим </w:t>
      </w:r>
      <w:hyperlink w:anchor="P82">
        <w:r>
          <w:rPr>
            <w:color w:val="0000FF"/>
            <w:sz w:val="22"/>
          </w:rPr>
          <w:t>приказом</w:t>
        </w:r>
      </w:hyperlink>
      <w:r>
        <w:rPr>
          <w:sz w:val="22"/>
        </w:rPr>
        <w:t>.</w:t>
      </w:r>
    </w:p>
    <w:p w:rsidR="0044661E" w:rsidRDefault="0044661E" w:rsidP="0044661E">
      <w:pPr>
        <w:pStyle w:val="ConsPlusNormal"/>
        <w:jc w:val="both"/>
      </w:pPr>
    </w:p>
    <w:p w:rsidR="0044661E" w:rsidRDefault="0044661E" w:rsidP="0044661E">
      <w:pPr>
        <w:pStyle w:val="ConsPlusNormal"/>
        <w:outlineLvl w:val="0"/>
      </w:pPr>
      <w:bookmarkStart w:id="18" w:name="P161"/>
      <w:bookmarkEnd w:id="18"/>
      <w:r>
        <w:rPr>
          <w:b/>
          <w:sz w:val="32"/>
        </w:rPr>
        <w:t>5. Какие возможны риски в связи с поощрением работников премией</w:t>
      </w:r>
    </w:p>
    <w:p w:rsidR="0044661E" w:rsidRDefault="0044661E" w:rsidP="0044661E">
      <w:pPr>
        <w:pStyle w:val="ConsPlusNormal"/>
        <w:spacing w:before="220"/>
        <w:jc w:val="both"/>
      </w:pPr>
      <w:r>
        <w:rPr>
          <w:sz w:val="22"/>
        </w:rPr>
        <w:lastRenderedPageBreak/>
        <w:t>В этом случае возможны, в частности, следующие риски:</w:t>
      </w:r>
    </w:p>
    <w:p w:rsidR="0044661E" w:rsidRDefault="0044661E" w:rsidP="0044661E">
      <w:pPr>
        <w:pStyle w:val="ConsPlusNormal"/>
        <w:numPr>
          <w:ilvl w:val="0"/>
          <w:numId w:val="41"/>
        </w:numPr>
        <w:adjustRightInd/>
        <w:spacing w:before="220"/>
        <w:jc w:val="both"/>
      </w:pPr>
      <w:r>
        <w:rPr>
          <w:sz w:val="22"/>
        </w:rPr>
        <w:t xml:space="preserve">административная ответственность по </w:t>
      </w:r>
      <w:hyperlink r:id="rId128">
        <w:r>
          <w:rPr>
            <w:color w:val="0000FF"/>
            <w:sz w:val="22"/>
          </w:rPr>
          <w:t>ч. 6</w:t>
        </w:r>
      </w:hyperlink>
      <w:r>
        <w:rPr>
          <w:sz w:val="22"/>
        </w:rPr>
        <w:t xml:space="preserve">, </w:t>
      </w:r>
      <w:hyperlink r:id="rId129">
        <w:r>
          <w:rPr>
            <w:color w:val="0000FF"/>
            <w:sz w:val="22"/>
          </w:rPr>
          <w:t>7 ст. 5.27</w:t>
        </w:r>
      </w:hyperlink>
      <w:r>
        <w:rPr>
          <w:sz w:val="22"/>
        </w:rPr>
        <w:t xml:space="preserve"> КоАП РФ, если вы не выплатите премию, в то время как, например, трудовым договором работника установлено, что премия входит в заработную плату и вы обязаны начислять ее работнику в фиксированном размере ежемесячно;</w:t>
      </w:r>
    </w:p>
    <w:p w:rsidR="0044661E" w:rsidRDefault="0044661E" w:rsidP="0044661E">
      <w:pPr>
        <w:pStyle w:val="ConsPlusNormal"/>
        <w:numPr>
          <w:ilvl w:val="0"/>
          <w:numId w:val="41"/>
        </w:numPr>
        <w:adjustRightInd/>
        <w:spacing w:before="220"/>
        <w:jc w:val="both"/>
      </w:pPr>
      <w:r>
        <w:rPr>
          <w:sz w:val="22"/>
        </w:rPr>
        <w:t xml:space="preserve">материальная ответственность по </w:t>
      </w:r>
      <w:hyperlink r:id="rId130">
        <w:r>
          <w:rPr>
            <w:color w:val="0000FF"/>
            <w:sz w:val="22"/>
          </w:rPr>
          <w:t>ст. 236</w:t>
        </w:r>
      </w:hyperlink>
      <w:r>
        <w:rPr>
          <w:sz w:val="22"/>
        </w:rPr>
        <w:t xml:space="preserve"> ТК РФ. Например, если выплатите премию работнику с нарушением срока, установленного, в частности, локальным нормативным актом о премировании, то независимо от вашей вины вам придется выплатить проценты на сумму премии за весь период задержки.</w:t>
      </w:r>
    </w:p>
    <w:p w:rsidR="0044661E" w:rsidRDefault="0044661E" w:rsidP="0044661E">
      <w:pPr>
        <w:pStyle w:val="ConsPlusNormal"/>
        <w:jc w:val="both"/>
      </w:pPr>
    </w:p>
    <w:p w:rsidR="0044661E" w:rsidRDefault="0044661E" w:rsidP="0044661E">
      <w:pPr>
        <w:pStyle w:val="ConsPlusNormal"/>
        <w:jc w:val="both"/>
      </w:pPr>
    </w:p>
    <w:p w:rsidR="0044661E" w:rsidRDefault="0044661E" w:rsidP="0044661E">
      <w:pPr>
        <w:pStyle w:val="ConsPlusNormal"/>
        <w:jc w:val="both"/>
      </w:pPr>
    </w:p>
    <w:p w:rsidR="0044661E" w:rsidRDefault="0044661E" w:rsidP="0044661E">
      <w:pPr>
        <w:pStyle w:val="ConsPlusNormal"/>
        <w:jc w:val="both"/>
      </w:pPr>
    </w:p>
    <w:p w:rsidR="0044661E" w:rsidRDefault="0044661E" w:rsidP="0044661E">
      <w:pPr>
        <w:pStyle w:val="ConsPlusNormal"/>
        <w:pBdr>
          <w:bottom w:val="single" w:sz="6" w:space="0" w:color="auto"/>
        </w:pBdr>
        <w:spacing w:before="100" w:after="100"/>
        <w:jc w:val="both"/>
        <w:rPr>
          <w:sz w:val="2"/>
          <w:szCs w:val="2"/>
        </w:rPr>
      </w:pPr>
    </w:p>
    <w:p w:rsidR="0044661E" w:rsidRDefault="0044661E" w:rsidP="0044661E"/>
    <w:p w:rsidR="00D43F17" w:rsidRPr="005566C5" w:rsidRDefault="00D43F17" w:rsidP="005566C5"/>
    <w:sectPr w:rsidR="00D43F17" w:rsidRPr="005566C5" w:rsidSect="004837A0">
      <w:headerReference w:type="default" r:id="rId131"/>
      <w:footerReference w:type="default" r:id="rId132"/>
      <w:headerReference w:type="first" r:id="rId133"/>
      <w:footerReference w:type="first" r:id="rId134"/>
      <w:pgSz w:w="11906" w:h="16838"/>
      <w:pgMar w:top="284" w:right="707" w:bottom="426" w:left="85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A0" w:rsidRDefault="004837A0" w:rsidP="00704AA4">
      <w:r>
        <w:separator/>
      </w:r>
    </w:p>
  </w:endnote>
  <w:endnote w:type="continuationSeparator" w:id="0">
    <w:p w:rsidR="004837A0" w:rsidRDefault="004837A0" w:rsidP="007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 xml:space="preserve">материал принадлежат АО </w:t>
          </w:r>
          <w:r>
            <w:rPr>
              <w:rFonts w:ascii="Arial" w:hAnsi="Arial" w:cs="Arial"/>
              <w:sz w:val="16"/>
              <w:szCs w:val="16"/>
            </w:rPr>
            <w:t>«</w:t>
          </w:r>
          <w:r w:rsidRPr="005E75A5">
            <w:rPr>
              <w:rFonts w:ascii="Arial" w:hAnsi="Arial" w:cs="Arial"/>
              <w:sz w:val="16"/>
              <w:szCs w:val="16"/>
            </w:rPr>
            <w:t>Консультант Плюс</w:t>
          </w:r>
          <w:r w:rsidR="0044661E">
            <w:rPr>
              <w:rFonts w:ascii="Arial" w:hAnsi="Arial" w:cs="Arial"/>
              <w:noProof/>
              <w:sz w:val="16"/>
              <w:szCs w:val="16"/>
            </w:rPr>
            <w:pict>
              <v:line id="_x0000_s205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r>
            <w:rPr>
              <w:rFonts w:ascii="Arial" w:hAnsi="Arial" w:cs="Arial"/>
              <w:sz w:val="16"/>
              <w:szCs w:val="16"/>
            </w:rPr>
            <w:t>»</w: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44661E" w:rsidP="00062ED9">
          <w:pPr>
            <w:pStyle w:val="af7"/>
            <w:tabs>
              <w:tab w:val="clear" w:pos="4677"/>
              <w:tab w:val="right" w:pos="4626"/>
            </w:tabs>
            <w:ind w:right="31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05pt;height:30.35pt">
                <v:imagedata r:id="rId1" o:title="K+"/>
              </v:shape>
            </w:pict>
          </w:r>
        </w:p>
      </w:tc>
    </w:tr>
  </w:tbl>
  <w:p w:rsidR="004837A0" w:rsidRDefault="004837A0">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9" w:type="dxa"/>
      <w:tblLook w:val="04A0" w:firstRow="1" w:lastRow="0" w:firstColumn="1" w:lastColumn="0" w:noHBand="0" w:noVBand="1"/>
    </w:tblPr>
    <w:tblGrid>
      <w:gridCol w:w="4842"/>
      <w:gridCol w:w="5047"/>
    </w:tblGrid>
    <w:tr w:rsidR="004837A0" w:rsidTr="005E75A5">
      <w:tc>
        <w:tcPr>
          <w:tcW w:w="4842" w:type="dxa"/>
          <w:shd w:val="clear" w:color="auto" w:fill="auto"/>
        </w:tcPr>
        <w:p w:rsidR="004837A0" w:rsidRPr="005E75A5" w:rsidRDefault="004837A0" w:rsidP="00D6731D">
          <w:pPr>
            <w:pStyle w:val="af7"/>
            <w:rPr>
              <w:rFonts w:ascii="Arial" w:hAnsi="Arial" w:cs="Arial"/>
              <w:sz w:val="18"/>
              <w:szCs w:val="18"/>
            </w:rPr>
          </w:pPr>
        </w:p>
        <w:p w:rsidR="004837A0" w:rsidRPr="005E75A5" w:rsidRDefault="004837A0" w:rsidP="00D6731D">
          <w:pPr>
            <w:pStyle w:val="af7"/>
            <w:rPr>
              <w:rFonts w:ascii="Arial" w:hAnsi="Arial" w:cs="Arial"/>
              <w:sz w:val="16"/>
              <w:szCs w:val="16"/>
            </w:rPr>
          </w:pPr>
          <w:r w:rsidRPr="005E75A5">
            <w:rPr>
              <w:rFonts w:ascii="Arial" w:hAnsi="Arial" w:cs="Arial"/>
              <w:sz w:val="16"/>
              <w:szCs w:val="16"/>
            </w:rPr>
            <w:t xml:space="preserve">Исключительные права на представленный </w:t>
          </w:r>
          <w:r w:rsidRPr="005E75A5">
            <w:rPr>
              <w:rFonts w:ascii="Arial" w:hAnsi="Arial" w:cs="Arial"/>
              <w:sz w:val="16"/>
              <w:szCs w:val="16"/>
            </w:rPr>
            <w:br/>
            <w:t>материал принадлежат АО "Консультант Плюс"</w:t>
          </w:r>
          <w:r w:rsidR="0044661E">
            <w:rPr>
              <w:rFonts w:ascii="Arial" w:hAnsi="Arial" w:cs="Arial"/>
              <w:noProof/>
              <w:sz w:val="16"/>
              <w:szCs w:val="16"/>
            </w:rPr>
            <w:pict>
              <v:line id="Прямая соединительная линия 28" o:spid="_x0000_s205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pt,5.65pt" to="15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" strokeweight=".5pt">
                <v:stroke joinstyle="miter"/>
              </v:line>
            </w:pict>
          </w:r>
        </w:p>
        <w:p w:rsidR="004837A0" w:rsidRPr="005E75A5" w:rsidRDefault="004837A0" w:rsidP="00D6731D">
          <w:pPr>
            <w:pStyle w:val="af7"/>
            <w:rPr>
              <w:rFonts w:ascii="Arial" w:hAnsi="Arial" w:cs="Arial"/>
              <w:sz w:val="18"/>
              <w:szCs w:val="18"/>
            </w:rPr>
          </w:pPr>
        </w:p>
      </w:tc>
      <w:tc>
        <w:tcPr>
          <w:tcW w:w="5047" w:type="dxa"/>
          <w:shd w:val="clear" w:color="auto" w:fill="auto"/>
        </w:tcPr>
        <w:p w:rsidR="004837A0" w:rsidRDefault="0044661E" w:rsidP="00062ED9">
          <w:pPr>
            <w:pStyle w:val="af7"/>
            <w:tabs>
              <w:tab w:val="clear" w:pos="4677"/>
              <w:tab w:val="right" w:pos="4626"/>
            </w:tabs>
            <w:ind w:right="175"/>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05pt;height:30.35pt">
                <v:imagedata r:id="rId1" o:title="K+"/>
              </v:shape>
            </w:pict>
          </w:r>
        </w:p>
      </w:tc>
    </w:tr>
  </w:tbl>
  <w:p w:rsidR="004837A0" w:rsidRDefault="004837A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A0" w:rsidRDefault="004837A0" w:rsidP="00704AA4">
      <w:r>
        <w:separator/>
      </w:r>
    </w:p>
  </w:footnote>
  <w:footnote w:type="continuationSeparator" w:id="0">
    <w:p w:rsidR="004837A0" w:rsidRDefault="004837A0" w:rsidP="00704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7A0" w:rsidRDefault="004837A0" w:rsidP="00EE3F99">
    <w:pPr>
      <w:pStyle w:val="af0"/>
      <w:tabs>
        <w:tab w:val="clear" w:pos="9355"/>
        <w:tab w:val="right" w:pos="9639"/>
      </w:tabs>
    </w:pPr>
  </w:p>
  <w:p w:rsidR="004837A0" w:rsidRPr="00704AA4" w:rsidRDefault="004837A0" w:rsidP="00704AA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90"/>
      <w:gridCol w:w="5804"/>
    </w:tblGrid>
    <w:tr w:rsidR="004837A0" w:rsidRPr="00704AA4" w:rsidTr="006D28A7">
      <w:tc>
        <w:tcPr>
          <w:tcW w:w="4390" w:type="dxa"/>
          <w:shd w:val="clear" w:color="auto" w:fill="auto"/>
        </w:tcPr>
        <w:p w:rsidR="004837A0" w:rsidRPr="00704AA4" w:rsidRDefault="0044661E" w:rsidP="006D28A7">
          <w:pPr>
            <w:pStyle w:val="af0"/>
            <w:tabs>
              <w:tab w:val="clear" w:pos="935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8.75pt;height:37.05pt;visibility:visible;mso-wrap-style:square">
                <v:imagedata r:id="rId1" o:title=""/>
              </v:shape>
            </w:pict>
          </w:r>
        </w:p>
      </w:tc>
      <w:tc>
        <w:tcPr>
          <w:tcW w:w="5804" w:type="dxa"/>
          <w:shd w:val="clear" w:color="auto" w:fill="auto"/>
        </w:tcPr>
        <w:p w:rsidR="004837A0" w:rsidRPr="006D28A7" w:rsidRDefault="004837A0" w:rsidP="006D28A7">
          <w:pPr>
            <w:ind w:right="-30"/>
            <w:jc w:val="right"/>
            <w:rPr>
              <w:rFonts w:ascii="Arial" w:hAnsi="Arial" w:cs="Arial"/>
              <w:b/>
              <w:sz w:val="18"/>
              <w:szCs w:val="18"/>
            </w:rPr>
          </w:pPr>
          <w:r w:rsidRPr="006D28A7">
            <w:rPr>
              <w:rFonts w:ascii="Arial" w:hAnsi="Arial" w:cs="Arial"/>
              <w:b/>
              <w:sz w:val="18"/>
              <w:szCs w:val="18"/>
            </w:rPr>
            <w:t>ООО «Информационно-сервисная компания «Ю-Софт»</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117393, г. Москва, ул. Архитектора Власова, д. 55</w:t>
          </w: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ИНН 7718129300, КПП 771801001</w:t>
          </w:r>
        </w:p>
        <w:p w:rsidR="004837A0" w:rsidRPr="006D28A7" w:rsidRDefault="004837A0" w:rsidP="006D28A7">
          <w:pPr>
            <w:ind w:right="-30"/>
            <w:jc w:val="center"/>
            <w:rPr>
              <w:rFonts w:ascii="Arial" w:hAnsi="Arial" w:cs="Arial"/>
              <w:sz w:val="18"/>
              <w:szCs w:val="18"/>
            </w:rPr>
          </w:pPr>
        </w:p>
        <w:p w:rsidR="004837A0" w:rsidRPr="006D28A7" w:rsidRDefault="004837A0" w:rsidP="006D28A7">
          <w:pPr>
            <w:ind w:right="-30"/>
            <w:jc w:val="right"/>
            <w:rPr>
              <w:rFonts w:ascii="Arial" w:hAnsi="Arial" w:cs="Arial"/>
              <w:sz w:val="18"/>
              <w:szCs w:val="18"/>
            </w:rPr>
          </w:pPr>
          <w:r w:rsidRPr="006D28A7">
            <w:rPr>
              <w:rFonts w:ascii="Arial" w:hAnsi="Arial" w:cs="Arial"/>
              <w:sz w:val="18"/>
              <w:szCs w:val="18"/>
            </w:rPr>
            <w:t>8 (495) 956-</w:t>
          </w:r>
          <w:r>
            <w:rPr>
              <w:rFonts w:ascii="Arial" w:hAnsi="Arial" w:cs="Arial"/>
              <w:sz w:val="18"/>
              <w:szCs w:val="18"/>
            </w:rPr>
            <w:t>67-76</w:t>
          </w:r>
        </w:p>
        <w:p w:rsidR="004837A0" w:rsidRPr="006D28A7" w:rsidRDefault="0044661E" w:rsidP="006D28A7">
          <w:pPr>
            <w:ind w:right="-30"/>
            <w:jc w:val="right"/>
            <w:rPr>
              <w:rFonts w:ascii="Arial" w:hAnsi="Arial" w:cs="Arial"/>
              <w:sz w:val="20"/>
              <w:szCs w:val="20"/>
            </w:rPr>
          </w:pPr>
          <w:hyperlink r:id="rId2" w:history="1">
            <w:r w:rsidR="004837A0" w:rsidRPr="006D28A7">
              <w:rPr>
                <w:rStyle w:val="af6"/>
                <w:rFonts w:ascii="Arial" w:hAnsi="Arial" w:cs="Arial"/>
                <w:sz w:val="18"/>
                <w:szCs w:val="18"/>
                <w:lang w:val="en-US"/>
              </w:rPr>
              <w:t>hot@usoft.ru</w:t>
            </w:r>
          </w:hyperlink>
        </w:p>
        <w:p w:rsidR="004837A0" w:rsidRPr="00704AA4" w:rsidRDefault="004837A0" w:rsidP="00D6731D">
          <w:pPr>
            <w:pStyle w:val="af0"/>
          </w:pPr>
        </w:p>
      </w:tc>
    </w:tr>
  </w:tbl>
  <w:p w:rsidR="004837A0" w:rsidRDefault="0044661E" w:rsidP="00D567F4">
    <w:pPr>
      <w:pStyle w:val="af0"/>
      <w:tabs>
        <w:tab w:val="clear" w:pos="9355"/>
        <w:tab w:val="right" w:pos="9639"/>
      </w:tabs>
    </w:pPr>
    <w:r>
      <w:rPr>
        <w:noProof/>
      </w:rPr>
      <w:pict>
        <v:line id="Прямая соединительная линия 4" o:spid="_x0000_s2049"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45pt" to="47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" strokeweight=".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06AB"/>
    <w:multiLevelType w:val="multilevel"/>
    <w:tmpl w:val="DEA4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916B9"/>
    <w:multiLevelType w:val="multilevel"/>
    <w:tmpl w:val="D74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2236E"/>
    <w:multiLevelType w:val="hybridMultilevel"/>
    <w:tmpl w:val="B6940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033F0"/>
    <w:multiLevelType w:val="multilevel"/>
    <w:tmpl w:val="7E50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1459EF"/>
    <w:multiLevelType w:val="hybridMultilevel"/>
    <w:tmpl w:val="ECC25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7F4CAB"/>
    <w:multiLevelType w:val="multilevel"/>
    <w:tmpl w:val="1ED6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41BF2"/>
    <w:multiLevelType w:val="multilevel"/>
    <w:tmpl w:val="B02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A631CC"/>
    <w:multiLevelType w:val="multilevel"/>
    <w:tmpl w:val="5018089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5A2D02"/>
    <w:multiLevelType w:val="multilevel"/>
    <w:tmpl w:val="C78C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2F7FCE"/>
    <w:multiLevelType w:val="hybridMultilevel"/>
    <w:tmpl w:val="AD3459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C851411"/>
    <w:multiLevelType w:val="multilevel"/>
    <w:tmpl w:val="197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762009"/>
    <w:multiLevelType w:val="multilevel"/>
    <w:tmpl w:val="851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B150A1"/>
    <w:multiLevelType w:val="multilevel"/>
    <w:tmpl w:val="F05EE51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B96B2D"/>
    <w:multiLevelType w:val="multilevel"/>
    <w:tmpl w:val="C94A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66010"/>
    <w:multiLevelType w:val="multilevel"/>
    <w:tmpl w:val="224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630BB"/>
    <w:multiLevelType w:val="hybridMultilevel"/>
    <w:tmpl w:val="70C6D6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4A93A72"/>
    <w:multiLevelType w:val="multilevel"/>
    <w:tmpl w:val="C7CC8D7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157336"/>
    <w:multiLevelType w:val="multilevel"/>
    <w:tmpl w:val="75F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B95A58"/>
    <w:multiLevelType w:val="multilevel"/>
    <w:tmpl w:val="3BC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004367"/>
    <w:multiLevelType w:val="hybridMultilevel"/>
    <w:tmpl w:val="346C6088"/>
    <w:lvl w:ilvl="0" w:tplc="0419000F">
      <w:start w:val="1"/>
      <w:numFmt w:val="decimal"/>
      <w:lvlText w:val="%1."/>
      <w:lvlJc w:val="left"/>
      <w:pPr>
        <w:ind w:left="899" w:hanging="360"/>
      </w:p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4A487115"/>
    <w:multiLevelType w:val="hybridMultilevel"/>
    <w:tmpl w:val="7AA221EA"/>
    <w:lvl w:ilvl="0" w:tplc="1C8456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C0650FB"/>
    <w:multiLevelType w:val="multilevel"/>
    <w:tmpl w:val="D40A0EA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8C7E2F"/>
    <w:multiLevelType w:val="multilevel"/>
    <w:tmpl w:val="30A8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C319D3"/>
    <w:multiLevelType w:val="multilevel"/>
    <w:tmpl w:val="DBA8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0B6E4D"/>
    <w:multiLevelType w:val="multilevel"/>
    <w:tmpl w:val="8EDE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204C7E"/>
    <w:multiLevelType w:val="hybridMultilevel"/>
    <w:tmpl w:val="B7F85088"/>
    <w:lvl w:ilvl="0" w:tplc="41C6DB9E">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26">
    <w:nsid w:val="566D5EA6"/>
    <w:multiLevelType w:val="multilevel"/>
    <w:tmpl w:val="7E12FB2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BE298A"/>
    <w:multiLevelType w:val="multilevel"/>
    <w:tmpl w:val="89D2A5D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CC67E0"/>
    <w:multiLevelType w:val="multilevel"/>
    <w:tmpl w:val="AC3A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E214CD"/>
    <w:multiLevelType w:val="multilevel"/>
    <w:tmpl w:val="5256138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984436"/>
    <w:multiLevelType w:val="multilevel"/>
    <w:tmpl w:val="2C3EA9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10A7D97"/>
    <w:multiLevelType w:val="multilevel"/>
    <w:tmpl w:val="C32E576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A008EE"/>
    <w:multiLevelType w:val="multilevel"/>
    <w:tmpl w:val="66D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0E06A6"/>
    <w:multiLevelType w:val="multilevel"/>
    <w:tmpl w:val="5F72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0E0CB5"/>
    <w:multiLevelType w:val="multilevel"/>
    <w:tmpl w:val="4416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26213A"/>
    <w:multiLevelType w:val="hybridMultilevel"/>
    <w:tmpl w:val="F1F01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3113C5A"/>
    <w:multiLevelType w:val="multilevel"/>
    <w:tmpl w:val="F39A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495740"/>
    <w:multiLevelType w:val="hybridMultilevel"/>
    <w:tmpl w:val="0B38CB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B2B12D9"/>
    <w:multiLevelType w:val="multilevel"/>
    <w:tmpl w:val="9440D6D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E356BB"/>
    <w:multiLevelType w:val="multilevel"/>
    <w:tmpl w:val="0B88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4D25FD"/>
    <w:multiLevelType w:val="hybridMultilevel"/>
    <w:tmpl w:val="6458E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5A0316"/>
    <w:multiLevelType w:val="multilevel"/>
    <w:tmpl w:val="44D6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5"/>
  </w:num>
  <w:num w:numId="3">
    <w:abstractNumId w:val="15"/>
  </w:num>
  <w:num w:numId="4">
    <w:abstractNumId w:val="9"/>
  </w:num>
  <w:num w:numId="5">
    <w:abstractNumId w:val="37"/>
  </w:num>
  <w:num w:numId="6">
    <w:abstractNumId w:val="20"/>
  </w:num>
  <w:num w:numId="7">
    <w:abstractNumId w:val="19"/>
  </w:num>
  <w:num w:numId="8">
    <w:abstractNumId w:val="4"/>
  </w:num>
  <w:num w:numId="9">
    <w:abstractNumId w:val="25"/>
  </w:num>
  <w:num w:numId="10">
    <w:abstractNumId w:val="2"/>
  </w:num>
  <w:num w:numId="11">
    <w:abstractNumId w:val="40"/>
  </w:num>
  <w:num w:numId="12">
    <w:abstractNumId w:val="0"/>
  </w:num>
  <w:num w:numId="13">
    <w:abstractNumId w:val="41"/>
  </w:num>
  <w:num w:numId="14">
    <w:abstractNumId w:val="36"/>
  </w:num>
  <w:num w:numId="15">
    <w:abstractNumId w:val="14"/>
  </w:num>
  <w:num w:numId="16">
    <w:abstractNumId w:val="1"/>
  </w:num>
  <w:num w:numId="17">
    <w:abstractNumId w:val="24"/>
  </w:num>
  <w:num w:numId="18">
    <w:abstractNumId w:val="33"/>
  </w:num>
  <w:num w:numId="19">
    <w:abstractNumId w:val="10"/>
  </w:num>
  <w:num w:numId="20">
    <w:abstractNumId w:val="32"/>
  </w:num>
  <w:num w:numId="21">
    <w:abstractNumId w:val="6"/>
  </w:num>
  <w:num w:numId="22">
    <w:abstractNumId w:val="23"/>
  </w:num>
  <w:num w:numId="23">
    <w:abstractNumId w:val="13"/>
  </w:num>
  <w:num w:numId="24">
    <w:abstractNumId w:val="39"/>
  </w:num>
  <w:num w:numId="25">
    <w:abstractNumId w:val="28"/>
  </w:num>
  <w:num w:numId="26">
    <w:abstractNumId w:val="34"/>
  </w:num>
  <w:num w:numId="27">
    <w:abstractNumId w:val="22"/>
  </w:num>
  <w:num w:numId="28">
    <w:abstractNumId w:val="17"/>
  </w:num>
  <w:num w:numId="29">
    <w:abstractNumId w:val="5"/>
  </w:num>
  <w:num w:numId="30">
    <w:abstractNumId w:val="8"/>
  </w:num>
  <w:num w:numId="31">
    <w:abstractNumId w:val="18"/>
  </w:num>
  <w:num w:numId="32">
    <w:abstractNumId w:val="3"/>
  </w:num>
  <w:num w:numId="33">
    <w:abstractNumId w:val="11"/>
  </w:num>
  <w:num w:numId="34">
    <w:abstractNumId w:val="31"/>
    <w:lvlOverride w:ilvl="0">
      <w:startOverride w:val="1"/>
    </w:lvlOverride>
  </w:num>
  <w:num w:numId="35">
    <w:abstractNumId w:val="38"/>
    <w:lvlOverride w:ilvl="0">
      <w:startOverride w:val="1"/>
    </w:lvlOverride>
  </w:num>
  <w:num w:numId="36">
    <w:abstractNumId w:val="12"/>
    <w:lvlOverride w:ilvl="0">
      <w:startOverride w:val="1"/>
    </w:lvlOverride>
  </w:num>
  <w:num w:numId="37">
    <w:abstractNumId w:val="27"/>
    <w:lvlOverride w:ilvl="0">
      <w:startOverride w:val="1"/>
    </w:lvlOverride>
  </w:num>
  <w:num w:numId="38">
    <w:abstractNumId w:val="26"/>
    <w:lvlOverride w:ilvl="0">
      <w:startOverride w:val="1"/>
    </w:lvlOverride>
  </w:num>
  <w:num w:numId="39">
    <w:abstractNumId w:val="16"/>
    <w:lvlOverride w:ilvl="0">
      <w:startOverride w:val="1"/>
    </w:lvlOverride>
  </w:num>
  <w:num w:numId="40">
    <w:abstractNumId w:val="29"/>
    <w:lvlOverride w:ilvl="0">
      <w:startOverride w:val="1"/>
    </w:lvlOverride>
  </w:num>
  <w:num w:numId="41">
    <w:abstractNumId w:val="21"/>
    <w:lvlOverride w:ilvl="0">
      <w:startOverride w:val="1"/>
    </w:lvlOverride>
  </w:num>
  <w:num w:numId="4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doNotTrackMoves/>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413"/>
    <w:rsid w:val="00006501"/>
    <w:rsid w:val="00026837"/>
    <w:rsid w:val="000331DC"/>
    <w:rsid w:val="00035A19"/>
    <w:rsid w:val="0004022D"/>
    <w:rsid w:val="000409B5"/>
    <w:rsid w:val="00052C0A"/>
    <w:rsid w:val="00055168"/>
    <w:rsid w:val="00062ED9"/>
    <w:rsid w:val="00074CF2"/>
    <w:rsid w:val="00096CCD"/>
    <w:rsid w:val="000A31A5"/>
    <w:rsid w:val="000A5629"/>
    <w:rsid w:val="000A7DB8"/>
    <w:rsid w:val="000B3444"/>
    <w:rsid w:val="000D02E6"/>
    <w:rsid w:val="000D33EE"/>
    <w:rsid w:val="000D7A93"/>
    <w:rsid w:val="000F1277"/>
    <w:rsid w:val="000F3BFE"/>
    <w:rsid w:val="00102452"/>
    <w:rsid w:val="001105D1"/>
    <w:rsid w:val="00114FE4"/>
    <w:rsid w:val="00140C82"/>
    <w:rsid w:val="001420A5"/>
    <w:rsid w:val="00150800"/>
    <w:rsid w:val="0015710A"/>
    <w:rsid w:val="00160690"/>
    <w:rsid w:val="00171088"/>
    <w:rsid w:val="00176057"/>
    <w:rsid w:val="00183F0D"/>
    <w:rsid w:val="001912C7"/>
    <w:rsid w:val="0019566A"/>
    <w:rsid w:val="001B39E7"/>
    <w:rsid w:val="001B4D2B"/>
    <w:rsid w:val="001C08C6"/>
    <w:rsid w:val="001C477B"/>
    <w:rsid w:val="001D45A6"/>
    <w:rsid w:val="001E1B1C"/>
    <w:rsid w:val="001E32E5"/>
    <w:rsid w:val="001F04EA"/>
    <w:rsid w:val="001F413B"/>
    <w:rsid w:val="00220BFB"/>
    <w:rsid w:val="00222997"/>
    <w:rsid w:val="00227978"/>
    <w:rsid w:val="002360D0"/>
    <w:rsid w:val="0024383E"/>
    <w:rsid w:val="00243E4C"/>
    <w:rsid w:val="0025046E"/>
    <w:rsid w:val="00260F13"/>
    <w:rsid w:val="0026467D"/>
    <w:rsid w:val="002C2304"/>
    <w:rsid w:val="002D2C36"/>
    <w:rsid w:val="002D5AB4"/>
    <w:rsid w:val="002E0B25"/>
    <w:rsid w:val="00305F4B"/>
    <w:rsid w:val="00315ED5"/>
    <w:rsid w:val="00330EBF"/>
    <w:rsid w:val="0033263D"/>
    <w:rsid w:val="00334E6F"/>
    <w:rsid w:val="00387580"/>
    <w:rsid w:val="00393E75"/>
    <w:rsid w:val="003A6765"/>
    <w:rsid w:val="003D0624"/>
    <w:rsid w:val="003D5111"/>
    <w:rsid w:val="004043DC"/>
    <w:rsid w:val="00405C7C"/>
    <w:rsid w:val="00407E4E"/>
    <w:rsid w:val="004209BF"/>
    <w:rsid w:val="00423ECB"/>
    <w:rsid w:val="0044661E"/>
    <w:rsid w:val="0044740C"/>
    <w:rsid w:val="0046038E"/>
    <w:rsid w:val="00462AF4"/>
    <w:rsid w:val="00476A46"/>
    <w:rsid w:val="004837A0"/>
    <w:rsid w:val="00485B1E"/>
    <w:rsid w:val="004B6C24"/>
    <w:rsid w:val="004E1583"/>
    <w:rsid w:val="004E5DEE"/>
    <w:rsid w:val="004F590F"/>
    <w:rsid w:val="004F5EC1"/>
    <w:rsid w:val="00502128"/>
    <w:rsid w:val="00513414"/>
    <w:rsid w:val="00523055"/>
    <w:rsid w:val="00535E3F"/>
    <w:rsid w:val="0054255B"/>
    <w:rsid w:val="005566C5"/>
    <w:rsid w:val="00560A66"/>
    <w:rsid w:val="00581A6D"/>
    <w:rsid w:val="005857AB"/>
    <w:rsid w:val="00595A5B"/>
    <w:rsid w:val="005974E9"/>
    <w:rsid w:val="00597962"/>
    <w:rsid w:val="005A4B2A"/>
    <w:rsid w:val="005B15B3"/>
    <w:rsid w:val="005B34C8"/>
    <w:rsid w:val="005B6629"/>
    <w:rsid w:val="005C4051"/>
    <w:rsid w:val="005C4A88"/>
    <w:rsid w:val="005C54BB"/>
    <w:rsid w:val="005C7D4D"/>
    <w:rsid w:val="005E75A5"/>
    <w:rsid w:val="005E76E4"/>
    <w:rsid w:val="005F28A2"/>
    <w:rsid w:val="0060701B"/>
    <w:rsid w:val="006101E3"/>
    <w:rsid w:val="006362E4"/>
    <w:rsid w:val="00637473"/>
    <w:rsid w:val="00640259"/>
    <w:rsid w:val="00640B2C"/>
    <w:rsid w:val="006A3A52"/>
    <w:rsid w:val="006A6276"/>
    <w:rsid w:val="006B0790"/>
    <w:rsid w:val="006C25EA"/>
    <w:rsid w:val="006D28A7"/>
    <w:rsid w:val="006E7EE2"/>
    <w:rsid w:val="00704AA4"/>
    <w:rsid w:val="00715800"/>
    <w:rsid w:val="007518F9"/>
    <w:rsid w:val="00762342"/>
    <w:rsid w:val="00766CA1"/>
    <w:rsid w:val="00784A6D"/>
    <w:rsid w:val="007A3202"/>
    <w:rsid w:val="007E5EF4"/>
    <w:rsid w:val="007E7385"/>
    <w:rsid w:val="007F29AA"/>
    <w:rsid w:val="00832A9C"/>
    <w:rsid w:val="008335DF"/>
    <w:rsid w:val="00845FC2"/>
    <w:rsid w:val="00896740"/>
    <w:rsid w:val="008B58D8"/>
    <w:rsid w:val="00911A15"/>
    <w:rsid w:val="009334D9"/>
    <w:rsid w:val="00947B9B"/>
    <w:rsid w:val="00984F7F"/>
    <w:rsid w:val="00994870"/>
    <w:rsid w:val="009A41C8"/>
    <w:rsid w:val="009A4701"/>
    <w:rsid w:val="009B3722"/>
    <w:rsid w:val="009C6009"/>
    <w:rsid w:val="009D6662"/>
    <w:rsid w:val="009D6FFB"/>
    <w:rsid w:val="009E562C"/>
    <w:rsid w:val="00A01858"/>
    <w:rsid w:val="00A0364B"/>
    <w:rsid w:val="00A132D2"/>
    <w:rsid w:val="00A151C9"/>
    <w:rsid w:val="00A44B7A"/>
    <w:rsid w:val="00A50D7C"/>
    <w:rsid w:val="00A57BBA"/>
    <w:rsid w:val="00A63FF0"/>
    <w:rsid w:val="00A66D6F"/>
    <w:rsid w:val="00A73878"/>
    <w:rsid w:val="00A73AD3"/>
    <w:rsid w:val="00A7507F"/>
    <w:rsid w:val="00A86317"/>
    <w:rsid w:val="00A86F13"/>
    <w:rsid w:val="00AB0804"/>
    <w:rsid w:val="00AB0F61"/>
    <w:rsid w:val="00AD2338"/>
    <w:rsid w:val="00AD6D09"/>
    <w:rsid w:val="00AF166F"/>
    <w:rsid w:val="00AF6413"/>
    <w:rsid w:val="00AF7782"/>
    <w:rsid w:val="00B015ED"/>
    <w:rsid w:val="00B0241A"/>
    <w:rsid w:val="00B2776B"/>
    <w:rsid w:val="00B420A9"/>
    <w:rsid w:val="00B51D24"/>
    <w:rsid w:val="00B52B88"/>
    <w:rsid w:val="00B56E8B"/>
    <w:rsid w:val="00B6023C"/>
    <w:rsid w:val="00B81099"/>
    <w:rsid w:val="00B9297C"/>
    <w:rsid w:val="00B941CA"/>
    <w:rsid w:val="00BB2FAD"/>
    <w:rsid w:val="00BB6E80"/>
    <w:rsid w:val="00BC536D"/>
    <w:rsid w:val="00BD369D"/>
    <w:rsid w:val="00BD6D3B"/>
    <w:rsid w:val="00C01616"/>
    <w:rsid w:val="00C1489E"/>
    <w:rsid w:val="00C26945"/>
    <w:rsid w:val="00C46BCF"/>
    <w:rsid w:val="00C52C22"/>
    <w:rsid w:val="00C52DE3"/>
    <w:rsid w:val="00C61CC6"/>
    <w:rsid w:val="00C62596"/>
    <w:rsid w:val="00C852A3"/>
    <w:rsid w:val="00C91218"/>
    <w:rsid w:val="00CA40F5"/>
    <w:rsid w:val="00CB3975"/>
    <w:rsid w:val="00CB65F4"/>
    <w:rsid w:val="00CC0241"/>
    <w:rsid w:val="00CC3927"/>
    <w:rsid w:val="00CD0085"/>
    <w:rsid w:val="00CD446B"/>
    <w:rsid w:val="00CD6EBF"/>
    <w:rsid w:val="00CF7C74"/>
    <w:rsid w:val="00D076D4"/>
    <w:rsid w:val="00D13CFD"/>
    <w:rsid w:val="00D37247"/>
    <w:rsid w:val="00D414BA"/>
    <w:rsid w:val="00D43F17"/>
    <w:rsid w:val="00D51593"/>
    <w:rsid w:val="00D567F4"/>
    <w:rsid w:val="00D6731D"/>
    <w:rsid w:val="00D67D83"/>
    <w:rsid w:val="00D8088E"/>
    <w:rsid w:val="00D869D2"/>
    <w:rsid w:val="00D90A29"/>
    <w:rsid w:val="00DA568D"/>
    <w:rsid w:val="00DC7016"/>
    <w:rsid w:val="00DC746F"/>
    <w:rsid w:val="00DE654D"/>
    <w:rsid w:val="00E25CE6"/>
    <w:rsid w:val="00E2688A"/>
    <w:rsid w:val="00E76087"/>
    <w:rsid w:val="00E76A91"/>
    <w:rsid w:val="00E94EF6"/>
    <w:rsid w:val="00EA554F"/>
    <w:rsid w:val="00EB6E3F"/>
    <w:rsid w:val="00EE077F"/>
    <w:rsid w:val="00EE3F99"/>
    <w:rsid w:val="00EF01C4"/>
    <w:rsid w:val="00EF332E"/>
    <w:rsid w:val="00F277BF"/>
    <w:rsid w:val="00F76F55"/>
    <w:rsid w:val="00F91D4D"/>
    <w:rsid w:val="00F950C3"/>
    <w:rsid w:val="00FC7CF6"/>
    <w:rsid w:val="00FD1EEB"/>
    <w:rsid w:val="00FD4C28"/>
    <w:rsid w:val="00FE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14AE1936-DAF8-49FF-AB91-BBEEF45C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2342"/>
    <w:rPr>
      <w:rFonts w:ascii="Times New Roman" w:eastAsia="Times New Roman" w:hAnsi="Times New Roman"/>
      <w:sz w:val="24"/>
      <w:szCs w:val="24"/>
    </w:rPr>
  </w:style>
  <w:style w:type="paragraph" w:styleId="1">
    <w:name w:val="heading 1"/>
    <w:basedOn w:val="a"/>
    <w:next w:val="a"/>
    <w:link w:val="10"/>
    <w:uiPriority w:val="9"/>
    <w:rsid w:val="005E75A5"/>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rsid w:val="00D6731D"/>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rsid w:val="00171088"/>
    <w:pPr>
      <w:keepNext/>
      <w:spacing w:before="240" w:after="60"/>
      <w:outlineLvl w:val="2"/>
    </w:pPr>
    <w:rPr>
      <w:rFonts w:ascii="Calibri Light" w:hAnsi="Calibri Light"/>
      <w:b/>
      <w:bCs/>
      <w:sz w:val="26"/>
      <w:szCs w:val="26"/>
    </w:rPr>
  </w:style>
  <w:style w:type="paragraph" w:styleId="4">
    <w:name w:val="heading 4"/>
    <w:basedOn w:val="a"/>
    <w:next w:val="a"/>
    <w:link w:val="40"/>
    <w:rsid w:val="00762342"/>
    <w:pPr>
      <w:keepNext/>
      <w:spacing w:before="240" w:after="60"/>
      <w:outlineLvl w:val="3"/>
    </w:pPr>
    <w:rPr>
      <w:b/>
      <w:bCs/>
      <w:sz w:val="28"/>
      <w:szCs w:val="28"/>
    </w:rPr>
  </w:style>
  <w:style w:type="paragraph" w:styleId="5">
    <w:name w:val="heading 5"/>
    <w:basedOn w:val="a"/>
    <w:next w:val="a"/>
    <w:link w:val="50"/>
    <w:rsid w:val="0076234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E3717"/>
    <w:rPr>
      <w:sz w:val="16"/>
      <w:szCs w:val="16"/>
    </w:rPr>
  </w:style>
  <w:style w:type="paragraph" w:styleId="a4">
    <w:name w:val="annotation text"/>
    <w:basedOn w:val="a"/>
    <w:link w:val="a5"/>
    <w:semiHidden/>
    <w:rsid w:val="00FE3717"/>
    <w:rPr>
      <w:sz w:val="20"/>
      <w:szCs w:val="20"/>
    </w:rPr>
  </w:style>
  <w:style w:type="character" w:customStyle="1" w:styleId="a5">
    <w:name w:val="Текст примечания Знак"/>
    <w:link w:val="a4"/>
    <w:semiHidden/>
    <w:rsid w:val="00FE3717"/>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E3717"/>
    <w:rPr>
      <w:rFonts w:ascii="Segoe UI" w:eastAsia="Calibri" w:hAnsi="Segoe UI" w:cs="Segoe UI"/>
      <w:sz w:val="18"/>
      <w:szCs w:val="18"/>
      <w:lang w:eastAsia="en-US"/>
    </w:rPr>
  </w:style>
  <w:style w:type="character" w:customStyle="1" w:styleId="a7">
    <w:name w:val="Текст выноски Знак"/>
    <w:link w:val="a6"/>
    <w:uiPriority w:val="99"/>
    <w:semiHidden/>
    <w:rsid w:val="00FE3717"/>
    <w:rPr>
      <w:rFonts w:ascii="Segoe UI" w:hAnsi="Segoe UI" w:cs="Segoe UI"/>
      <w:sz w:val="18"/>
      <w:szCs w:val="18"/>
    </w:rPr>
  </w:style>
  <w:style w:type="paragraph" w:styleId="a8">
    <w:name w:val="Title"/>
    <w:basedOn w:val="a"/>
    <w:link w:val="a9"/>
    <w:uiPriority w:val="10"/>
    <w:rsid w:val="00762342"/>
    <w:pPr>
      <w:widowControl w:val="0"/>
      <w:jc w:val="center"/>
    </w:pPr>
    <w:rPr>
      <w:rFonts w:eastAsia="SimSun"/>
      <w:b/>
      <w:szCs w:val="20"/>
    </w:rPr>
  </w:style>
  <w:style w:type="character" w:customStyle="1" w:styleId="a9">
    <w:name w:val="Название Знак"/>
    <w:link w:val="a8"/>
    <w:uiPriority w:val="10"/>
    <w:rsid w:val="00762342"/>
    <w:rPr>
      <w:rFonts w:ascii="Times New Roman" w:eastAsia="SimSun" w:hAnsi="Times New Roman" w:cs="Times New Roman"/>
      <w:b/>
      <w:sz w:val="24"/>
      <w:szCs w:val="20"/>
      <w:lang w:eastAsia="ru-RU"/>
    </w:rPr>
  </w:style>
  <w:style w:type="paragraph" w:styleId="aa">
    <w:name w:val="Body Text"/>
    <w:basedOn w:val="a"/>
    <w:link w:val="ab"/>
    <w:rsid w:val="00762342"/>
    <w:pPr>
      <w:spacing w:after="120"/>
    </w:pPr>
  </w:style>
  <w:style w:type="character" w:customStyle="1" w:styleId="ab">
    <w:name w:val="Основной текст Знак"/>
    <w:link w:val="aa"/>
    <w:rsid w:val="00762342"/>
    <w:rPr>
      <w:rFonts w:ascii="Times New Roman" w:eastAsia="Times New Roman" w:hAnsi="Times New Roman" w:cs="Times New Roman"/>
      <w:sz w:val="24"/>
      <w:szCs w:val="24"/>
      <w:lang w:eastAsia="ru-RU"/>
    </w:rPr>
  </w:style>
  <w:style w:type="character" w:customStyle="1" w:styleId="50">
    <w:name w:val="Заголовок 5 Знак"/>
    <w:link w:val="5"/>
    <w:rsid w:val="00762342"/>
    <w:rPr>
      <w:rFonts w:ascii="Times New Roman" w:eastAsia="Times New Roman" w:hAnsi="Times New Roman" w:cs="Times New Roman"/>
      <w:b/>
      <w:bCs/>
      <w:i/>
      <w:iCs/>
      <w:sz w:val="26"/>
      <w:szCs w:val="26"/>
      <w:lang w:eastAsia="ru-RU"/>
    </w:rPr>
  </w:style>
  <w:style w:type="paragraph" w:styleId="21">
    <w:name w:val="Body Text 2"/>
    <w:basedOn w:val="a"/>
    <w:link w:val="22"/>
    <w:rsid w:val="00762342"/>
    <w:pPr>
      <w:spacing w:after="120" w:line="480" w:lineRule="auto"/>
    </w:pPr>
  </w:style>
  <w:style w:type="character" w:customStyle="1" w:styleId="22">
    <w:name w:val="Основной текст 2 Знак"/>
    <w:link w:val="21"/>
    <w:rsid w:val="00762342"/>
    <w:rPr>
      <w:rFonts w:ascii="Times New Roman" w:eastAsia="Times New Roman" w:hAnsi="Times New Roman" w:cs="Times New Roman"/>
      <w:sz w:val="24"/>
      <w:szCs w:val="24"/>
      <w:lang w:eastAsia="ru-RU"/>
    </w:rPr>
  </w:style>
  <w:style w:type="paragraph" w:styleId="ac">
    <w:name w:val="Body Text Indent"/>
    <w:basedOn w:val="a"/>
    <w:link w:val="ad"/>
    <w:rsid w:val="00762342"/>
    <w:pPr>
      <w:spacing w:after="120"/>
      <w:ind w:left="283"/>
    </w:pPr>
  </w:style>
  <w:style w:type="character" w:customStyle="1" w:styleId="ad">
    <w:name w:val="Основной текст с отступом Знак"/>
    <w:link w:val="ac"/>
    <w:rsid w:val="00762342"/>
    <w:rPr>
      <w:rFonts w:ascii="Times New Roman" w:eastAsia="Times New Roman" w:hAnsi="Times New Roman" w:cs="Times New Roman"/>
      <w:sz w:val="24"/>
      <w:szCs w:val="24"/>
      <w:lang w:eastAsia="ru-RU"/>
    </w:rPr>
  </w:style>
  <w:style w:type="paragraph" w:styleId="23">
    <w:name w:val="Body Text Indent 2"/>
    <w:basedOn w:val="a"/>
    <w:link w:val="24"/>
    <w:rsid w:val="00762342"/>
    <w:pPr>
      <w:spacing w:after="120" w:line="480" w:lineRule="auto"/>
      <w:ind w:left="283"/>
    </w:pPr>
  </w:style>
  <w:style w:type="character" w:customStyle="1" w:styleId="24">
    <w:name w:val="Основной текст с отступом 2 Знак"/>
    <w:link w:val="23"/>
    <w:rsid w:val="00762342"/>
    <w:rPr>
      <w:rFonts w:ascii="Times New Roman" w:eastAsia="Times New Roman" w:hAnsi="Times New Roman" w:cs="Times New Roman"/>
      <w:sz w:val="24"/>
      <w:szCs w:val="24"/>
      <w:lang w:eastAsia="ru-RU"/>
    </w:rPr>
  </w:style>
  <w:style w:type="paragraph" w:styleId="31">
    <w:name w:val="Body Text 3"/>
    <w:basedOn w:val="a"/>
    <w:link w:val="32"/>
    <w:rsid w:val="00762342"/>
    <w:pPr>
      <w:spacing w:after="120"/>
    </w:pPr>
    <w:rPr>
      <w:sz w:val="16"/>
      <w:szCs w:val="16"/>
    </w:rPr>
  </w:style>
  <w:style w:type="character" w:customStyle="1" w:styleId="32">
    <w:name w:val="Основной текст 3 Знак"/>
    <w:link w:val="31"/>
    <w:rsid w:val="00762342"/>
    <w:rPr>
      <w:rFonts w:ascii="Times New Roman" w:eastAsia="Times New Roman" w:hAnsi="Times New Roman" w:cs="Times New Roman"/>
      <w:sz w:val="16"/>
      <w:szCs w:val="16"/>
      <w:lang w:eastAsia="ru-RU"/>
    </w:rPr>
  </w:style>
  <w:style w:type="paragraph" w:customStyle="1" w:styleId="ConsPlusCell">
    <w:name w:val="ConsPlusCell"/>
    <w:rsid w:val="00762342"/>
    <w:pPr>
      <w:autoSpaceDE w:val="0"/>
      <w:autoSpaceDN w:val="0"/>
      <w:adjustRightInd w:val="0"/>
    </w:pPr>
    <w:rPr>
      <w:rFonts w:ascii="Arial" w:eastAsia="Times New Roman" w:hAnsi="Arial" w:cs="Arial"/>
    </w:rPr>
  </w:style>
  <w:style w:type="character" w:customStyle="1" w:styleId="40">
    <w:name w:val="Заголовок 4 Знак"/>
    <w:link w:val="4"/>
    <w:rsid w:val="00762342"/>
    <w:rPr>
      <w:rFonts w:ascii="Times New Roman" w:eastAsia="Times New Roman" w:hAnsi="Times New Roman" w:cs="Times New Roman"/>
      <w:b/>
      <w:bCs/>
      <w:sz w:val="28"/>
      <w:szCs w:val="28"/>
      <w:lang w:eastAsia="ru-RU"/>
    </w:rPr>
  </w:style>
  <w:style w:type="character" w:styleId="ae">
    <w:name w:val="Placeholder Text"/>
    <w:uiPriority w:val="99"/>
    <w:semiHidden/>
    <w:rsid w:val="00FD1EEB"/>
    <w:rPr>
      <w:color w:val="808080"/>
    </w:rPr>
  </w:style>
  <w:style w:type="paragraph" w:styleId="af">
    <w:name w:val="List Paragraph"/>
    <w:basedOn w:val="a"/>
    <w:uiPriority w:val="34"/>
    <w:rsid w:val="009B3722"/>
    <w:pPr>
      <w:ind w:left="720"/>
      <w:contextualSpacing/>
    </w:pPr>
  </w:style>
  <w:style w:type="paragraph" w:customStyle="1" w:styleId="ConsPlusNormal">
    <w:name w:val="ConsPlusNormal"/>
    <w:rsid w:val="00EB6E3F"/>
    <w:pPr>
      <w:widowControl w:val="0"/>
      <w:autoSpaceDE w:val="0"/>
      <w:autoSpaceDN w:val="0"/>
      <w:adjustRightInd w:val="0"/>
      <w:ind w:firstLine="720"/>
    </w:pPr>
    <w:rPr>
      <w:rFonts w:ascii="Arial" w:eastAsia="Times New Roman" w:hAnsi="Arial" w:cs="Arial"/>
    </w:rPr>
  </w:style>
  <w:style w:type="paragraph" w:styleId="af0">
    <w:name w:val="header"/>
    <w:basedOn w:val="a"/>
    <w:link w:val="af1"/>
    <w:uiPriority w:val="99"/>
    <w:rsid w:val="00EB6E3F"/>
    <w:pPr>
      <w:tabs>
        <w:tab w:val="center" w:pos="4677"/>
        <w:tab w:val="right" w:pos="9355"/>
      </w:tabs>
    </w:pPr>
    <w:rPr>
      <w:sz w:val="20"/>
      <w:szCs w:val="20"/>
    </w:rPr>
  </w:style>
  <w:style w:type="character" w:customStyle="1" w:styleId="af1">
    <w:name w:val="Верхний колонтитул Знак"/>
    <w:link w:val="af0"/>
    <w:uiPriority w:val="99"/>
    <w:rsid w:val="00EB6E3F"/>
    <w:rPr>
      <w:rFonts w:ascii="Times New Roman" w:eastAsia="Times New Roman" w:hAnsi="Times New Roman" w:cs="Times New Roman"/>
      <w:sz w:val="20"/>
      <w:szCs w:val="20"/>
      <w:lang w:eastAsia="ru-RU"/>
    </w:rPr>
  </w:style>
  <w:style w:type="paragraph" w:styleId="af2">
    <w:name w:val="Signature"/>
    <w:basedOn w:val="a"/>
    <w:link w:val="af3"/>
    <w:rsid w:val="00EB6E3F"/>
    <w:pPr>
      <w:tabs>
        <w:tab w:val="right" w:pos="10206"/>
      </w:tabs>
      <w:spacing w:before="240"/>
    </w:pPr>
    <w:rPr>
      <w:rFonts w:ascii="Arial" w:hAnsi="Arial"/>
      <w:b/>
      <w:bCs/>
      <w:sz w:val="20"/>
    </w:rPr>
  </w:style>
  <w:style w:type="character" w:customStyle="1" w:styleId="af3">
    <w:name w:val="Подпись Знак"/>
    <w:link w:val="af2"/>
    <w:rsid w:val="00EB6E3F"/>
    <w:rPr>
      <w:rFonts w:ascii="Arial" w:eastAsia="Times New Roman" w:hAnsi="Arial" w:cs="Times New Roman"/>
      <w:b/>
      <w:bCs/>
      <w:sz w:val="20"/>
      <w:szCs w:val="24"/>
      <w:lang w:eastAsia="ru-RU"/>
    </w:rPr>
  </w:style>
  <w:style w:type="paragraph" w:customStyle="1" w:styleId="af4">
    <w:name w:val="Исх./Вх.номер"/>
    <w:basedOn w:val="aa"/>
    <w:rsid w:val="00EB6E3F"/>
    <w:pPr>
      <w:tabs>
        <w:tab w:val="right" w:pos="10260"/>
      </w:tabs>
      <w:spacing w:after="0"/>
      <w:jc w:val="both"/>
    </w:pPr>
    <w:rPr>
      <w:rFonts w:ascii="Arial" w:hAnsi="Arial" w:cs="Arial"/>
      <w:b/>
      <w:bCs/>
      <w:sz w:val="20"/>
      <w:szCs w:val="20"/>
    </w:rPr>
  </w:style>
  <w:style w:type="paragraph" w:customStyle="1" w:styleId="af5">
    <w:name w:val="Адресат"/>
    <w:basedOn w:val="aa"/>
    <w:rsid w:val="00EB6E3F"/>
    <w:pPr>
      <w:tabs>
        <w:tab w:val="right" w:pos="10260"/>
      </w:tabs>
      <w:spacing w:after="0"/>
      <w:jc w:val="right"/>
    </w:pPr>
    <w:rPr>
      <w:rFonts w:ascii="Arial" w:hAnsi="Arial" w:cs="Arial"/>
      <w:b/>
      <w:bCs/>
      <w:sz w:val="20"/>
      <w:szCs w:val="20"/>
    </w:rPr>
  </w:style>
  <w:style w:type="character" w:styleId="af6">
    <w:name w:val="Hyperlink"/>
    <w:uiPriority w:val="99"/>
    <w:unhideWhenUsed/>
    <w:rsid w:val="00A86317"/>
    <w:rPr>
      <w:color w:val="0563C1"/>
      <w:u w:val="single"/>
    </w:rPr>
  </w:style>
  <w:style w:type="character" w:customStyle="1" w:styleId="UnresolvedMention">
    <w:name w:val="Unresolved Mention"/>
    <w:uiPriority w:val="99"/>
    <w:semiHidden/>
    <w:unhideWhenUsed/>
    <w:rsid w:val="00A86317"/>
    <w:rPr>
      <w:color w:val="605E5C"/>
      <w:shd w:val="clear" w:color="auto" w:fill="E1DFDD"/>
    </w:rPr>
  </w:style>
  <w:style w:type="paragraph" w:styleId="af7">
    <w:name w:val="footer"/>
    <w:basedOn w:val="a"/>
    <w:link w:val="af8"/>
    <w:uiPriority w:val="99"/>
    <w:unhideWhenUsed/>
    <w:rsid w:val="00704AA4"/>
    <w:pPr>
      <w:tabs>
        <w:tab w:val="center" w:pos="4677"/>
        <w:tab w:val="right" w:pos="9355"/>
      </w:tabs>
    </w:pPr>
  </w:style>
  <w:style w:type="character" w:customStyle="1" w:styleId="af8">
    <w:name w:val="Нижний колонтитул Знак"/>
    <w:link w:val="af7"/>
    <w:uiPriority w:val="99"/>
    <w:rsid w:val="00704AA4"/>
    <w:rPr>
      <w:rFonts w:ascii="Times New Roman" w:eastAsia="Times New Roman" w:hAnsi="Times New Roman" w:cs="Times New Roman"/>
      <w:sz w:val="24"/>
      <w:szCs w:val="24"/>
      <w:lang w:eastAsia="ru-RU"/>
    </w:rPr>
  </w:style>
  <w:style w:type="table" w:styleId="af9">
    <w:name w:val="Table Grid"/>
    <w:basedOn w:val="a1"/>
    <w:uiPriority w:val="39"/>
    <w:rsid w:val="0070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D6731D"/>
    <w:rPr>
      <w:rFonts w:ascii="Calibri Light" w:eastAsia="Times New Roman" w:hAnsi="Calibri Light" w:cs="Times New Roman"/>
      <w:b/>
      <w:bCs/>
      <w:i/>
      <w:iCs/>
      <w:sz w:val="28"/>
      <w:szCs w:val="28"/>
    </w:rPr>
  </w:style>
  <w:style w:type="paragraph" w:customStyle="1" w:styleId="afa">
    <w:name w:val="Вспомогательный заголовок"/>
    <w:basedOn w:val="a"/>
    <w:next w:val="a"/>
    <w:unhideWhenUsed/>
    <w:rsid w:val="00D6731D"/>
    <w:pPr>
      <w:keepNext/>
      <w:keepLines/>
      <w:spacing w:after="200" w:line="259" w:lineRule="auto"/>
      <w:jc w:val="center"/>
    </w:pPr>
    <w:rPr>
      <w:b/>
      <w:sz w:val="32"/>
      <w:szCs w:val="22"/>
      <w:lang w:eastAsia="en-US"/>
    </w:rPr>
  </w:style>
  <w:style w:type="paragraph" w:customStyle="1" w:styleId="afb">
    <w:name w:val="Подзаг"/>
    <w:basedOn w:val="2"/>
    <w:link w:val="afc"/>
    <w:qFormat/>
    <w:rsid w:val="005E75A5"/>
    <w:pPr>
      <w:spacing w:before="400" w:after="120" w:line="288" w:lineRule="auto"/>
    </w:pPr>
    <w:rPr>
      <w:rFonts w:ascii="Arial" w:hAnsi="Arial" w:cs="Arial"/>
      <w:i w:val="0"/>
      <w:color w:val="2F5496"/>
      <w:sz w:val="20"/>
      <w:szCs w:val="20"/>
    </w:rPr>
  </w:style>
  <w:style w:type="character" w:customStyle="1" w:styleId="10">
    <w:name w:val="Заголовок 1 Знак"/>
    <w:link w:val="1"/>
    <w:uiPriority w:val="9"/>
    <w:rsid w:val="005E75A5"/>
    <w:rPr>
      <w:rFonts w:ascii="Calibri Light" w:eastAsia="Times New Roman" w:hAnsi="Calibri Light" w:cs="Times New Roman"/>
      <w:b/>
      <w:bCs/>
      <w:kern w:val="32"/>
      <w:sz w:val="32"/>
      <w:szCs w:val="32"/>
    </w:rPr>
  </w:style>
  <w:style w:type="character" w:customStyle="1" w:styleId="afc">
    <w:name w:val="Подзаг Знак"/>
    <w:link w:val="afb"/>
    <w:rsid w:val="005E75A5"/>
    <w:rPr>
      <w:rFonts w:ascii="Arial" w:eastAsia="Times New Roman" w:hAnsi="Arial" w:cs="Arial"/>
      <w:b/>
      <w:bCs/>
      <w:i w:val="0"/>
      <w:iCs/>
      <w:color w:val="2F5496"/>
      <w:sz w:val="28"/>
      <w:szCs w:val="28"/>
    </w:rPr>
  </w:style>
  <w:style w:type="paragraph" w:styleId="afd">
    <w:name w:val="TOC Heading"/>
    <w:basedOn w:val="1"/>
    <w:next w:val="a"/>
    <w:uiPriority w:val="39"/>
    <w:unhideWhenUsed/>
    <w:rsid w:val="005E75A5"/>
    <w:pPr>
      <w:keepLines/>
      <w:spacing w:after="0" w:line="259" w:lineRule="auto"/>
      <w:outlineLvl w:val="9"/>
    </w:pPr>
    <w:rPr>
      <w:b w:val="0"/>
      <w:bCs w:val="0"/>
      <w:color w:val="2E74B5"/>
      <w:kern w:val="0"/>
    </w:rPr>
  </w:style>
  <w:style w:type="paragraph" w:styleId="25">
    <w:name w:val="toc 2"/>
    <w:basedOn w:val="a"/>
    <w:next w:val="a"/>
    <w:autoRedefine/>
    <w:uiPriority w:val="39"/>
    <w:unhideWhenUsed/>
    <w:rsid w:val="005E75A5"/>
    <w:pPr>
      <w:spacing w:before="240"/>
    </w:pPr>
    <w:rPr>
      <w:rFonts w:ascii="Calibri" w:hAnsi="Calibri"/>
      <w:b/>
      <w:bCs/>
      <w:sz w:val="20"/>
      <w:szCs w:val="20"/>
    </w:rPr>
  </w:style>
  <w:style w:type="paragraph" w:styleId="33">
    <w:name w:val="toc 3"/>
    <w:basedOn w:val="a"/>
    <w:next w:val="a"/>
    <w:autoRedefine/>
    <w:uiPriority w:val="39"/>
    <w:unhideWhenUsed/>
    <w:rsid w:val="005E75A5"/>
    <w:pPr>
      <w:ind w:left="240"/>
    </w:pPr>
    <w:rPr>
      <w:rFonts w:ascii="Calibri" w:hAnsi="Calibri"/>
      <w:sz w:val="20"/>
      <w:szCs w:val="20"/>
    </w:rPr>
  </w:style>
  <w:style w:type="paragraph" w:styleId="11">
    <w:name w:val="toc 1"/>
    <w:basedOn w:val="a"/>
    <w:next w:val="a"/>
    <w:autoRedefine/>
    <w:uiPriority w:val="39"/>
    <w:unhideWhenUsed/>
    <w:rsid w:val="00F91D4D"/>
    <w:pPr>
      <w:framePr w:wrap="around" w:vAnchor="text" w:hAnchor="text" w:y="1"/>
    </w:pPr>
    <w:rPr>
      <w:rFonts w:ascii="Arial" w:hAnsi="Arial"/>
      <w:bCs/>
      <w:caps/>
      <w:color w:val="2E74B5"/>
      <w:sz w:val="20"/>
    </w:rPr>
  </w:style>
  <w:style w:type="paragraph" w:styleId="41">
    <w:name w:val="toc 4"/>
    <w:basedOn w:val="a"/>
    <w:next w:val="a"/>
    <w:autoRedefine/>
    <w:uiPriority w:val="39"/>
    <w:unhideWhenUsed/>
    <w:rsid w:val="005E75A5"/>
    <w:pPr>
      <w:ind w:left="480"/>
    </w:pPr>
    <w:rPr>
      <w:rFonts w:ascii="Calibri" w:hAnsi="Calibri"/>
      <w:sz w:val="20"/>
      <w:szCs w:val="20"/>
    </w:rPr>
  </w:style>
  <w:style w:type="paragraph" w:styleId="51">
    <w:name w:val="toc 5"/>
    <w:basedOn w:val="a"/>
    <w:next w:val="a"/>
    <w:autoRedefine/>
    <w:uiPriority w:val="39"/>
    <w:unhideWhenUsed/>
    <w:rsid w:val="005E75A5"/>
    <w:pPr>
      <w:ind w:left="720"/>
    </w:pPr>
    <w:rPr>
      <w:rFonts w:ascii="Calibri" w:hAnsi="Calibri"/>
      <w:sz w:val="20"/>
      <w:szCs w:val="20"/>
    </w:rPr>
  </w:style>
  <w:style w:type="paragraph" w:styleId="6">
    <w:name w:val="toc 6"/>
    <w:basedOn w:val="a"/>
    <w:next w:val="a"/>
    <w:autoRedefine/>
    <w:uiPriority w:val="39"/>
    <w:unhideWhenUsed/>
    <w:rsid w:val="005E75A5"/>
    <w:pPr>
      <w:ind w:left="960"/>
    </w:pPr>
    <w:rPr>
      <w:rFonts w:ascii="Calibri" w:hAnsi="Calibri"/>
      <w:sz w:val="20"/>
      <w:szCs w:val="20"/>
    </w:rPr>
  </w:style>
  <w:style w:type="paragraph" w:styleId="7">
    <w:name w:val="toc 7"/>
    <w:basedOn w:val="a"/>
    <w:next w:val="a"/>
    <w:autoRedefine/>
    <w:uiPriority w:val="39"/>
    <w:unhideWhenUsed/>
    <w:rsid w:val="005E75A5"/>
    <w:pPr>
      <w:ind w:left="1200"/>
    </w:pPr>
    <w:rPr>
      <w:rFonts w:ascii="Calibri" w:hAnsi="Calibri"/>
      <w:sz w:val="20"/>
      <w:szCs w:val="20"/>
    </w:rPr>
  </w:style>
  <w:style w:type="paragraph" w:styleId="8">
    <w:name w:val="toc 8"/>
    <w:basedOn w:val="a"/>
    <w:next w:val="a"/>
    <w:autoRedefine/>
    <w:uiPriority w:val="39"/>
    <w:unhideWhenUsed/>
    <w:rsid w:val="005E75A5"/>
    <w:pPr>
      <w:ind w:left="1440"/>
    </w:pPr>
    <w:rPr>
      <w:rFonts w:ascii="Calibri" w:hAnsi="Calibri"/>
      <w:sz w:val="20"/>
      <w:szCs w:val="20"/>
    </w:rPr>
  </w:style>
  <w:style w:type="paragraph" w:styleId="9">
    <w:name w:val="toc 9"/>
    <w:basedOn w:val="a"/>
    <w:next w:val="a"/>
    <w:autoRedefine/>
    <w:uiPriority w:val="39"/>
    <w:unhideWhenUsed/>
    <w:rsid w:val="005E75A5"/>
    <w:pPr>
      <w:ind w:left="1680"/>
    </w:pPr>
    <w:rPr>
      <w:rFonts w:ascii="Calibri" w:hAnsi="Calibri"/>
      <w:sz w:val="20"/>
      <w:szCs w:val="20"/>
    </w:rPr>
  </w:style>
  <w:style w:type="paragraph" w:styleId="afe">
    <w:name w:val="No Spacing"/>
    <w:aliases w:val="Основной"/>
    <w:uiPriority w:val="1"/>
    <w:qFormat/>
    <w:rsid w:val="00BD6D3B"/>
    <w:pPr>
      <w:spacing w:after="80" w:line="288" w:lineRule="auto"/>
      <w:jc w:val="both"/>
    </w:pPr>
    <w:rPr>
      <w:rFonts w:ascii="Arial" w:eastAsia="Times New Roman" w:hAnsi="Arial"/>
      <w:szCs w:val="24"/>
    </w:rPr>
  </w:style>
  <w:style w:type="character" w:styleId="aff">
    <w:name w:val="Strong"/>
    <w:uiPriority w:val="22"/>
    <w:qFormat/>
    <w:rsid w:val="00D90A29"/>
    <w:rPr>
      <w:b/>
      <w:bCs/>
    </w:rPr>
  </w:style>
  <w:style w:type="paragraph" w:customStyle="1" w:styleId="ConsPlusTitle">
    <w:name w:val="ConsPlusTitle"/>
    <w:rsid w:val="00176057"/>
    <w:pPr>
      <w:widowControl w:val="0"/>
      <w:autoSpaceDE w:val="0"/>
      <w:autoSpaceDN w:val="0"/>
    </w:pPr>
    <w:rPr>
      <w:rFonts w:eastAsia="Times New Roman" w:cs="Calibri"/>
      <w:b/>
      <w:sz w:val="22"/>
      <w:szCs w:val="22"/>
    </w:rPr>
  </w:style>
  <w:style w:type="paragraph" w:customStyle="1" w:styleId="ConsPlusTitlePage">
    <w:name w:val="ConsPlusTitlePage"/>
    <w:rsid w:val="00176057"/>
    <w:pPr>
      <w:widowControl w:val="0"/>
      <w:autoSpaceDE w:val="0"/>
      <w:autoSpaceDN w:val="0"/>
    </w:pPr>
    <w:rPr>
      <w:rFonts w:ascii="Tahoma" w:eastAsia="Times New Roman" w:hAnsi="Tahoma" w:cs="Tahoma"/>
      <w:szCs w:val="22"/>
    </w:rPr>
  </w:style>
  <w:style w:type="character" w:customStyle="1" w:styleId="tags-newsitem">
    <w:name w:val="tags-news__item"/>
    <w:rsid w:val="00171088"/>
  </w:style>
  <w:style w:type="character" w:customStyle="1" w:styleId="tags-newstext">
    <w:name w:val="tags-news__text"/>
    <w:rsid w:val="00171088"/>
  </w:style>
  <w:style w:type="character" w:customStyle="1" w:styleId="apple-converted-space">
    <w:name w:val="apple-converted-space"/>
    <w:rsid w:val="00171088"/>
  </w:style>
  <w:style w:type="character" w:customStyle="1" w:styleId="30">
    <w:name w:val="Заголовок 3 Знак"/>
    <w:link w:val="3"/>
    <w:uiPriority w:val="9"/>
    <w:semiHidden/>
    <w:rsid w:val="00171088"/>
    <w:rPr>
      <w:rFonts w:ascii="Calibri Light" w:eastAsia="Times New Roman" w:hAnsi="Calibri Light" w:cs="Times New Roman"/>
      <w:b/>
      <w:bCs/>
      <w:sz w:val="26"/>
      <w:szCs w:val="26"/>
    </w:rPr>
  </w:style>
  <w:style w:type="paragraph" w:styleId="aff0">
    <w:name w:val="Normal (Web)"/>
    <w:basedOn w:val="a"/>
    <w:uiPriority w:val="99"/>
    <w:semiHidden/>
    <w:unhideWhenUsed/>
    <w:rsid w:val="00171088"/>
    <w:pPr>
      <w:spacing w:before="100" w:beforeAutospacing="1" w:after="100" w:afterAutospacing="1"/>
    </w:pPr>
  </w:style>
  <w:style w:type="character" w:styleId="aff1">
    <w:name w:val="Emphasis"/>
    <w:uiPriority w:val="20"/>
    <w:qFormat/>
    <w:rsid w:val="009A41C8"/>
    <w:rPr>
      <w:i/>
      <w:iCs/>
    </w:rPr>
  </w:style>
  <w:style w:type="paragraph" w:customStyle="1" w:styleId="ConsPlusNonformat">
    <w:name w:val="ConsPlusNonformat"/>
    <w:rsid w:val="00423ECB"/>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423ECB"/>
    <w:pPr>
      <w:widowControl w:val="0"/>
      <w:autoSpaceDE w:val="0"/>
      <w:autoSpaceDN w:val="0"/>
      <w:adjustRightInd w:val="0"/>
    </w:pPr>
    <w:rPr>
      <w:rFonts w:ascii="Tahoma" w:eastAsia="Times New Roman" w:hAnsi="Tahoma" w:cs="Tahoma"/>
      <w:sz w:val="18"/>
      <w:szCs w:val="18"/>
    </w:rPr>
  </w:style>
  <w:style w:type="paragraph" w:customStyle="1" w:styleId="ConsPlusJurTerm">
    <w:name w:val="ConsPlusJurTerm"/>
    <w:rsid w:val="00423ECB"/>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rsid w:val="00423ECB"/>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423ECB"/>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991">
      <w:bodyDiv w:val="1"/>
      <w:marLeft w:val="0"/>
      <w:marRight w:val="0"/>
      <w:marTop w:val="0"/>
      <w:marBottom w:val="0"/>
      <w:divBdr>
        <w:top w:val="none" w:sz="0" w:space="0" w:color="auto"/>
        <w:left w:val="none" w:sz="0" w:space="0" w:color="auto"/>
        <w:bottom w:val="none" w:sz="0" w:space="0" w:color="auto"/>
        <w:right w:val="none" w:sz="0" w:space="0" w:color="auto"/>
      </w:divBdr>
    </w:div>
    <w:div w:id="57556372">
      <w:bodyDiv w:val="1"/>
      <w:marLeft w:val="0"/>
      <w:marRight w:val="0"/>
      <w:marTop w:val="0"/>
      <w:marBottom w:val="0"/>
      <w:divBdr>
        <w:top w:val="none" w:sz="0" w:space="0" w:color="auto"/>
        <w:left w:val="none" w:sz="0" w:space="0" w:color="auto"/>
        <w:bottom w:val="none" w:sz="0" w:space="0" w:color="auto"/>
        <w:right w:val="none" w:sz="0" w:space="0" w:color="auto"/>
      </w:divBdr>
    </w:div>
    <w:div w:id="125777477">
      <w:bodyDiv w:val="1"/>
      <w:marLeft w:val="0"/>
      <w:marRight w:val="0"/>
      <w:marTop w:val="0"/>
      <w:marBottom w:val="0"/>
      <w:divBdr>
        <w:top w:val="none" w:sz="0" w:space="0" w:color="auto"/>
        <w:left w:val="none" w:sz="0" w:space="0" w:color="auto"/>
        <w:bottom w:val="none" w:sz="0" w:space="0" w:color="auto"/>
        <w:right w:val="none" w:sz="0" w:space="0" w:color="auto"/>
      </w:divBdr>
      <w:divsChild>
        <w:div w:id="558786667">
          <w:marLeft w:val="0"/>
          <w:marRight w:val="0"/>
          <w:marTop w:val="0"/>
          <w:marBottom w:val="0"/>
          <w:divBdr>
            <w:top w:val="none" w:sz="0" w:space="0" w:color="auto"/>
            <w:left w:val="none" w:sz="0" w:space="0" w:color="auto"/>
            <w:bottom w:val="none" w:sz="0" w:space="0" w:color="auto"/>
            <w:right w:val="none" w:sz="0" w:space="0" w:color="auto"/>
          </w:divBdr>
          <w:divsChild>
            <w:div w:id="692806638">
              <w:marLeft w:val="0"/>
              <w:marRight w:val="0"/>
              <w:marTop w:val="0"/>
              <w:marBottom w:val="0"/>
              <w:divBdr>
                <w:top w:val="none" w:sz="0" w:space="0" w:color="auto"/>
                <w:left w:val="none" w:sz="0" w:space="0" w:color="auto"/>
                <w:bottom w:val="none" w:sz="0" w:space="0" w:color="auto"/>
                <w:right w:val="none" w:sz="0" w:space="0" w:color="auto"/>
              </w:divBdr>
              <w:divsChild>
                <w:div w:id="1230963156">
                  <w:marLeft w:val="0"/>
                  <w:marRight w:val="0"/>
                  <w:marTop w:val="0"/>
                  <w:marBottom w:val="0"/>
                  <w:divBdr>
                    <w:top w:val="none" w:sz="0" w:space="0" w:color="auto"/>
                    <w:left w:val="none" w:sz="0" w:space="0" w:color="auto"/>
                    <w:bottom w:val="none" w:sz="0" w:space="0" w:color="auto"/>
                    <w:right w:val="none" w:sz="0" w:space="0" w:color="auto"/>
                  </w:divBdr>
                  <w:divsChild>
                    <w:div w:id="1453017218">
                      <w:marLeft w:val="0"/>
                      <w:marRight w:val="0"/>
                      <w:marTop w:val="0"/>
                      <w:marBottom w:val="0"/>
                      <w:divBdr>
                        <w:top w:val="none" w:sz="0" w:space="0" w:color="auto"/>
                        <w:left w:val="none" w:sz="0" w:space="0" w:color="auto"/>
                        <w:bottom w:val="none" w:sz="0" w:space="0" w:color="auto"/>
                        <w:right w:val="none" w:sz="0" w:space="0" w:color="auto"/>
                      </w:divBdr>
                      <w:divsChild>
                        <w:div w:id="6744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2895">
              <w:marLeft w:val="0"/>
              <w:marRight w:val="0"/>
              <w:marTop w:val="0"/>
              <w:marBottom w:val="0"/>
              <w:divBdr>
                <w:top w:val="none" w:sz="0" w:space="0" w:color="auto"/>
                <w:left w:val="none" w:sz="0" w:space="0" w:color="auto"/>
                <w:bottom w:val="none" w:sz="0" w:space="0" w:color="auto"/>
                <w:right w:val="none" w:sz="0" w:space="0" w:color="auto"/>
              </w:divBdr>
              <w:divsChild>
                <w:div w:id="1007516549">
                  <w:marLeft w:val="0"/>
                  <w:marRight w:val="0"/>
                  <w:marTop w:val="0"/>
                  <w:marBottom w:val="0"/>
                  <w:divBdr>
                    <w:top w:val="none" w:sz="0" w:space="0" w:color="auto"/>
                    <w:left w:val="none" w:sz="0" w:space="0" w:color="auto"/>
                    <w:bottom w:val="none" w:sz="0" w:space="0" w:color="auto"/>
                    <w:right w:val="none" w:sz="0" w:space="0" w:color="auto"/>
                  </w:divBdr>
                </w:div>
                <w:div w:id="1114254779">
                  <w:marLeft w:val="0"/>
                  <w:marRight w:val="0"/>
                  <w:marTop w:val="0"/>
                  <w:marBottom w:val="0"/>
                  <w:divBdr>
                    <w:top w:val="none" w:sz="0" w:space="0" w:color="auto"/>
                    <w:left w:val="none" w:sz="0" w:space="0" w:color="auto"/>
                    <w:bottom w:val="none" w:sz="0" w:space="0" w:color="auto"/>
                    <w:right w:val="none" w:sz="0" w:space="0" w:color="auto"/>
                  </w:divBdr>
                </w:div>
                <w:div w:id="352612084">
                  <w:marLeft w:val="0"/>
                  <w:marRight w:val="0"/>
                  <w:marTop w:val="0"/>
                  <w:marBottom w:val="0"/>
                  <w:divBdr>
                    <w:top w:val="none" w:sz="0" w:space="0" w:color="auto"/>
                    <w:left w:val="none" w:sz="0" w:space="0" w:color="auto"/>
                    <w:bottom w:val="none" w:sz="0" w:space="0" w:color="auto"/>
                    <w:right w:val="none" w:sz="0" w:space="0" w:color="auto"/>
                  </w:divBdr>
                  <w:divsChild>
                    <w:div w:id="566574635">
                      <w:marLeft w:val="0"/>
                      <w:marRight w:val="0"/>
                      <w:marTop w:val="0"/>
                      <w:marBottom w:val="0"/>
                      <w:divBdr>
                        <w:top w:val="none" w:sz="0" w:space="0" w:color="auto"/>
                        <w:left w:val="none" w:sz="0" w:space="0" w:color="auto"/>
                        <w:bottom w:val="none" w:sz="0" w:space="0" w:color="auto"/>
                        <w:right w:val="none" w:sz="0" w:space="0" w:color="auto"/>
                      </w:divBdr>
                      <w:divsChild>
                        <w:div w:id="12476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94152">
              <w:marLeft w:val="0"/>
              <w:marRight w:val="0"/>
              <w:marTop w:val="0"/>
              <w:marBottom w:val="0"/>
              <w:divBdr>
                <w:top w:val="none" w:sz="0" w:space="0" w:color="auto"/>
                <w:left w:val="none" w:sz="0" w:space="0" w:color="auto"/>
                <w:bottom w:val="none" w:sz="0" w:space="0" w:color="auto"/>
                <w:right w:val="none" w:sz="0" w:space="0" w:color="auto"/>
              </w:divBdr>
              <w:divsChild>
                <w:div w:id="2095079840">
                  <w:marLeft w:val="0"/>
                  <w:marRight w:val="0"/>
                  <w:marTop w:val="0"/>
                  <w:marBottom w:val="0"/>
                  <w:divBdr>
                    <w:top w:val="none" w:sz="0" w:space="0" w:color="auto"/>
                    <w:left w:val="none" w:sz="0" w:space="0" w:color="auto"/>
                    <w:bottom w:val="none" w:sz="0" w:space="0" w:color="auto"/>
                    <w:right w:val="none" w:sz="0" w:space="0" w:color="auto"/>
                  </w:divBdr>
                  <w:divsChild>
                    <w:div w:id="407849275">
                      <w:marLeft w:val="0"/>
                      <w:marRight w:val="0"/>
                      <w:marTop w:val="0"/>
                      <w:marBottom w:val="0"/>
                      <w:divBdr>
                        <w:top w:val="none" w:sz="0" w:space="0" w:color="auto"/>
                        <w:left w:val="none" w:sz="0" w:space="0" w:color="auto"/>
                        <w:bottom w:val="none" w:sz="0" w:space="0" w:color="auto"/>
                        <w:right w:val="none" w:sz="0" w:space="0" w:color="auto"/>
                      </w:divBdr>
                      <w:divsChild>
                        <w:div w:id="9983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663498">
      <w:bodyDiv w:val="1"/>
      <w:marLeft w:val="0"/>
      <w:marRight w:val="0"/>
      <w:marTop w:val="0"/>
      <w:marBottom w:val="0"/>
      <w:divBdr>
        <w:top w:val="none" w:sz="0" w:space="0" w:color="auto"/>
        <w:left w:val="none" w:sz="0" w:space="0" w:color="auto"/>
        <w:bottom w:val="none" w:sz="0" w:space="0" w:color="auto"/>
        <w:right w:val="none" w:sz="0" w:space="0" w:color="auto"/>
      </w:divBdr>
    </w:div>
    <w:div w:id="693073232">
      <w:bodyDiv w:val="1"/>
      <w:marLeft w:val="0"/>
      <w:marRight w:val="0"/>
      <w:marTop w:val="0"/>
      <w:marBottom w:val="0"/>
      <w:divBdr>
        <w:top w:val="none" w:sz="0" w:space="0" w:color="auto"/>
        <w:left w:val="none" w:sz="0" w:space="0" w:color="auto"/>
        <w:bottom w:val="none" w:sz="0" w:space="0" w:color="auto"/>
        <w:right w:val="none" w:sz="0" w:space="0" w:color="auto"/>
      </w:divBdr>
    </w:div>
    <w:div w:id="715619884">
      <w:bodyDiv w:val="1"/>
      <w:marLeft w:val="0"/>
      <w:marRight w:val="0"/>
      <w:marTop w:val="0"/>
      <w:marBottom w:val="0"/>
      <w:divBdr>
        <w:top w:val="none" w:sz="0" w:space="0" w:color="auto"/>
        <w:left w:val="none" w:sz="0" w:space="0" w:color="auto"/>
        <w:bottom w:val="none" w:sz="0" w:space="0" w:color="auto"/>
        <w:right w:val="none" w:sz="0" w:space="0" w:color="auto"/>
      </w:divBdr>
      <w:divsChild>
        <w:div w:id="793325752">
          <w:marLeft w:val="0"/>
          <w:marRight w:val="0"/>
          <w:marTop w:val="0"/>
          <w:marBottom w:val="0"/>
          <w:divBdr>
            <w:top w:val="none" w:sz="0" w:space="0" w:color="auto"/>
            <w:left w:val="none" w:sz="0" w:space="0" w:color="auto"/>
            <w:bottom w:val="none" w:sz="0" w:space="0" w:color="auto"/>
            <w:right w:val="none" w:sz="0" w:space="0" w:color="auto"/>
          </w:divBdr>
          <w:divsChild>
            <w:div w:id="1964918783">
              <w:marLeft w:val="0"/>
              <w:marRight w:val="0"/>
              <w:marTop w:val="0"/>
              <w:marBottom w:val="0"/>
              <w:divBdr>
                <w:top w:val="none" w:sz="0" w:space="0" w:color="auto"/>
                <w:left w:val="none" w:sz="0" w:space="0" w:color="auto"/>
                <w:bottom w:val="none" w:sz="0" w:space="0" w:color="auto"/>
                <w:right w:val="none" w:sz="0" w:space="0" w:color="auto"/>
              </w:divBdr>
              <w:divsChild>
                <w:div w:id="942225201">
                  <w:marLeft w:val="0"/>
                  <w:marRight w:val="0"/>
                  <w:marTop w:val="0"/>
                  <w:marBottom w:val="0"/>
                  <w:divBdr>
                    <w:top w:val="none" w:sz="0" w:space="0" w:color="auto"/>
                    <w:left w:val="none" w:sz="0" w:space="0" w:color="auto"/>
                    <w:bottom w:val="none" w:sz="0" w:space="0" w:color="auto"/>
                    <w:right w:val="none" w:sz="0" w:space="0" w:color="auto"/>
                  </w:divBdr>
                  <w:divsChild>
                    <w:div w:id="351954379">
                      <w:marLeft w:val="0"/>
                      <w:marRight w:val="0"/>
                      <w:marTop w:val="0"/>
                      <w:marBottom w:val="0"/>
                      <w:divBdr>
                        <w:top w:val="none" w:sz="0" w:space="0" w:color="auto"/>
                        <w:left w:val="none" w:sz="0" w:space="0" w:color="auto"/>
                        <w:bottom w:val="none" w:sz="0" w:space="0" w:color="auto"/>
                        <w:right w:val="none" w:sz="0" w:space="0" w:color="auto"/>
                      </w:divBdr>
                      <w:divsChild>
                        <w:div w:id="6831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067628">
      <w:bodyDiv w:val="1"/>
      <w:marLeft w:val="0"/>
      <w:marRight w:val="0"/>
      <w:marTop w:val="0"/>
      <w:marBottom w:val="0"/>
      <w:divBdr>
        <w:top w:val="none" w:sz="0" w:space="0" w:color="auto"/>
        <w:left w:val="none" w:sz="0" w:space="0" w:color="auto"/>
        <w:bottom w:val="none" w:sz="0" w:space="0" w:color="auto"/>
        <w:right w:val="none" w:sz="0" w:space="0" w:color="auto"/>
      </w:divBdr>
      <w:divsChild>
        <w:div w:id="18431885">
          <w:marLeft w:val="0"/>
          <w:marRight w:val="0"/>
          <w:marTop w:val="0"/>
          <w:marBottom w:val="0"/>
          <w:divBdr>
            <w:top w:val="none" w:sz="0" w:space="0" w:color="auto"/>
            <w:left w:val="none" w:sz="0" w:space="0" w:color="auto"/>
            <w:bottom w:val="none" w:sz="0" w:space="0" w:color="auto"/>
            <w:right w:val="none" w:sz="0" w:space="0" w:color="auto"/>
          </w:divBdr>
          <w:divsChild>
            <w:div w:id="504632199">
              <w:marLeft w:val="0"/>
              <w:marRight w:val="0"/>
              <w:marTop w:val="0"/>
              <w:marBottom w:val="0"/>
              <w:divBdr>
                <w:top w:val="none" w:sz="0" w:space="0" w:color="auto"/>
                <w:left w:val="none" w:sz="0" w:space="0" w:color="auto"/>
                <w:bottom w:val="none" w:sz="0" w:space="0" w:color="auto"/>
                <w:right w:val="none" w:sz="0" w:space="0" w:color="auto"/>
              </w:divBdr>
              <w:divsChild>
                <w:div w:id="1747069645">
                  <w:marLeft w:val="0"/>
                  <w:marRight w:val="0"/>
                  <w:marTop w:val="0"/>
                  <w:marBottom w:val="0"/>
                  <w:divBdr>
                    <w:top w:val="none" w:sz="0" w:space="0" w:color="auto"/>
                    <w:left w:val="none" w:sz="0" w:space="0" w:color="auto"/>
                    <w:bottom w:val="none" w:sz="0" w:space="0" w:color="auto"/>
                    <w:right w:val="none" w:sz="0" w:space="0" w:color="auto"/>
                  </w:divBdr>
                  <w:divsChild>
                    <w:div w:id="1366910542">
                      <w:marLeft w:val="0"/>
                      <w:marRight w:val="0"/>
                      <w:marTop w:val="0"/>
                      <w:marBottom w:val="0"/>
                      <w:divBdr>
                        <w:top w:val="none" w:sz="0" w:space="0" w:color="auto"/>
                        <w:left w:val="none" w:sz="0" w:space="0" w:color="auto"/>
                        <w:bottom w:val="none" w:sz="0" w:space="0" w:color="auto"/>
                        <w:right w:val="none" w:sz="0" w:space="0" w:color="auto"/>
                      </w:divBdr>
                      <w:divsChild>
                        <w:div w:id="2969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2365">
              <w:marLeft w:val="0"/>
              <w:marRight w:val="0"/>
              <w:marTop w:val="0"/>
              <w:marBottom w:val="0"/>
              <w:divBdr>
                <w:top w:val="none" w:sz="0" w:space="0" w:color="auto"/>
                <w:left w:val="none" w:sz="0" w:space="0" w:color="auto"/>
                <w:bottom w:val="none" w:sz="0" w:space="0" w:color="auto"/>
                <w:right w:val="none" w:sz="0" w:space="0" w:color="auto"/>
              </w:divBdr>
              <w:divsChild>
                <w:div w:id="988821501">
                  <w:marLeft w:val="0"/>
                  <w:marRight w:val="0"/>
                  <w:marTop w:val="0"/>
                  <w:marBottom w:val="0"/>
                  <w:divBdr>
                    <w:top w:val="none" w:sz="0" w:space="0" w:color="auto"/>
                    <w:left w:val="none" w:sz="0" w:space="0" w:color="auto"/>
                    <w:bottom w:val="none" w:sz="0" w:space="0" w:color="auto"/>
                    <w:right w:val="none" w:sz="0" w:space="0" w:color="auto"/>
                  </w:divBdr>
                </w:div>
                <w:div w:id="2237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0748">
      <w:bodyDiv w:val="1"/>
      <w:marLeft w:val="0"/>
      <w:marRight w:val="0"/>
      <w:marTop w:val="0"/>
      <w:marBottom w:val="0"/>
      <w:divBdr>
        <w:top w:val="none" w:sz="0" w:space="0" w:color="auto"/>
        <w:left w:val="none" w:sz="0" w:space="0" w:color="auto"/>
        <w:bottom w:val="none" w:sz="0" w:space="0" w:color="auto"/>
        <w:right w:val="none" w:sz="0" w:space="0" w:color="auto"/>
      </w:divBdr>
    </w:div>
    <w:div w:id="913976912">
      <w:bodyDiv w:val="1"/>
      <w:marLeft w:val="0"/>
      <w:marRight w:val="0"/>
      <w:marTop w:val="0"/>
      <w:marBottom w:val="0"/>
      <w:divBdr>
        <w:top w:val="none" w:sz="0" w:space="0" w:color="auto"/>
        <w:left w:val="none" w:sz="0" w:space="0" w:color="auto"/>
        <w:bottom w:val="none" w:sz="0" w:space="0" w:color="auto"/>
        <w:right w:val="none" w:sz="0" w:space="0" w:color="auto"/>
      </w:divBdr>
    </w:div>
    <w:div w:id="995962989">
      <w:bodyDiv w:val="1"/>
      <w:marLeft w:val="0"/>
      <w:marRight w:val="0"/>
      <w:marTop w:val="0"/>
      <w:marBottom w:val="0"/>
      <w:divBdr>
        <w:top w:val="none" w:sz="0" w:space="0" w:color="auto"/>
        <w:left w:val="none" w:sz="0" w:space="0" w:color="auto"/>
        <w:bottom w:val="none" w:sz="0" w:space="0" w:color="auto"/>
        <w:right w:val="none" w:sz="0" w:space="0" w:color="auto"/>
      </w:divBdr>
    </w:div>
    <w:div w:id="1087505092">
      <w:bodyDiv w:val="1"/>
      <w:marLeft w:val="0"/>
      <w:marRight w:val="0"/>
      <w:marTop w:val="0"/>
      <w:marBottom w:val="0"/>
      <w:divBdr>
        <w:top w:val="none" w:sz="0" w:space="0" w:color="auto"/>
        <w:left w:val="none" w:sz="0" w:space="0" w:color="auto"/>
        <w:bottom w:val="none" w:sz="0" w:space="0" w:color="auto"/>
        <w:right w:val="none" w:sz="0" w:space="0" w:color="auto"/>
      </w:divBdr>
      <w:divsChild>
        <w:div w:id="1633636471">
          <w:marLeft w:val="0"/>
          <w:marRight w:val="0"/>
          <w:marTop w:val="0"/>
          <w:marBottom w:val="0"/>
          <w:divBdr>
            <w:top w:val="none" w:sz="0" w:space="0" w:color="auto"/>
            <w:left w:val="none" w:sz="0" w:space="0" w:color="auto"/>
            <w:bottom w:val="none" w:sz="0" w:space="0" w:color="auto"/>
            <w:right w:val="none" w:sz="0" w:space="0" w:color="auto"/>
          </w:divBdr>
        </w:div>
        <w:div w:id="1069377925">
          <w:marLeft w:val="0"/>
          <w:marRight w:val="0"/>
          <w:marTop w:val="0"/>
          <w:marBottom w:val="0"/>
          <w:divBdr>
            <w:top w:val="none" w:sz="0" w:space="0" w:color="auto"/>
            <w:left w:val="none" w:sz="0" w:space="0" w:color="auto"/>
            <w:bottom w:val="none" w:sz="0" w:space="0" w:color="auto"/>
            <w:right w:val="none" w:sz="0" w:space="0" w:color="auto"/>
          </w:divBdr>
        </w:div>
      </w:divsChild>
    </w:div>
    <w:div w:id="1324699700">
      <w:bodyDiv w:val="1"/>
      <w:marLeft w:val="0"/>
      <w:marRight w:val="0"/>
      <w:marTop w:val="0"/>
      <w:marBottom w:val="0"/>
      <w:divBdr>
        <w:top w:val="none" w:sz="0" w:space="0" w:color="auto"/>
        <w:left w:val="none" w:sz="0" w:space="0" w:color="auto"/>
        <w:bottom w:val="none" w:sz="0" w:space="0" w:color="auto"/>
        <w:right w:val="none" w:sz="0" w:space="0" w:color="auto"/>
      </w:divBdr>
    </w:div>
    <w:div w:id="1583100595">
      <w:bodyDiv w:val="1"/>
      <w:marLeft w:val="0"/>
      <w:marRight w:val="0"/>
      <w:marTop w:val="0"/>
      <w:marBottom w:val="0"/>
      <w:divBdr>
        <w:top w:val="none" w:sz="0" w:space="0" w:color="auto"/>
        <w:left w:val="none" w:sz="0" w:space="0" w:color="auto"/>
        <w:bottom w:val="none" w:sz="0" w:space="0" w:color="auto"/>
        <w:right w:val="none" w:sz="0" w:space="0" w:color="auto"/>
      </w:divBdr>
      <w:divsChild>
        <w:div w:id="265622812">
          <w:marLeft w:val="0"/>
          <w:marRight w:val="0"/>
          <w:marTop w:val="0"/>
          <w:marBottom w:val="0"/>
          <w:divBdr>
            <w:top w:val="none" w:sz="0" w:space="0" w:color="auto"/>
            <w:left w:val="none" w:sz="0" w:space="0" w:color="auto"/>
            <w:bottom w:val="none" w:sz="0" w:space="0" w:color="auto"/>
            <w:right w:val="none" w:sz="0" w:space="0" w:color="auto"/>
          </w:divBdr>
          <w:divsChild>
            <w:div w:id="1336571895">
              <w:marLeft w:val="0"/>
              <w:marRight w:val="0"/>
              <w:marTop w:val="0"/>
              <w:marBottom w:val="0"/>
              <w:divBdr>
                <w:top w:val="none" w:sz="0" w:space="0" w:color="auto"/>
                <w:left w:val="none" w:sz="0" w:space="0" w:color="auto"/>
                <w:bottom w:val="none" w:sz="0" w:space="0" w:color="auto"/>
                <w:right w:val="none" w:sz="0" w:space="0" w:color="auto"/>
              </w:divBdr>
              <w:divsChild>
                <w:div w:id="2040428781">
                  <w:marLeft w:val="0"/>
                  <w:marRight w:val="0"/>
                  <w:marTop w:val="0"/>
                  <w:marBottom w:val="0"/>
                  <w:divBdr>
                    <w:top w:val="none" w:sz="0" w:space="0" w:color="auto"/>
                    <w:left w:val="none" w:sz="0" w:space="0" w:color="auto"/>
                    <w:bottom w:val="none" w:sz="0" w:space="0" w:color="auto"/>
                    <w:right w:val="none" w:sz="0" w:space="0" w:color="auto"/>
                  </w:divBdr>
                  <w:divsChild>
                    <w:div w:id="1400905099">
                      <w:marLeft w:val="0"/>
                      <w:marRight w:val="0"/>
                      <w:marTop w:val="0"/>
                      <w:marBottom w:val="0"/>
                      <w:divBdr>
                        <w:top w:val="none" w:sz="0" w:space="0" w:color="auto"/>
                        <w:left w:val="none" w:sz="0" w:space="0" w:color="auto"/>
                        <w:bottom w:val="none" w:sz="0" w:space="0" w:color="auto"/>
                        <w:right w:val="none" w:sz="0" w:space="0" w:color="auto"/>
                      </w:divBdr>
                      <w:divsChild>
                        <w:div w:id="2124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7218">
              <w:marLeft w:val="0"/>
              <w:marRight w:val="0"/>
              <w:marTop w:val="0"/>
              <w:marBottom w:val="0"/>
              <w:divBdr>
                <w:top w:val="none" w:sz="0" w:space="0" w:color="auto"/>
                <w:left w:val="none" w:sz="0" w:space="0" w:color="auto"/>
                <w:bottom w:val="none" w:sz="0" w:space="0" w:color="auto"/>
                <w:right w:val="none" w:sz="0" w:space="0" w:color="auto"/>
              </w:divBdr>
              <w:divsChild>
                <w:div w:id="1731423068">
                  <w:marLeft w:val="0"/>
                  <w:marRight w:val="0"/>
                  <w:marTop w:val="0"/>
                  <w:marBottom w:val="0"/>
                  <w:divBdr>
                    <w:top w:val="none" w:sz="0" w:space="0" w:color="auto"/>
                    <w:left w:val="none" w:sz="0" w:space="0" w:color="auto"/>
                    <w:bottom w:val="none" w:sz="0" w:space="0" w:color="auto"/>
                    <w:right w:val="none" w:sz="0" w:space="0" w:color="auto"/>
                  </w:divBdr>
                </w:div>
                <w:div w:id="1311784519">
                  <w:marLeft w:val="0"/>
                  <w:marRight w:val="0"/>
                  <w:marTop w:val="0"/>
                  <w:marBottom w:val="0"/>
                  <w:divBdr>
                    <w:top w:val="none" w:sz="0" w:space="0" w:color="auto"/>
                    <w:left w:val="none" w:sz="0" w:space="0" w:color="auto"/>
                    <w:bottom w:val="none" w:sz="0" w:space="0" w:color="auto"/>
                    <w:right w:val="none" w:sz="0" w:space="0" w:color="auto"/>
                  </w:divBdr>
                </w:div>
                <w:div w:id="14953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2412">
      <w:bodyDiv w:val="1"/>
      <w:marLeft w:val="0"/>
      <w:marRight w:val="0"/>
      <w:marTop w:val="0"/>
      <w:marBottom w:val="0"/>
      <w:divBdr>
        <w:top w:val="none" w:sz="0" w:space="0" w:color="auto"/>
        <w:left w:val="none" w:sz="0" w:space="0" w:color="auto"/>
        <w:bottom w:val="none" w:sz="0" w:space="0" w:color="auto"/>
        <w:right w:val="none" w:sz="0" w:space="0" w:color="auto"/>
      </w:divBdr>
    </w:div>
    <w:div w:id="1726491639">
      <w:bodyDiv w:val="1"/>
      <w:marLeft w:val="0"/>
      <w:marRight w:val="0"/>
      <w:marTop w:val="0"/>
      <w:marBottom w:val="0"/>
      <w:divBdr>
        <w:top w:val="none" w:sz="0" w:space="0" w:color="auto"/>
        <w:left w:val="none" w:sz="0" w:space="0" w:color="auto"/>
        <w:bottom w:val="none" w:sz="0" w:space="0" w:color="auto"/>
        <w:right w:val="none" w:sz="0" w:space="0" w:color="auto"/>
      </w:divBdr>
    </w:div>
    <w:div w:id="1734542683">
      <w:bodyDiv w:val="1"/>
      <w:marLeft w:val="0"/>
      <w:marRight w:val="0"/>
      <w:marTop w:val="0"/>
      <w:marBottom w:val="0"/>
      <w:divBdr>
        <w:top w:val="none" w:sz="0" w:space="0" w:color="auto"/>
        <w:left w:val="none" w:sz="0" w:space="0" w:color="auto"/>
        <w:bottom w:val="none" w:sz="0" w:space="0" w:color="auto"/>
        <w:right w:val="none" w:sz="0" w:space="0" w:color="auto"/>
      </w:divBdr>
      <w:divsChild>
        <w:div w:id="1740593374">
          <w:marLeft w:val="0"/>
          <w:marRight w:val="0"/>
          <w:marTop w:val="0"/>
          <w:marBottom w:val="0"/>
          <w:divBdr>
            <w:top w:val="none" w:sz="0" w:space="0" w:color="auto"/>
            <w:left w:val="none" w:sz="0" w:space="0" w:color="auto"/>
            <w:bottom w:val="none" w:sz="0" w:space="0" w:color="auto"/>
            <w:right w:val="none" w:sz="0" w:space="0" w:color="auto"/>
          </w:divBdr>
          <w:divsChild>
            <w:div w:id="328945045">
              <w:marLeft w:val="0"/>
              <w:marRight w:val="0"/>
              <w:marTop w:val="0"/>
              <w:marBottom w:val="0"/>
              <w:divBdr>
                <w:top w:val="none" w:sz="0" w:space="0" w:color="auto"/>
                <w:left w:val="none" w:sz="0" w:space="0" w:color="auto"/>
                <w:bottom w:val="none" w:sz="0" w:space="0" w:color="auto"/>
                <w:right w:val="none" w:sz="0" w:space="0" w:color="auto"/>
              </w:divBdr>
              <w:divsChild>
                <w:div w:id="1967544493">
                  <w:marLeft w:val="0"/>
                  <w:marRight w:val="0"/>
                  <w:marTop w:val="0"/>
                  <w:marBottom w:val="0"/>
                  <w:divBdr>
                    <w:top w:val="none" w:sz="0" w:space="0" w:color="auto"/>
                    <w:left w:val="none" w:sz="0" w:space="0" w:color="auto"/>
                    <w:bottom w:val="none" w:sz="0" w:space="0" w:color="auto"/>
                    <w:right w:val="none" w:sz="0" w:space="0" w:color="auto"/>
                  </w:divBdr>
                  <w:divsChild>
                    <w:div w:id="1189484192">
                      <w:marLeft w:val="0"/>
                      <w:marRight w:val="0"/>
                      <w:marTop w:val="0"/>
                      <w:marBottom w:val="0"/>
                      <w:divBdr>
                        <w:top w:val="none" w:sz="0" w:space="0" w:color="auto"/>
                        <w:left w:val="none" w:sz="0" w:space="0" w:color="auto"/>
                        <w:bottom w:val="none" w:sz="0" w:space="0" w:color="auto"/>
                        <w:right w:val="none" w:sz="0" w:space="0" w:color="auto"/>
                      </w:divBdr>
                      <w:divsChild>
                        <w:div w:id="1032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6967">
              <w:marLeft w:val="0"/>
              <w:marRight w:val="0"/>
              <w:marTop w:val="0"/>
              <w:marBottom w:val="0"/>
              <w:divBdr>
                <w:top w:val="none" w:sz="0" w:space="0" w:color="auto"/>
                <w:left w:val="none" w:sz="0" w:space="0" w:color="auto"/>
                <w:bottom w:val="none" w:sz="0" w:space="0" w:color="auto"/>
                <w:right w:val="none" w:sz="0" w:space="0" w:color="auto"/>
              </w:divBdr>
              <w:divsChild>
                <w:div w:id="1871138616">
                  <w:marLeft w:val="0"/>
                  <w:marRight w:val="0"/>
                  <w:marTop w:val="0"/>
                  <w:marBottom w:val="0"/>
                  <w:divBdr>
                    <w:top w:val="none" w:sz="0" w:space="0" w:color="auto"/>
                    <w:left w:val="none" w:sz="0" w:space="0" w:color="auto"/>
                    <w:bottom w:val="none" w:sz="0" w:space="0" w:color="auto"/>
                    <w:right w:val="none" w:sz="0" w:space="0" w:color="auto"/>
                  </w:divBdr>
                </w:div>
                <w:div w:id="8778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4200">
      <w:bodyDiv w:val="1"/>
      <w:marLeft w:val="0"/>
      <w:marRight w:val="0"/>
      <w:marTop w:val="0"/>
      <w:marBottom w:val="0"/>
      <w:divBdr>
        <w:top w:val="none" w:sz="0" w:space="0" w:color="auto"/>
        <w:left w:val="none" w:sz="0" w:space="0" w:color="auto"/>
        <w:bottom w:val="none" w:sz="0" w:space="0" w:color="auto"/>
        <w:right w:val="none" w:sz="0" w:space="0" w:color="auto"/>
      </w:divBdr>
      <w:divsChild>
        <w:div w:id="959340625">
          <w:marLeft w:val="0"/>
          <w:marRight w:val="0"/>
          <w:marTop w:val="0"/>
          <w:marBottom w:val="0"/>
          <w:divBdr>
            <w:top w:val="none" w:sz="0" w:space="0" w:color="auto"/>
            <w:left w:val="none" w:sz="0" w:space="0" w:color="auto"/>
            <w:bottom w:val="none" w:sz="0" w:space="0" w:color="auto"/>
            <w:right w:val="none" w:sz="0" w:space="0" w:color="auto"/>
          </w:divBdr>
        </w:div>
        <w:div w:id="798954170">
          <w:marLeft w:val="0"/>
          <w:marRight w:val="0"/>
          <w:marTop w:val="0"/>
          <w:marBottom w:val="0"/>
          <w:divBdr>
            <w:top w:val="none" w:sz="0" w:space="0" w:color="auto"/>
            <w:left w:val="none" w:sz="0" w:space="0" w:color="auto"/>
            <w:bottom w:val="none" w:sz="0" w:space="0" w:color="auto"/>
            <w:right w:val="none" w:sz="0" w:space="0" w:color="auto"/>
          </w:divBdr>
        </w:div>
      </w:divsChild>
    </w:div>
    <w:div w:id="20478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207&amp;dst=100345" TargetMode="External"/><Relationship Id="rId21" Type="http://schemas.openxmlformats.org/officeDocument/2006/relationships/hyperlink" Target="https://login.consultant.ru/link/?req=doc&amp;base=LAW&amp;n=449849&amp;dst=100041" TargetMode="External"/><Relationship Id="rId42" Type="http://schemas.openxmlformats.org/officeDocument/2006/relationships/hyperlink" Target="https://login.consultant.ru/link/?req=doc&amp;base=LAW&amp;n=515484&amp;dst=100103" TargetMode="External"/><Relationship Id="rId63" Type="http://schemas.openxmlformats.org/officeDocument/2006/relationships/hyperlink" Target="https://login.consultant.ru/link/?req=doc&amp;base=LAW&amp;n=515484&amp;dst=198" TargetMode="External"/><Relationship Id="rId84" Type="http://schemas.openxmlformats.org/officeDocument/2006/relationships/hyperlink" Target="https://login.consultant.ru/link/?req=doc&amp;base=LAW&amp;n=515484&amp;dst=130" TargetMode="External"/><Relationship Id="rId16" Type="http://schemas.openxmlformats.org/officeDocument/2006/relationships/hyperlink" Target="https://login.consultant.ru/link/?req=doc&amp;base=LAW&amp;n=515484&amp;dst=101181" TargetMode="External"/><Relationship Id="rId107" Type="http://schemas.openxmlformats.org/officeDocument/2006/relationships/hyperlink" Target="https://login.consultant.ru/link/?req=doc&amp;base=LAW&amp;n=515484&amp;dst=1080" TargetMode="External"/><Relationship Id="rId11" Type="http://schemas.openxmlformats.org/officeDocument/2006/relationships/hyperlink" Target="https://login.consultant.ru/link/?req=doc&amp;base=LAW&amp;n=515484&amp;dst=203" TargetMode="External"/><Relationship Id="rId32" Type="http://schemas.openxmlformats.org/officeDocument/2006/relationships/hyperlink" Target="https://login.consultant.ru/link/?req=doc&amp;base=LAW&amp;n=479115&amp;dst=100195" TargetMode="External"/><Relationship Id="rId37" Type="http://schemas.openxmlformats.org/officeDocument/2006/relationships/hyperlink" Target="https://login.consultant.ru/link/?req=doc&amp;base=QUEST&amp;n=165131&amp;dst=100015" TargetMode="External"/><Relationship Id="rId53" Type="http://schemas.openxmlformats.org/officeDocument/2006/relationships/hyperlink" Target="https://login.consultant.ru/link/?req=doc&amp;base=QUEST&amp;n=204500&amp;dst=100012" TargetMode="External"/><Relationship Id="rId58" Type="http://schemas.openxmlformats.org/officeDocument/2006/relationships/hyperlink" Target="https://login.consultant.ru/link/?req=doc&amp;base=LAW&amp;n=515484&amp;dst=3253" TargetMode="External"/><Relationship Id="rId74" Type="http://schemas.openxmlformats.org/officeDocument/2006/relationships/hyperlink" Target="https://login.consultant.ru/link/?req=doc&amp;base=LAW&amp;n=515484&amp;dst=3253" TargetMode="External"/><Relationship Id="rId79" Type="http://schemas.openxmlformats.org/officeDocument/2006/relationships/hyperlink" Target="https://login.consultant.ru/link/?req=doc&amp;base=LAW&amp;n=515484&amp;dst=657" TargetMode="External"/><Relationship Id="rId102" Type="http://schemas.openxmlformats.org/officeDocument/2006/relationships/hyperlink" Target="https://login.consultant.ru/link/?req=doc&amp;base=LAW&amp;n=515484&amp;dst=179" TargetMode="External"/><Relationship Id="rId123" Type="http://schemas.openxmlformats.org/officeDocument/2006/relationships/hyperlink" Target="https://login.consultant.ru/link/?req=doc&amp;base=LAW&amp;n=500207&amp;dst=100361" TargetMode="External"/><Relationship Id="rId128" Type="http://schemas.openxmlformats.org/officeDocument/2006/relationships/hyperlink" Target="https://login.consultant.ru/link/?req=doc&amp;base=LAW&amp;n=509581&amp;dst=8769" TargetMode="External"/><Relationship Id="rId5" Type="http://schemas.openxmlformats.org/officeDocument/2006/relationships/webSettings" Target="webSettings.xml"/><Relationship Id="rId90" Type="http://schemas.openxmlformats.org/officeDocument/2006/relationships/hyperlink" Target="https://login.consultant.ru/link/?req=doc&amp;base=PBI&amp;n=238017" TargetMode="External"/><Relationship Id="rId95" Type="http://schemas.openxmlformats.org/officeDocument/2006/relationships/image" Target="media/image1.png"/><Relationship Id="rId22" Type="http://schemas.openxmlformats.org/officeDocument/2006/relationships/hyperlink" Target="https://login.consultant.ru/link/?req=doc&amp;base=LAW&amp;n=515484&amp;dst=101181" TargetMode="External"/><Relationship Id="rId27" Type="http://schemas.openxmlformats.org/officeDocument/2006/relationships/hyperlink" Target="https://login.consultant.ru/link/?req=doc&amp;base=LAW&amp;n=515484&amp;dst=100103" TargetMode="External"/><Relationship Id="rId43" Type="http://schemas.openxmlformats.org/officeDocument/2006/relationships/hyperlink" Target="https://login.consultant.ru/link/?req=doc&amp;base=LAW&amp;n=515484&amp;dst=100189" TargetMode="External"/><Relationship Id="rId48" Type="http://schemas.openxmlformats.org/officeDocument/2006/relationships/hyperlink" Target="https://login.consultant.ru/link/?req=doc&amp;base=LAW&amp;n=515484&amp;dst=657" TargetMode="External"/><Relationship Id="rId64" Type="http://schemas.openxmlformats.org/officeDocument/2006/relationships/hyperlink" Target="https://login.consultant.ru/link/?req=doc&amp;base=LAW&amp;n=515484&amp;dst=299" TargetMode="External"/><Relationship Id="rId69" Type="http://schemas.openxmlformats.org/officeDocument/2006/relationships/hyperlink" Target="https://login.consultant.ru/link/?req=doc&amp;base=LAW&amp;n=47274&amp;dst=100287" TargetMode="External"/><Relationship Id="rId113" Type="http://schemas.openxmlformats.org/officeDocument/2006/relationships/hyperlink" Target="https://login.consultant.ru/link/?req=doc&amp;base=LAW&amp;n=500207&amp;dst=100334" TargetMode="External"/><Relationship Id="rId118" Type="http://schemas.openxmlformats.org/officeDocument/2006/relationships/hyperlink" Target="https://login.consultant.ru/link/?req=doc&amp;base=LAW&amp;n=500205&amp;dst=100103" TargetMode="External"/><Relationship Id="rId134" Type="http://schemas.openxmlformats.org/officeDocument/2006/relationships/footer" Target="footer2.xml"/><Relationship Id="rId80" Type="http://schemas.openxmlformats.org/officeDocument/2006/relationships/hyperlink" Target="https://login.consultant.ru/link/?req=doc&amp;base=LAW&amp;n=515484&amp;dst=797" TargetMode="External"/><Relationship Id="rId85" Type="http://schemas.openxmlformats.org/officeDocument/2006/relationships/hyperlink" Target="https://login.consultant.ru/link/?req=doc&amp;base=LAW&amp;n=515484&amp;dst=100103" TargetMode="External"/><Relationship Id="rId12" Type="http://schemas.openxmlformats.org/officeDocument/2006/relationships/hyperlink" Target="https://login.consultant.ru/link/?req=doc&amp;base=LAW&amp;n=515484&amp;dst=349" TargetMode="External"/><Relationship Id="rId17" Type="http://schemas.openxmlformats.org/officeDocument/2006/relationships/hyperlink" Target="https://login.consultant.ru/link/?req=doc&amp;base=LAW&amp;n=515484&amp;dst=426" TargetMode="External"/><Relationship Id="rId33" Type="http://schemas.openxmlformats.org/officeDocument/2006/relationships/hyperlink" Target="https://login.consultant.ru/link/?req=doc&amp;base=LAW&amp;n=515484&amp;dst=3253" TargetMode="External"/><Relationship Id="rId38" Type="http://schemas.openxmlformats.org/officeDocument/2006/relationships/hyperlink" Target="https://login.consultant.ru/link/?req=doc&amp;base=LAW&amp;n=515484&amp;dst=3253" TargetMode="External"/><Relationship Id="rId59" Type="http://schemas.openxmlformats.org/officeDocument/2006/relationships/hyperlink" Target="https://login.consultant.ru/link/?req=doc&amp;base=LAW&amp;n=515484&amp;dst=1292" TargetMode="External"/><Relationship Id="rId103" Type="http://schemas.openxmlformats.org/officeDocument/2006/relationships/hyperlink" Target="https://login.consultant.ru/link/?req=doc&amp;base=LAW&amp;n=515484&amp;dst=102501" TargetMode="External"/><Relationship Id="rId108" Type="http://schemas.openxmlformats.org/officeDocument/2006/relationships/hyperlink" Target="https://login.consultant.ru/link/?req=doc&amp;base=LAW&amp;n=500205&amp;dst=100103" TargetMode="External"/><Relationship Id="rId124" Type="http://schemas.openxmlformats.org/officeDocument/2006/relationships/hyperlink" Target="https://login.consultant.ru/link/?req=doc&amp;base=LAW&amp;n=500207&amp;dst=100364" TargetMode="External"/><Relationship Id="rId129" Type="http://schemas.openxmlformats.org/officeDocument/2006/relationships/hyperlink" Target="https://login.consultant.ru/link/?req=doc&amp;base=LAW&amp;n=509581&amp;dst=7456" TargetMode="External"/><Relationship Id="rId54" Type="http://schemas.openxmlformats.org/officeDocument/2006/relationships/hyperlink" Target="https://login.consultant.ru/link/?req=doc&amp;base=LAW&amp;n=515484&amp;dst=3253" TargetMode="External"/><Relationship Id="rId70" Type="http://schemas.openxmlformats.org/officeDocument/2006/relationships/hyperlink" Target="https://login.consultant.ru/link/?req=doc&amp;base=PBI&amp;n=236566&amp;dst=100036" TargetMode="External"/><Relationship Id="rId75" Type="http://schemas.openxmlformats.org/officeDocument/2006/relationships/hyperlink" Target="https://login.consultant.ru/link/?req=doc&amp;base=LAW&amp;n=515484&amp;dst=100190" TargetMode="External"/><Relationship Id="rId91" Type="http://schemas.openxmlformats.org/officeDocument/2006/relationships/hyperlink" Target="https://login.consultant.ru/link/?req=doc&amp;base=LAW&amp;n=515484&amp;dst=637" TargetMode="External"/><Relationship Id="rId9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449849&amp;dst=100051" TargetMode="External"/><Relationship Id="rId28" Type="http://schemas.openxmlformats.org/officeDocument/2006/relationships/hyperlink" Target="https://login.consultant.ru/link/?req=doc&amp;base=LAW&amp;n=515484&amp;dst=198" TargetMode="External"/><Relationship Id="rId49" Type="http://schemas.openxmlformats.org/officeDocument/2006/relationships/hyperlink" Target="https://login.consultant.ru/link/?req=doc&amp;base=LAW&amp;n=515484&amp;dst=101181" TargetMode="External"/><Relationship Id="rId114" Type="http://schemas.openxmlformats.org/officeDocument/2006/relationships/hyperlink" Target="https://login.consultant.ru/link/?req=doc&amp;base=LAW&amp;n=500207&amp;dst=196" TargetMode="External"/><Relationship Id="rId119" Type="http://schemas.openxmlformats.org/officeDocument/2006/relationships/hyperlink" Target="https://login.consultant.ru/link/?req=doc&amp;base=LAW&amp;n=500205&amp;dst=822" TargetMode="External"/><Relationship Id="rId44" Type="http://schemas.openxmlformats.org/officeDocument/2006/relationships/hyperlink" Target="https://login.consultant.ru/link/?req=doc&amp;base=LAW&amp;n=515484&amp;dst=100190" TargetMode="External"/><Relationship Id="rId60" Type="http://schemas.openxmlformats.org/officeDocument/2006/relationships/hyperlink" Target="https://login.consultant.ru/link/?req=doc&amp;base=LAW&amp;n=47274&amp;dst=100280" TargetMode="External"/><Relationship Id="rId65" Type="http://schemas.openxmlformats.org/officeDocument/2006/relationships/hyperlink" Target="https://login.consultant.ru/link/?req=doc&amp;base=LAW&amp;n=515484&amp;dst=3253" TargetMode="External"/><Relationship Id="rId81" Type="http://schemas.openxmlformats.org/officeDocument/2006/relationships/hyperlink" Target="https://login.consultant.ru/link/?req=doc&amp;base=LAW&amp;n=515484&amp;dst=101181" TargetMode="External"/><Relationship Id="rId86" Type="http://schemas.openxmlformats.org/officeDocument/2006/relationships/hyperlink" Target="https://login.consultant.ru/link/?req=doc&amp;base=LAW&amp;n=515484&amp;dst=196" TargetMode="External"/><Relationship Id="rId130" Type="http://schemas.openxmlformats.org/officeDocument/2006/relationships/hyperlink" Target="https://login.consultant.ru/link/?req=doc&amp;base=LAW&amp;n=515484&amp;dst=2252" TargetMode="External"/><Relationship Id="rId135" Type="http://schemas.openxmlformats.org/officeDocument/2006/relationships/fontTable" Target="fontTable.xml"/><Relationship Id="rId13" Type="http://schemas.openxmlformats.org/officeDocument/2006/relationships/hyperlink" Target="https://login.consultant.ru/link/?req=doc&amp;base=LAW&amp;n=515484&amp;dst=637" TargetMode="External"/><Relationship Id="rId18" Type="http://schemas.openxmlformats.org/officeDocument/2006/relationships/hyperlink" Target="https://login.consultant.ru/link/?req=doc&amp;base=LAW&amp;n=515484&amp;dst=3253" TargetMode="External"/><Relationship Id="rId39" Type="http://schemas.openxmlformats.org/officeDocument/2006/relationships/hyperlink" Target="https://login.consultant.ru/link/?req=doc&amp;base=LAW&amp;n=515484&amp;dst=314" TargetMode="External"/><Relationship Id="rId109" Type="http://schemas.openxmlformats.org/officeDocument/2006/relationships/hyperlink" Target="https://login.consultant.ru/link/?req=doc&amp;base=LAW&amp;n=500205&amp;dst=822" TargetMode="External"/><Relationship Id="rId34" Type="http://schemas.openxmlformats.org/officeDocument/2006/relationships/hyperlink" Target="https://login.consultant.ru/link/?req=doc&amp;base=LAW&amp;n=449849&amp;dst=100051" TargetMode="External"/><Relationship Id="rId50" Type="http://schemas.openxmlformats.org/officeDocument/2006/relationships/hyperlink" Target="https://login.consultant.ru/link/?req=doc&amp;base=LAW&amp;n=440271&amp;dst=107481" TargetMode="External"/><Relationship Id="rId55" Type="http://schemas.openxmlformats.org/officeDocument/2006/relationships/hyperlink" Target="https://login.consultant.ru/link/?req=doc&amp;base=KSOJ001&amp;n=98510&amp;dst=100023" TargetMode="External"/><Relationship Id="rId76" Type="http://schemas.openxmlformats.org/officeDocument/2006/relationships/hyperlink" Target="https://login.consultant.ru/link/?req=doc&amp;base=LAW&amp;n=515484&amp;dst=196" TargetMode="External"/><Relationship Id="rId97" Type="http://schemas.openxmlformats.org/officeDocument/2006/relationships/image" Target="media/image3.png"/><Relationship Id="rId104" Type="http://schemas.openxmlformats.org/officeDocument/2006/relationships/hyperlink" Target="https://login.consultant.ru/link/?req=doc&amp;base=LAW&amp;n=515484&amp;dst=100190" TargetMode="External"/><Relationship Id="rId120" Type="http://schemas.openxmlformats.org/officeDocument/2006/relationships/hyperlink" Target="https://login.consultant.ru/link/?req=doc&amp;base=LAW&amp;n=500205&amp;dst=100615" TargetMode="External"/><Relationship Id="rId125" Type="http://schemas.openxmlformats.org/officeDocument/2006/relationships/hyperlink" Target="https://login.consultant.ru/link/?req=doc&amp;base=LAW&amp;n=500205&amp;dst=7" TargetMode="External"/><Relationship Id="rId7" Type="http://schemas.openxmlformats.org/officeDocument/2006/relationships/endnotes" Target="endnotes.xml"/><Relationship Id="rId71" Type="http://schemas.openxmlformats.org/officeDocument/2006/relationships/hyperlink" Target="https://login.consultant.ru/link/?req=doc&amp;base=LAW&amp;n=515484&amp;dst=3253" TargetMode="External"/><Relationship Id="rId92" Type="http://schemas.openxmlformats.org/officeDocument/2006/relationships/hyperlink" Target="https://login.consultant.ru/link/?req=doc&amp;base=LAW&amp;n=515484&amp;dst=203" TargetMode="External"/><Relationship Id="rId2" Type="http://schemas.openxmlformats.org/officeDocument/2006/relationships/numbering" Target="numbering.xml"/><Relationship Id="rId29" Type="http://schemas.openxmlformats.org/officeDocument/2006/relationships/hyperlink" Target="https://login.consultant.ru/link/?req=doc&amp;base=LAW&amp;n=515484&amp;dst=299" TargetMode="External"/><Relationship Id="rId24" Type="http://schemas.openxmlformats.org/officeDocument/2006/relationships/hyperlink" Target="https://login.consultant.ru/link/?req=doc&amp;base=ARB&amp;n=826381&amp;dst=100015" TargetMode="External"/><Relationship Id="rId40" Type="http://schemas.openxmlformats.org/officeDocument/2006/relationships/hyperlink" Target="https://login.consultant.ru/link/?req=doc&amp;base=LAW&amp;n=479115&amp;dst=100150" TargetMode="External"/><Relationship Id="rId45" Type="http://schemas.openxmlformats.org/officeDocument/2006/relationships/hyperlink" Target="https://login.consultant.ru/link/?req=doc&amp;base=LAW&amp;n=515484&amp;dst=196" TargetMode="External"/><Relationship Id="rId66" Type="http://schemas.openxmlformats.org/officeDocument/2006/relationships/hyperlink" Target="https://login.consultant.ru/link/?req=doc&amp;base=LAW&amp;n=515484&amp;dst=101181" TargetMode="External"/><Relationship Id="rId87" Type="http://schemas.openxmlformats.org/officeDocument/2006/relationships/hyperlink" Target="https://login.consultant.ru/link/?req=doc&amp;base=LAW&amp;n=515484&amp;dst=281" TargetMode="External"/><Relationship Id="rId110" Type="http://schemas.openxmlformats.org/officeDocument/2006/relationships/hyperlink" Target="https://login.consultant.ru/link/?req=doc&amp;base=LAW&amp;n=500205&amp;dst=100608" TargetMode="External"/><Relationship Id="rId115" Type="http://schemas.openxmlformats.org/officeDocument/2006/relationships/hyperlink" Target="https://login.consultant.ru/link/?req=doc&amp;base=LAW&amp;n=500207&amp;dst=100097" TargetMode="External"/><Relationship Id="rId131" Type="http://schemas.openxmlformats.org/officeDocument/2006/relationships/header" Target="header1.xml"/><Relationship Id="rId136" Type="http://schemas.openxmlformats.org/officeDocument/2006/relationships/theme" Target="theme/theme1.xml"/><Relationship Id="rId61" Type="http://schemas.openxmlformats.org/officeDocument/2006/relationships/hyperlink" Target="https://login.consultant.ru/link/?req=doc&amp;base=LAW&amp;n=515484&amp;dst=130" TargetMode="External"/><Relationship Id="rId82" Type="http://schemas.openxmlformats.org/officeDocument/2006/relationships/hyperlink" Target="https://login.consultant.ru/link/?req=doc&amp;base=LAW&amp;n=515484&amp;dst=3253" TargetMode="External"/><Relationship Id="rId19" Type="http://schemas.openxmlformats.org/officeDocument/2006/relationships/hyperlink" Target="https://login.consultant.ru/link/?req=doc&amp;base=PBI&amp;n=337216&amp;dst=100003" TargetMode="External"/><Relationship Id="rId14" Type="http://schemas.openxmlformats.org/officeDocument/2006/relationships/hyperlink" Target="https://login.consultant.ru/link/?req=doc&amp;base=LAW&amp;n=515484&amp;dst=656" TargetMode="External"/><Relationship Id="rId30" Type="http://schemas.openxmlformats.org/officeDocument/2006/relationships/hyperlink" Target="https://login.consultant.ru/link/?req=doc&amp;base=LAW&amp;n=515484&amp;dst=3253" TargetMode="External"/><Relationship Id="rId35" Type="http://schemas.openxmlformats.org/officeDocument/2006/relationships/hyperlink" Target="https://login.consultant.ru/link/?req=doc&amp;base=ARB&amp;n=826381&amp;dst=100015" TargetMode="External"/><Relationship Id="rId56" Type="http://schemas.openxmlformats.org/officeDocument/2006/relationships/hyperlink" Target="https://login.consultant.ru/link/?req=doc&amp;base=KSOJ002&amp;n=85102&amp;dst=100028" TargetMode="External"/><Relationship Id="rId77" Type="http://schemas.openxmlformats.org/officeDocument/2006/relationships/hyperlink" Target="https://login.consultant.ru/link/?req=doc&amp;base=LAW&amp;n=515484&amp;dst=281" TargetMode="External"/><Relationship Id="rId100" Type="http://schemas.openxmlformats.org/officeDocument/2006/relationships/hyperlink" Target="https://login.consultant.ru/link/?req=doc&amp;base=PBI&amp;n=238017&amp;dst=100035" TargetMode="External"/><Relationship Id="rId105" Type="http://schemas.openxmlformats.org/officeDocument/2006/relationships/hyperlink" Target="https://login.consultant.ru/link/?req=doc&amp;base=LAW&amp;n=515484&amp;dst=657" TargetMode="External"/><Relationship Id="rId126" Type="http://schemas.openxmlformats.org/officeDocument/2006/relationships/hyperlink" Target="https://login.consultant.ru/link/?req=doc&amp;base=LAW&amp;n=500205&amp;dst=11" TargetMode="External"/><Relationship Id="rId8" Type="http://schemas.openxmlformats.org/officeDocument/2006/relationships/hyperlink" Target="https://login.consultant.ru/link/?req=doc&amp;base=LAW&amp;n=515484&amp;dst=657" TargetMode="External"/><Relationship Id="rId51" Type="http://schemas.openxmlformats.org/officeDocument/2006/relationships/hyperlink" Target="https://login.consultant.ru/link/?req=doc&amp;base=QUEST&amp;n=195899&amp;dst=100018" TargetMode="External"/><Relationship Id="rId72" Type="http://schemas.openxmlformats.org/officeDocument/2006/relationships/hyperlink" Target="https://login.consultant.ru/link/?req=doc&amp;base=LAW&amp;n=47274&amp;dst=100280" TargetMode="External"/><Relationship Id="rId93" Type="http://schemas.openxmlformats.org/officeDocument/2006/relationships/hyperlink" Target="https://login.consultant.ru/link/?req=doc&amp;base=LAW&amp;n=515484&amp;dst=656" TargetMode="External"/><Relationship Id="rId98" Type="http://schemas.openxmlformats.org/officeDocument/2006/relationships/image" Target="media/image4.png"/><Relationship Id="rId121" Type="http://schemas.openxmlformats.org/officeDocument/2006/relationships/hyperlink" Target="https://login.consultant.ru/link/?req=doc&amp;base=LAW&amp;n=515484&amp;dst=101683" TargetMode="External"/><Relationship Id="rId3" Type="http://schemas.openxmlformats.org/officeDocument/2006/relationships/styles" Target="styles.xml"/><Relationship Id="rId25" Type="http://schemas.openxmlformats.org/officeDocument/2006/relationships/hyperlink" Target="https://login.consultant.ru/link/?req=doc&amp;base=LAW&amp;n=515484&amp;dst=3253" TargetMode="External"/><Relationship Id="rId46" Type="http://schemas.openxmlformats.org/officeDocument/2006/relationships/hyperlink" Target="https://login.consultant.ru/link/?req=doc&amp;base=LAW&amp;n=515484&amp;dst=198" TargetMode="External"/><Relationship Id="rId67" Type="http://schemas.openxmlformats.org/officeDocument/2006/relationships/hyperlink" Target="https://login.consultant.ru/link/?req=doc&amp;base=LAW&amp;n=47274&amp;dst=100280" TargetMode="External"/><Relationship Id="rId116" Type="http://schemas.openxmlformats.org/officeDocument/2006/relationships/hyperlink" Target="https://login.consultant.ru/link/?req=doc&amp;base=LAW&amp;n=500207&amp;dst=100334" TargetMode="External"/><Relationship Id="rId20" Type="http://schemas.openxmlformats.org/officeDocument/2006/relationships/hyperlink" Target="https://login.consultant.ru/link/?req=doc&amp;base=LAW&amp;n=515484&amp;dst=3253" TargetMode="External"/><Relationship Id="rId41" Type="http://schemas.openxmlformats.org/officeDocument/2006/relationships/hyperlink" Target="https://login.consultant.ru/link/?req=doc&amp;base=LAW&amp;n=515484&amp;dst=130" TargetMode="External"/><Relationship Id="rId62" Type="http://schemas.openxmlformats.org/officeDocument/2006/relationships/hyperlink" Target="https://login.consultant.ru/link/?req=doc&amp;base=LAW&amp;n=515484&amp;dst=196" TargetMode="External"/><Relationship Id="rId83" Type="http://schemas.openxmlformats.org/officeDocument/2006/relationships/hyperlink" Target="https://login.consultant.ru/link/?req=doc&amp;base=LAW&amp;n=47274&amp;dst=100280" TargetMode="External"/><Relationship Id="rId88" Type="http://schemas.openxmlformats.org/officeDocument/2006/relationships/hyperlink" Target="https://login.consultant.ru/link/?req=doc&amp;base=LAW&amp;n=47274&amp;dst=100280" TargetMode="External"/><Relationship Id="rId111" Type="http://schemas.openxmlformats.org/officeDocument/2006/relationships/hyperlink" Target="https://login.consultant.ru/link/?req=doc&amp;base=LAW&amp;n=500205&amp;dst=100615" TargetMode="External"/><Relationship Id="rId132" Type="http://schemas.openxmlformats.org/officeDocument/2006/relationships/footer" Target="footer1.xml"/><Relationship Id="rId15" Type="http://schemas.openxmlformats.org/officeDocument/2006/relationships/hyperlink" Target="https://login.consultant.ru/link/?req=doc&amp;base=LAW&amp;n=515484&amp;dst=3253" TargetMode="External"/><Relationship Id="rId36" Type="http://schemas.openxmlformats.org/officeDocument/2006/relationships/hyperlink" Target="https://login.consultant.ru/link/?req=doc&amp;base=LAW&amp;n=515484&amp;dst=3253" TargetMode="External"/><Relationship Id="rId57" Type="http://schemas.openxmlformats.org/officeDocument/2006/relationships/hyperlink" Target="https://login.consultant.ru/link/?req=doc&amp;base=KSOJ001&amp;n=67839&amp;dst=100077" TargetMode="External"/><Relationship Id="rId106" Type="http://schemas.openxmlformats.org/officeDocument/2006/relationships/hyperlink" Target="https://login.consultant.ru/link/?req=doc&amp;base=LAW&amp;n=515484&amp;dst=101181" TargetMode="External"/><Relationship Id="rId127" Type="http://schemas.openxmlformats.org/officeDocument/2006/relationships/hyperlink" Target="https://login.consultant.ru/link/?req=doc&amp;base=LAW&amp;n=180535&amp;dst=100021" TargetMode="External"/><Relationship Id="rId10" Type="http://schemas.openxmlformats.org/officeDocument/2006/relationships/hyperlink" Target="https://login.consultant.ru/link/?req=doc&amp;base=LAW&amp;n=515484&amp;dst=314" TargetMode="External"/><Relationship Id="rId31" Type="http://schemas.openxmlformats.org/officeDocument/2006/relationships/hyperlink" Target="https://login.consultant.ru/link/?req=doc&amp;base=LAW&amp;n=479115&amp;dst=100194" TargetMode="External"/><Relationship Id="rId52" Type="http://schemas.openxmlformats.org/officeDocument/2006/relationships/hyperlink" Target="https://login.consultant.ru/link/?req=doc&amp;base=QUEST&amp;n=209857&amp;dst=100010" TargetMode="External"/><Relationship Id="rId73" Type="http://schemas.openxmlformats.org/officeDocument/2006/relationships/hyperlink" Target="https://login.consultant.ru/link/?req=doc&amp;base=LAW&amp;n=47274&amp;dst=100287" TargetMode="External"/><Relationship Id="rId78" Type="http://schemas.openxmlformats.org/officeDocument/2006/relationships/hyperlink" Target="https://login.consultant.ru/link/?req=doc&amp;base=LAW&amp;n=515484&amp;dst=100319" TargetMode="External"/><Relationship Id="rId94" Type="http://schemas.openxmlformats.org/officeDocument/2006/relationships/hyperlink" Target="https://login.consultant.ru/link/?req=doc&amp;base=LAW&amp;n=515484&amp;dst=657" TargetMode="External"/><Relationship Id="rId99" Type="http://schemas.openxmlformats.org/officeDocument/2006/relationships/hyperlink" Target="https://login.consultant.ru/link/?req=doc&amp;base=PBI&amp;n=238017&amp;dst=100043" TargetMode="External"/><Relationship Id="rId101" Type="http://schemas.openxmlformats.org/officeDocument/2006/relationships/hyperlink" Target="https://login.consultant.ru/link/?req=doc&amp;base=LAW&amp;n=515484&amp;dst=176" TargetMode="External"/><Relationship Id="rId122" Type="http://schemas.openxmlformats.org/officeDocument/2006/relationships/hyperlink" Target="https://login.consultant.ru/link/?req=doc&amp;base=LAW&amp;n=508490&amp;dst=100093" TargetMode="External"/><Relationship Id="rId4" Type="http://schemas.openxmlformats.org/officeDocument/2006/relationships/settings" Target="settings.xml"/><Relationship Id="rId9" Type="http://schemas.openxmlformats.org/officeDocument/2006/relationships/hyperlink" Target="https://login.consultant.ru/link/?req=doc&amp;base=LAW&amp;n=515484&amp;dst=3253" TargetMode="External"/><Relationship Id="rId26" Type="http://schemas.openxmlformats.org/officeDocument/2006/relationships/hyperlink" Target="https://login.consultant.ru/link/?req=doc&amp;base=LAW&amp;n=515484&amp;dst=314" TargetMode="External"/><Relationship Id="rId47" Type="http://schemas.openxmlformats.org/officeDocument/2006/relationships/hyperlink" Target="https://login.consultant.ru/link/?req=doc&amp;base=LAW&amp;n=515484&amp;dst=299" TargetMode="External"/><Relationship Id="rId68" Type="http://schemas.openxmlformats.org/officeDocument/2006/relationships/hyperlink" Target="https://login.consultant.ru/link/?req=doc&amp;base=LAW&amp;n=47274&amp;dst=100280" TargetMode="External"/><Relationship Id="rId89" Type="http://schemas.openxmlformats.org/officeDocument/2006/relationships/hyperlink" Target="https://login.consultant.ru/link/?req=doc&amp;base=LAW&amp;n=515484&amp;dst=198" TargetMode="External"/><Relationship Id="rId112" Type="http://schemas.openxmlformats.org/officeDocument/2006/relationships/hyperlink" Target="https://login.consultant.ru/link/?req=doc&amp;base=LAW&amp;n=500207&amp;dst=179" TargetMode="External"/><Relationship Id="rId133"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hyperlink" Target="mailto:hot@usoft.ru" TargetMode="External"/><Relationship Id="rId1"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0029E-B05A-4ADD-BEB0-CB1D91DB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C282D368</Template>
  <TotalTime>1</TotalTime>
  <Pages>9</Pages>
  <Words>5126</Words>
  <Characters>29222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Корнеева Людмила Викторовна</dc:creator>
  <cp:lastModifiedBy>Сушок Елена Юрьевна</cp:lastModifiedBy>
  <cp:revision>2</cp:revision>
  <cp:lastPrinted>2023-10-13T11:25:00Z</cp:lastPrinted>
  <dcterms:created xsi:type="dcterms:W3CDTF">2025-10-17T09:25:00Z</dcterms:created>
  <dcterms:modified xsi:type="dcterms:W3CDTF">2025-10-17T09:25:00Z</dcterms:modified>
</cp:coreProperties>
</file>