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11" w:rsidRPr="00225A11" w:rsidRDefault="00225A11" w:rsidP="00225A11">
      <w:pPr>
        <w:pStyle w:val="1"/>
        <w:keepNext w:val="0"/>
        <w:widowControl w:val="0"/>
        <w:shd w:val="clear" w:color="auto" w:fill="FFFFFF"/>
        <w:spacing w:before="120" w:after="0"/>
        <w:jc w:val="right"/>
        <w:textAlignment w:val="baseline"/>
        <w:rPr>
          <w:rFonts w:ascii="Arial" w:hAnsi="Arial" w:cs="Arial"/>
          <w:color w:val="000000"/>
          <w:sz w:val="20"/>
          <w:szCs w:val="20"/>
        </w:rPr>
      </w:pPr>
      <w:r w:rsidRPr="00225A11">
        <w:rPr>
          <w:rFonts w:ascii="Arial" w:hAnsi="Arial" w:cs="Arial"/>
          <w:color w:val="000000"/>
          <w:sz w:val="20"/>
          <w:szCs w:val="20"/>
        </w:rPr>
        <w:t>01.11.2024</w:t>
      </w:r>
    </w:p>
    <w:p w:rsidR="00225A11" w:rsidRPr="00225A11" w:rsidRDefault="00225A11" w:rsidP="00225A11">
      <w:pPr>
        <w:pStyle w:val="1"/>
        <w:keepNext w:val="0"/>
        <w:widowControl w:val="0"/>
        <w:shd w:val="clear" w:color="auto" w:fill="FFFFFF"/>
        <w:spacing w:before="120" w:after="0"/>
        <w:jc w:val="center"/>
        <w:textAlignment w:val="baseline"/>
        <w:rPr>
          <w:rFonts w:ascii="Arial" w:hAnsi="Arial" w:cs="Arial"/>
          <w:color w:val="2F5496"/>
          <w:sz w:val="36"/>
          <w:szCs w:val="36"/>
        </w:rPr>
      </w:pPr>
      <w:bookmarkStart w:id="0" w:name="_GoBack"/>
      <w:r w:rsidRPr="00225A11">
        <w:rPr>
          <w:rFonts w:ascii="Arial" w:hAnsi="Arial" w:cs="Arial"/>
          <w:color w:val="2F5496"/>
          <w:sz w:val="36"/>
          <w:szCs w:val="36"/>
        </w:rPr>
        <w:t>Налоговая реформа РФ: обзор последних новостей</w:t>
      </w:r>
    </w:p>
    <w:bookmarkEnd w:id="0"/>
    <w:p w:rsidR="00225A11" w:rsidRPr="00225A11" w:rsidRDefault="00225A11" w:rsidP="00225A11">
      <w:pPr>
        <w:widowControl w:val="0"/>
        <w:shd w:val="clear" w:color="auto" w:fill="FFFFFF"/>
        <w:spacing w:before="120"/>
        <w:textAlignment w:val="top"/>
        <w:rPr>
          <w:rFonts w:ascii="Arial" w:hAnsi="Arial" w:cs="Arial"/>
          <w:b/>
          <w:bCs/>
          <w:color w:val="000000"/>
          <w:sz w:val="20"/>
          <w:szCs w:val="20"/>
        </w:rPr>
      </w:pPr>
      <w:r w:rsidRPr="00225A11">
        <w:rPr>
          <w:rFonts w:ascii="Arial" w:hAnsi="Arial" w:cs="Arial"/>
          <w:b/>
          <w:bCs/>
          <w:color w:val="000000"/>
          <w:sz w:val="20"/>
          <w:szCs w:val="20"/>
        </w:rPr>
        <w:t xml:space="preserve">В обзоре вы найдете актуальную информацию о наиболее важных изменениях, которые связаны с развитием налоговой системы в России. </w:t>
      </w:r>
    </w:p>
    <w:p w:rsidR="00225A11" w:rsidRPr="00225A11" w:rsidRDefault="00225A11" w:rsidP="00225A11">
      <w:pPr>
        <w:widowControl w:val="0"/>
        <w:shd w:val="clear" w:color="auto" w:fill="FFFFFF"/>
        <w:spacing w:before="120"/>
        <w:textAlignment w:val="top"/>
        <w:rPr>
          <w:rFonts w:ascii="Arial" w:hAnsi="Arial" w:cs="Arial"/>
          <w:color w:val="0E0E0E"/>
          <w:sz w:val="20"/>
          <w:szCs w:val="20"/>
        </w:rPr>
      </w:pPr>
    </w:p>
    <w:p w:rsidR="00225A11" w:rsidRPr="00225A11" w:rsidRDefault="00225A11" w:rsidP="00225A11">
      <w:pPr>
        <w:pStyle w:val="aff0"/>
        <w:widowControl w:val="0"/>
        <w:shd w:val="clear" w:color="auto" w:fill="DEEAF6"/>
        <w:spacing w:before="120" w:beforeAutospacing="0" w:after="0" w:afterAutospacing="0"/>
        <w:textAlignment w:val="baseline"/>
        <w:rPr>
          <w:rFonts w:ascii="Arial" w:hAnsi="Arial" w:cs="Arial"/>
          <w:color w:val="0E0E0E"/>
          <w:sz w:val="20"/>
          <w:szCs w:val="20"/>
        </w:rPr>
      </w:pPr>
      <w:r w:rsidRPr="00225A11">
        <w:rPr>
          <w:rStyle w:val="aff"/>
          <w:rFonts w:ascii="Arial" w:hAnsi="Arial" w:cs="Arial"/>
          <w:color w:val="0E0E0E"/>
          <w:sz w:val="20"/>
          <w:szCs w:val="20"/>
          <w:bdr w:val="none" w:sz="0" w:space="0" w:color="auto" w:frame="1"/>
        </w:rPr>
        <w:t>Последние изменения</w:t>
      </w:r>
    </w:p>
    <w:p w:rsidR="00225A11" w:rsidRPr="00225A11" w:rsidRDefault="00225A11" w:rsidP="00225A11">
      <w:pPr>
        <w:pStyle w:val="aff0"/>
        <w:widowControl w:val="0"/>
        <w:shd w:val="clear" w:color="auto" w:fill="DEEAF6"/>
        <w:spacing w:before="120" w:beforeAutospacing="0" w:after="0" w:afterAutospacing="0"/>
        <w:textAlignment w:val="baseline"/>
        <w:rPr>
          <w:rFonts w:ascii="Arial" w:hAnsi="Arial" w:cs="Arial"/>
          <w:color w:val="0E0E0E"/>
          <w:sz w:val="20"/>
          <w:szCs w:val="20"/>
        </w:rPr>
      </w:pPr>
      <w:r w:rsidRPr="00225A11">
        <w:rPr>
          <w:rStyle w:val="aff"/>
          <w:rFonts w:ascii="Arial" w:hAnsi="Arial" w:cs="Arial"/>
          <w:color w:val="0E0E0E"/>
          <w:sz w:val="20"/>
          <w:szCs w:val="20"/>
          <w:bdr w:val="none" w:sz="0" w:space="0" w:color="auto" w:frame="1"/>
        </w:rPr>
        <w:t>29 октября.</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Опубликован</w:t>
      </w:r>
      <w:r w:rsidRPr="00225A11">
        <w:rPr>
          <w:rFonts w:ascii="Arial" w:hAnsi="Arial" w:cs="Arial"/>
          <w:color w:val="0E0E0E"/>
          <w:sz w:val="20"/>
          <w:szCs w:val="20"/>
        </w:rPr>
        <w:t> Закон о</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донастройке налоговой системы</w:t>
      </w:r>
      <w:r w:rsidRPr="00225A11">
        <w:rPr>
          <w:rFonts w:ascii="Arial" w:hAnsi="Arial" w:cs="Arial"/>
          <w:color w:val="0E0E0E"/>
          <w:sz w:val="20"/>
          <w:szCs w:val="20"/>
        </w:rPr>
        <w:t>. Большинство изменений вступит в силу с 1 января 2025 года.</w:t>
      </w:r>
    </w:p>
    <w:p w:rsidR="00225A11" w:rsidRPr="00225A11" w:rsidRDefault="00225A11" w:rsidP="00225A11">
      <w:pPr>
        <w:pStyle w:val="aff0"/>
        <w:widowControl w:val="0"/>
        <w:shd w:val="clear" w:color="auto" w:fill="DEEAF6"/>
        <w:spacing w:before="120" w:beforeAutospacing="0" w:after="0" w:afterAutospacing="0"/>
        <w:textAlignment w:val="baseline"/>
        <w:rPr>
          <w:rFonts w:ascii="Arial" w:hAnsi="Arial" w:cs="Arial"/>
          <w:color w:val="0E0E0E"/>
          <w:sz w:val="20"/>
          <w:szCs w:val="20"/>
        </w:rPr>
      </w:pPr>
      <w:r w:rsidRPr="00225A11">
        <w:rPr>
          <w:rStyle w:val="aff"/>
          <w:rFonts w:ascii="Arial" w:hAnsi="Arial" w:cs="Arial"/>
          <w:color w:val="0E0E0E"/>
          <w:sz w:val="20"/>
          <w:szCs w:val="20"/>
          <w:bdr w:val="none" w:sz="0" w:space="0" w:color="auto" w:frame="1"/>
        </w:rPr>
        <w:t>18 октября.</w:t>
      </w:r>
      <w:r w:rsidRPr="00225A11">
        <w:rPr>
          <w:rStyle w:val="apple-converted-space"/>
          <w:rFonts w:ascii="Arial" w:hAnsi="Arial" w:cs="Arial"/>
          <w:color w:val="0E0E0E"/>
          <w:sz w:val="20"/>
          <w:szCs w:val="20"/>
        </w:rPr>
        <w:t> </w:t>
      </w:r>
      <w:r w:rsidRPr="00225A11">
        <w:rPr>
          <w:rFonts w:ascii="Arial" w:hAnsi="Arial" w:cs="Arial"/>
          <w:color w:val="0E0E0E"/>
          <w:sz w:val="20"/>
          <w:szCs w:val="20"/>
        </w:rPr>
        <w:t>ФНС</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выпустила</w:t>
      </w:r>
      <w:r w:rsidRPr="00225A11">
        <w:rPr>
          <w:rFonts w:ascii="Arial" w:hAnsi="Arial" w:cs="Arial"/>
          <w:color w:val="0E0E0E"/>
          <w:sz w:val="20"/>
          <w:szCs w:val="20"/>
        </w:rPr>
        <w:t> рекомендации по налоговой амнистии при дроблении бизнеса. Ведомство подробно</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ответило на вопросы</w:t>
      </w:r>
      <w:r w:rsidRPr="00225A11">
        <w:rPr>
          <w:rFonts w:ascii="Arial" w:hAnsi="Arial" w:cs="Arial"/>
          <w:color w:val="0E0E0E"/>
          <w:sz w:val="20"/>
          <w:szCs w:val="20"/>
        </w:rPr>
        <w:t>, что такое амнистия, кто вправе ей воспользоваться, как отказаться от дробления в 2025 году, и др.</w:t>
      </w:r>
    </w:p>
    <w:p w:rsidR="00225A11" w:rsidRPr="00225A11" w:rsidRDefault="00225A11" w:rsidP="00225A11">
      <w:pPr>
        <w:pStyle w:val="aff0"/>
        <w:widowControl w:val="0"/>
        <w:shd w:val="clear" w:color="auto" w:fill="DEEAF6"/>
        <w:spacing w:before="120" w:beforeAutospacing="0" w:after="0" w:afterAutospacing="0"/>
        <w:textAlignment w:val="baseline"/>
        <w:rPr>
          <w:rFonts w:ascii="Arial" w:hAnsi="Arial" w:cs="Arial"/>
          <w:color w:val="0E0E0E"/>
          <w:sz w:val="20"/>
          <w:szCs w:val="20"/>
        </w:rPr>
      </w:pPr>
      <w:r w:rsidRPr="00225A11">
        <w:rPr>
          <w:rStyle w:val="aff"/>
          <w:rFonts w:ascii="Arial" w:hAnsi="Arial" w:cs="Arial"/>
          <w:color w:val="0E0E0E"/>
          <w:sz w:val="20"/>
          <w:szCs w:val="20"/>
          <w:bdr w:val="none" w:sz="0" w:space="0" w:color="auto" w:frame="1"/>
        </w:rPr>
        <w:t>17 октября.</w:t>
      </w:r>
      <w:r w:rsidRPr="00225A11">
        <w:rPr>
          <w:rStyle w:val="apple-converted-space"/>
          <w:rFonts w:ascii="Arial" w:hAnsi="Arial" w:cs="Arial"/>
          <w:color w:val="0E0E0E"/>
          <w:sz w:val="20"/>
          <w:szCs w:val="20"/>
        </w:rPr>
        <w:t> </w:t>
      </w:r>
      <w:r w:rsidRPr="00225A11">
        <w:rPr>
          <w:rFonts w:ascii="Arial" w:hAnsi="Arial" w:cs="Arial"/>
          <w:color w:val="0E0E0E"/>
          <w:sz w:val="20"/>
          <w:szCs w:val="20"/>
        </w:rPr>
        <w:t>ФНС</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подготовила</w:t>
      </w:r>
      <w:r w:rsidRPr="00225A11">
        <w:rPr>
          <w:rFonts w:ascii="Arial" w:hAnsi="Arial" w:cs="Arial"/>
          <w:color w:val="0E0E0E"/>
          <w:sz w:val="20"/>
          <w:szCs w:val="20"/>
        </w:rPr>
        <w:t> </w:t>
      </w:r>
      <w:proofErr w:type="spellStart"/>
      <w:r w:rsidRPr="00225A11">
        <w:rPr>
          <w:rFonts w:ascii="Arial" w:hAnsi="Arial" w:cs="Arial"/>
          <w:color w:val="0E0E0E"/>
          <w:sz w:val="20"/>
          <w:szCs w:val="20"/>
        </w:rPr>
        <w:t>методрекомендации</w:t>
      </w:r>
      <w:proofErr w:type="spellEnd"/>
      <w:r w:rsidRPr="00225A11">
        <w:rPr>
          <w:rFonts w:ascii="Arial" w:hAnsi="Arial" w:cs="Arial"/>
          <w:color w:val="0E0E0E"/>
          <w:sz w:val="20"/>
          <w:szCs w:val="20"/>
        </w:rPr>
        <w:t xml:space="preserve"> по НДС для плательщиков УСН с 2025 года. Налогоплательщики смогут найти ответы на вопросы о том,</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когда возникает обязанность</w:t>
      </w:r>
      <w:r w:rsidRPr="00225A11">
        <w:rPr>
          <w:rStyle w:val="apple-converted-space"/>
          <w:rFonts w:ascii="Arial" w:hAnsi="Arial" w:cs="Arial"/>
          <w:color w:val="0E0E0E"/>
          <w:sz w:val="20"/>
          <w:szCs w:val="20"/>
        </w:rPr>
        <w:t> </w:t>
      </w:r>
      <w:r w:rsidRPr="00225A11">
        <w:rPr>
          <w:rFonts w:ascii="Arial" w:hAnsi="Arial" w:cs="Arial"/>
          <w:color w:val="0E0E0E"/>
          <w:sz w:val="20"/>
          <w:szCs w:val="20"/>
        </w:rPr>
        <w:t>исчислять и уплачивать НДС,</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какую ставку выбрать</w:t>
      </w:r>
      <w:r w:rsidRPr="00225A11">
        <w:rPr>
          <w:rFonts w:ascii="Arial" w:hAnsi="Arial" w:cs="Arial"/>
          <w:color w:val="0E0E0E"/>
          <w:sz w:val="20"/>
          <w:szCs w:val="20"/>
        </w:rPr>
        <w:t>, и др.</w:t>
      </w:r>
    </w:p>
    <w:p w:rsidR="00225A11" w:rsidRPr="00225A11" w:rsidRDefault="00225A11" w:rsidP="00225A11">
      <w:pPr>
        <w:pStyle w:val="aff0"/>
        <w:widowControl w:val="0"/>
        <w:shd w:val="clear" w:color="auto" w:fill="DEEAF6"/>
        <w:spacing w:before="120" w:beforeAutospacing="0" w:after="0" w:afterAutospacing="0"/>
        <w:textAlignment w:val="baseline"/>
        <w:rPr>
          <w:rFonts w:ascii="Arial" w:hAnsi="Arial" w:cs="Arial"/>
          <w:color w:val="0E0E0E"/>
          <w:sz w:val="20"/>
          <w:szCs w:val="20"/>
        </w:rPr>
      </w:pPr>
      <w:r w:rsidRPr="00225A11">
        <w:rPr>
          <w:rStyle w:val="aff"/>
          <w:rFonts w:ascii="Arial" w:hAnsi="Arial" w:cs="Arial"/>
          <w:color w:val="0E0E0E"/>
          <w:sz w:val="20"/>
          <w:szCs w:val="20"/>
          <w:bdr w:val="none" w:sz="0" w:space="0" w:color="auto" w:frame="1"/>
        </w:rPr>
        <w:t>8 августа</w:t>
      </w:r>
      <w:r w:rsidRPr="00225A11">
        <w:rPr>
          <w:rFonts w:ascii="Arial" w:hAnsi="Arial" w:cs="Arial"/>
          <w:color w:val="0E0E0E"/>
          <w:sz w:val="20"/>
          <w:szCs w:val="20"/>
        </w:rPr>
        <w:t>.</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Опубликован</w:t>
      </w:r>
      <w:r w:rsidRPr="00225A11">
        <w:rPr>
          <w:rStyle w:val="apple-converted-space"/>
          <w:rFonts w:ascii="Arial" w:hAnsi="Arial" w:cs="Arial"/>
          <w:color w:val="0E0E0E"/>
          <w:sz w:val="20"/>
          <w:szCs w:val="20"/>
        </w:rPr>
        <w:t> </w:t>
      </w:r>
      <w:r w:rsidRPr="00225A11">
        <w:rPr>
          <w:rFonts w:ascii="Arial" w:hAnsi="Arial" w:cs="Arial"/>
          <w:color w:val="0E0E0E"/>
          <w:sz w:val="20"/>
          <w:szCs w:val="20"/>
        </w:rPr>
        <w:t>Закон о реализации</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отдельных направлений</w:t>
      </w:r>
      <w:r w:rsidRPr="00225A11">
        <w:rPr>
          <w:rFonts w:ascii="Arial" w:hAnsi="Arial" w:cs="Arial"/>
          <w:color w:val="0E0E0E"/>
          <w:sz w:val="20"/>
          <w:szCs w:val="20"/>
        </w:rPr>
        <w:t> налоговой политики. Отдельные изменения уже вступили в силу.</w:t>
      </w:r>
    </w:p>
    <w:p w:rsidR="00225A11" w:rsidRPr="00225A11" w:rsidRDefault="00225A11" w:rsidP="00225A11">
      <w:pPr>
        <w:pStyle w:val="aff0"/>
        <w:widowControl w:val="0"/>
        <w:shd w:val="clear" w:color="auto" w:fill="DEEAF6"/>
        <w:spacing w:before="120" w:beforeAutospacing="0" w:after="0" w:afterAutospacing="0"/>
        <w:textAlignment w:val="baseline"/>
        <w:rPr>
          <w:rFonts w:ascii="Arial" w:hAnsi="Arial" w:cs="Arial"/>
          <w:color w:val="0E0E0E"/>
          <w:sz w:val="20"/>
          <w:szCs w:val="20"/>
        </w:rPr>
      </w:pPr>
      <w:r w:rsidRPr="00225A11">
        <w:rPr>
          <w:rStyle w:val="aff"/>
          <w:rFonts w:ascii="Arial" w:hAnsi="Arial" w:cs="Arial"/>
          <w:color w:val="0E0E0E"/>
          <w:sz w:val="20"/>
          <w:szCs w:val="20"/>
          <w:bdr w:val="none" w:sz="0" w:space="0" w:color="auto" w:frame="1"/>
        </w:rPr>
        <w:t>13 июля.</w:t>
      </w:r>
      <w:r w:rsidRPr="00225A11">
        <w:rPr>
          <w:rStyle w:val="apple-converted-space"/>
          <w:rFonts w:ascii="Arial" w:hAnsi="Arial" w:cs="Arial"/>
          <w:color w:val="0E0E0E"/>
          <w:sz w:val="20"/>
          <w:szCs w:val="20"/>
        </w:rPr>
        <w:t> </w:t>
      </w:r>
      <w:r w:rsidRPr="00225A11">
        <w:rPr>
          <w:rFonts w:ascii="Arial" w:hAnsi="Arial" w:cs="Arial"/>
          <w:color w:val="0E0E0E"/>
          <w:sz w:val="20"/>
          <w:szCs w:val="20"/>
        </w:rPr>
        <w:t>Опубликован Закон о</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ежегодной семейной выплате на детей</w:t>
      </w:r>
      <w:r w:rsidRPr="00225A11">
        <w:rPr>
          <w:rFonts w:ascii="Arial" w:hAnsi="Arial" w:cs="Arial"/>
          <w:color w:val="0E0E0E"/>
          <w:sz w:val="20"/>
          <w:szCs w:val="20"/>
        </w:rPr>
        <w:t>. Он вступит в силу 1 января 2026 года.</w:t>
      </w:r>
    </w:p>
    <w:p w:rsidR="00225A11" w:rsidRPr="00225A11" w:rsidRDefault="00225A11" w:rsidP="00225A11">
      <w:pPr>
        <w:pStyle w:val="aff0"/>
        <w:widowControl w:val="0"/>
        <w:shd w:val="clear" w:color="auto" w:fill="DEEAF6"/>
        <w:spacing w:before="120" w:beforeAutospacing="0" w:after="0" w:afterAutospacing="0"/>
        <w:textAlignment w:val="baseline"/>
        <w:rPr>
          <w:rFonts w:ascii="Arial" w:hAnsi="Arial" w:cs="Arial"/>
          <w:color w:val="0E0E0E"/>
          <w:sz w:val="20"/>
          <w:szCs w:val="20"/>
        </w:rPr>
      </w:pPr>
      <w:r w:rsidRPr="00225A11">
        <w:rPr>
          <w:rStyle w:val="aff"/>
          <w:rFonts w:ascii="Arial" w:hAnsi="Arial" w:cs="Arial"/>
          <w:color w:val="0E0E0E"/>
          <w:sz w:val="20"/>
          <w:szCs w:val="20"/>
          <w:bdr w:val="none" w:sz="0" w:space="0" w:color="auto" w:frame="1"/>
        </w:rPr>
        <w:t>12 июля</w:t>
      </w:r>
      <w:r w:rsidRPr="00225A11">
        <w:rPr>
          <w:rFonts w:ascii="Arial" w:hAnsi="Arial" w:cs="Arial"/>
          <w:color w:val="0E0E0E"/>
          <w:sz w:val="20"/>
          <w:szCs w:val="20"/>
        </w:rPr>
        <w:t>. Закон с</w:t>
      </w:r>
      <w:r w:rsidRPr="00225A11">
        <w:rPr>
          <w:rStyle w:val="apple-converted-space"/>
          <w:rFonts w:ascii="Arial" w:hAnsi="Arial" w:cs="Arial"/>
          <w:color w:val="0E0E0E"/>
          <w:sz w:val="20"/>
          <w:szCs w:val="20"/>
        </w:rPr>
        <w:t> </w:t>
      </w:r>
      <w:r w:rsidRPr="00225A11">
        <w:rPr>
          <w:rFonts w:ascii="Arial" w:hAnsi="Arial" w:cs="Arial"/>
          <w:color w:val="0E0E0E"/>
          <w:sz w:val="20"/>
          <w:szCs w:val="20"/>
          <w:bdr w:val="none" w:sz="0" w:space="0" w:color="auto" w:frame="1"/>
        </w:rPr>
        <w:t>поправками к НК РФ</w:t>
      </w:r>
      <w:r w:rsidRPr="00225A11">
        <w:rPr>
          <w:rStyle w:val="apple-converted-space"/>
          <w:rFonts w:ascii="Arial" w:hAnsi="Arial" w:cs="Arial"/>
          <w:color w:val="0E0E0E"/>
          <w:sz w:val="20"/>
          <w:szCs w:val="20"/>
        </w:rPr>
        <w:t> </w:t>
      </w:r>
      <w:r w:rsidRPr="00225A11">
        <w:rPr>
          <w:rFonts w:ascii="Arial" w:hAnsi="Arial" w:cs="Arial"/>
          <w:color w:val="0E0E0E"/>
          <w:sz w:val="20"/>
          <w:szCs w:val="20"/>
        </w:rPr>
        <w:t>опубликован. Большинство поправок заработают с 2025 года.</w:t>
      </w:r>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8" w:anchor="anchor_15" w:history="1">
        <w:r w:rsidRPr="00225A11">
          <w:rPr>
            <w:rStyle w:val="af6"/>
            <w:rFonts w:ascii="Arial" w:hAnsi="Arial" w:cs="Arial"/>
            <w:color w:val="413A61"/>
            <w:sz w:val="20"/>
            <w:szCs w:val="20"/>
            <w:bdr w:val="none" w:sz="0" w:space="0" w:color="auto" w:frame="1"/>
          </w:rPr>
          <w:t>Контроль за уплатой налогов и взносов</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9" w:anchor="anchor_7" w:history="1">
        <w:r w:rsidRPr="00225A11">
          <w:rPr>
            <w:rStyle w:val="af6"/>
            <w:rFonts w:ascii="Arial" w:hAnsi="Arial" w:cs="Arial"/>
            <w:color w:val="413A61"/>
            <w:sz w:val="20"/>
            <w:szCs w:val="20"/>
            <w:bdr w:val="none" w:sz="0" w:space="0" w:color="auto" w:frame="1"/>
          </w:rPr>
          <w:t>НДФЛ</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0" w:anchor="anchor_8" w:history="1">
        <w:r w:rsidRPr="00225A11">
          <w:rPr>
            <w:rStyle w:val="af6"/>
            <w:rFonts w:ascii="Arial" w:hAnsi="Arial" w:cs="Arial"/>
            <w:color w:val="413A61"/>
            <w:sz w:val="20"/>
            <w:szCs w:val="20"/>
            <w:bdr w:val="none" w:sz="0" w:space="0" w:color="auto" w:frame="1"/>
          </w:rPr>
          <w:t>Налог на прибыль</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1" w:anchor="anchor_9" w:history="1">
        <w:r w:rsidRPr="00225A11">
          <w:rPr>
            <w:rStyle w:val="af6"/>
            <w:rFonts w:ascii="Arial" w:hAnsi="Arial" w:cs="Arial"/>
            <w:color w:val="413A61"/>
            <w:sz w:val="20"/>
            <w:szCs w:val="20"/>
            <w:bdr w:val="none" w:sz="0" w:space="0" w:color="auto" w:frame="1"/>
          </w:rPr>
          <w:t>УСН</w:t>
        </w:r>
      </w:hyperlink>
    </w:p>
    <w:p w:rsidR="00225A11" w:rsidRPr="00225A11" w:rsidRDefault="00225A11" w:rsidP="00225A11">
      <w:pPr>
        <w:pStyle w:val="aff0"/>
        <w:widowControl w:val="0"/>
        <w:numPr>
          <w:ilvl w:val="0"/>
          <w:numId w:val="1"/>
        </w:numPr>
        <w:shd w:val="clear" w:color="auto" w:fill="FFFFFF"/>
        <w:spacing w:before="120" w:beforeAutospacing="0" w:after="0" w:afterAutospacing="0"/>
        <w:textAlignment w:val="baseline"/>
        <w:rPr>
          <w:rFonts w:ascii="Arial" w:hAnsi="Arial" w:cs="Arial"/>
          <w:color w:val="0E0E0E"/>
          <w:sz w:val="20"/>
          <w:szCs w:val="20"/>
        </w:rPr>
      </w:pPr>
      <w:hyperlink r:id="rId12" w:anchor="anchor_14" w:history="1">
        <w:r w:rsidRPr="00225A11">
          <w:rPr>
            <w:rStyle w:val="af6"/>
            <w:rFonts w:ascii="Arial" w:hAnsi="Arial" w:cs="Arial"/>
            <w:color w:val="413A61"/>
            <w:sz w:val="20"/>
            <w:szCs w:val="20"/>
            <w:bdr w:val="none" w:sz="0" w:space="0" w:color="auto" w:frame="1"/>
          </w:rPr>
          <w:t>Автоматизированная УСН</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3" w:anchor="anchor_10" w:history="1">
        <w:r w:rsidRPr="00225A11">
          <w:rPr>
            <w:rStyle w:val="af6"/>
            <w:rFonts w:ascii="Arial" w:hAnsi="Arial" w:cs="Arial"/>
            <w:color w:val="413A61"/>
            <w:sz w:val="20"/>
            <w:szCs w:val="20"/>
            <w:bdr w:val="none" w:sz="0" w:space="0" w:color="auto" w:frame="1"/>
          </w:rPr>
          <w:t>Налоговая амнистия при дроблении бизнеса</w:t>
        </w:r>
      </w:hyperlink>
    </w:p>
    <w:p w:rsidR="00225A11" w:rsidRPr="00225A11" w:rsidRDefault="00225A11" w:rsidP="00225A11">
      <w:pPr>
        <w:pStyle w:val="aff0"/>
        <w:widowControl w:val="0"/>
        <w:numPr>
          <w:ilvl w:val="0"/>
          <w:numId w:val="1"/>
        </w:numPr>
        <w:shd w:val="clear" w:color="auto" w:fill="FFFFFF"/>
        <w:spacing w:before="120" w:beforeAutospacing="0" w:after="0" w:afterAutospacing="0"/>
        <w:textAlignment w:val="baseline"/>
        <w:rPr>
          <w:rFonts w:ascii="Arial" w:hAnsi="Arial" w:cs="Arial"/>
          <w:color w:val="0E0E0E"/>
          <w:sz w:val="20"/>
          <w:szCs w:val="20"/>
        </w:rPr>
      </w:pPr>
      <w:hyperlink r:id="rId14" w:anchor="anchor_1" w:history="1">
        <w:r w:rsidRPr="00225A11">
          <w:rPr>
            <w:rStyle w:val="af6"/>
            <w:rFonts w:ascii="Arial" w:hAnsi="Arial" w:cs="Arial"/>
            <w:color w:val="413A61"/>
            <w:sz w:val="20"/>
            <w:szCs w:val="20"/>
            <w:bdr w:val="none" w:sz="0" w:space="0" w:color="auto" w:frame="1"/>
          </w:rPr>
          <w:t>Страховые взносы</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5" w:anchor="anchor_2" w:history="1">
        <w:r w:rsidRPr="00225A11">
          <w:rPr>
            <w:rStyle w:val="af6"/>
            <w:rFonts w:ascii="Arial" w:hAnsi="Arial" w:cs="Arial"/>
            <w:color w:val="413A61"/>
            <w:sz w:val="20"/>
            <w:szCs w:val="20"/>
            <w:bdr w:val="none" w:sz="0" w:space="0" w:color="auto" w:frame="1"/>
          </w:rPr>
          <w:t>Налог на имущество</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6" w:anchor="anchor_3" w:history="1">
        <w:r w:rsidRPr="00225A11">
          <w:rPr>
            <w:rStyle w:val="af6"/>
            <w:rFonts w:ascii="Arial" w:hAnsi="Arial" w:cs="Arial"/>
            <w:color w:val="413A61"/>
            <w:sz w:val="20"/>
            <w:szCs w:val="20"/>
            <w:bdr w:val="none" w:sz="0" w:space="0" w:color="auto" w:frame="1"/>
          </w:rPr>
          <w:t>Земельный налог</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7" w:anchor="anchor_11" w:history="1">
        <w:r w:rsidRPr="00225A11">
          <w:rPr>
            <w:rStyle w:val="af6"/>
            <w:rFonts w:ascii="Arial" w:hAnsi="Arial" w:cs="Arial"/>
            <w:color w:val="413A61"/>
            <w:sz w:val="20"/>
            <w:szCs w:val="20"/>
            <w:bdr w:val="none" w:sz="0" w:space="0" w:color="auto" w:frame="1"/>
          </w:rPr>
          <w:t>Туристический налог</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8" w:anchor="anchor_4" w:history="1">
        <w:r w:rsidRPr="00225A11">
          <w:rPr>
            <w:rStyle w:val="af6"/>
            <w:rFonts w:ascii="Arial" w:hAnsi="Arial" w:cs="Arial"/>
            <w:color w:val="413A61"/>
            <w:sz w:val="20"/>
            <w:szCs w:val="20"/>
            <w:bdr w:val="none" w:sz="0" w:space="0" w:color="auto" w:frame="1"/>
          </w:rPr>
          <w:t>Акцизы</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19" w:anchor="anchor_5" w:history="1">
        <w:r w:rsidRPr="00225A11">
          <w:rPr>
            <w:rStyle w:val="af6"/>
            <w:rFonts w:ascii="Arial" w:hAnsi="Arial" w:cs="Arial"/>
            <w:color w:val="413A61"/>
            <w:sz w:val="20"/>
            <w:szCs w:val="20"/>
            <w:bdr w:val="none" w:sz="0" w:space="0" w:color="auto" w:frame="1"/>
          </w:rPr>
          <w:t>НДПИ</w:t>
        </w:r>
      </w:hyperlink>
    </w:p>
    <w:p w:rsidR="00225A11" w:rsidRPr="00225A11" w:rsidRDefault="00225A11" w:rsidP="00225A11">
      <w:pPr>
        <w:widowControl w:val="0"/>
        <w:numPr>
          <w:ilvl w:val="0"/>
          <w:numId w:val="1"/>
        </w:numPr>
        <w:shd w:val="clear" w:color="auto" w:fill="FFFFFF"/>
        <w:spacing w:before="120"/>
        <w:textAlignment w:val="baseline"/>
        <w:rPr>
          <w:rFonts w:ascii="Arial" w:hAnsi="Arial" w:cs="Arial"/>
          <w:color w:val="0E0E0E"/>
          <w:sz w:val="20"/>
          <w:szCs w:val="20"/>
        </w:rPr>
      </w:pPr>
      <w:hyperlink r:id="rId20" w:anchor="anchor_6" w:history="1">
        <w:r w:rsidRPr="00225A11">
          <w:rPr>
            <w:rStyle w:val="af6"/>
            <w:rFonts w:ascii="Arial" w:hAnsi="Arial" w:cs="Arial"/>
            <w:color w:val="413A61"/>
            <w:sz w:val="20"/>
            <w:szCs w:val="20"/>
            <w:bdr w:val="none" w:sz="0" w:space="0" w:color="auto" w:frame="1"/>
          </w:rPr>
          <w:t>Госпошлина</w:t>
        </w:r>
      </w:hyperlink>
    </w:p>
    <w:p w:rsidR="00225A11" w:rsidRDefault="00225A11" w:rsidP="00225A11">
      <w:pPr>
        <w:pStyle w:val="2"/>
        <w:keepNext w:val="0"/>
        <w:widowControl w:val="0"/>
        <w:shd w:val="clear" w:color="auto" w:fill="FFFFFF"/>
        <w:spacing w:before="120" w:after="0"/>
        <w:textAlignment w:val="baseline"/>
        <w:rPr>
          <w:rStyle w:val="aff"/>
          <w:rFonts w:ascii="Arial" w:hAnsi="Arial" w:cs="Arial"/>
          <w:b/>
          <w:bCs/>
          <w:color w:val="0E0E0E"/>
          <w:sz w:val="20"/>
          <w:szCs w:val="20"/>
          <w:bdr w:val="none" w:sz="0" w:space="0" w:color="auto" w:frame="1"/>
        </w:rPr>
      </w:pPr>
      <w:bookmarkStart w:id="1" w:name="anchor_15"/>
      <w:bookmarkEnd w:id="1"/>
    </w:p>
    <w:p w:rsidR="00225A11" w:rsidRPr="00225A11" w:rsidRDefault="00225A11" w:rsidP="00225A11">
      <w:pPr>
        <w:pStyle w:val="2"/>
        <w:keepNext w:val="0"/>
        <w:widowControl w:val="0"/>
        <w:shd w:val="clear" w:color="auto" w:fill="FFFFFF"/>
        <w:spacing w:before="120" w:after="0"/>
        <w:textAlignment w:val="baseline"/>
        <w:rPr>
          <w:rFonts w:ascii="Arial" w:hAnsi="Arial" w:cs="Arial"/>
          <w:color w:val="0E0E0E"/>
          <w:sz w:val="20"/>
          <w:szCs w:val="20"/>
        </w:rPr>
      </w:pPr>
      <w:r w:rsidRPr="00225A11">
        <w:rPr>
          <w:rStyle w:val="aff"/>
          <w:rFonts w:ascii="Arial" w:hAnsi="Arial" w:cs="Arial"/>
          <w:b/>
          <w:bCs/>
          <w:color w:val="0E0E0E"/>
          <w:sz w:val="20"/>
          <w:szCs w:val="20"/>
          <w:bdr w:val="none" w:sz="0" w:space="0" w:color="auto" w:frame="1"/>
        </w:rPr>
        <w:t>Контроль за уплатой налогов и взносов</w:t>
      </w:r>
    </w:p>
    <w:p w:rsidR="00225A11" w:rsidRPr="00225A11" w:rsidRDefault="00225A11" w:rsidP="00225A11">
      <w:pPr>
        <w:pStyle w:val="3"/>
        <w:keepNext w:val="0"/>
        <w:widowControl w:val="0"/>
        <w:shd w:val="clear" w:color="auto" w:fill="FFFFFF"/>
        <w:spacing w:before="120" w:after="0"/>
        <w:textAlignment w:val="baseline"/>
        <w:rPr>
          <w:rFonts w:ascii="Arial" w:hAnsi="Arial" w:cs="Arial"/>
          <w:color w:val="0E0E0E"/>
          <w:sz w:val="20"/>
          <w:szCs w:val="20"/>
        </w:rPr>
      </w:pPr>
      <w:r w:rsidRPr="00225A11">
        <w:rPr>
          <w:rStyle w:val="aff"/>
          <w:rFonts w:ascii="Arial" w:hAnsi="Arial" w:cs="Arial"/>
          <w:b/>
          <w:bCs/>
          <w:color w:val="0E0E0E"/>
          <w:sz w:val="20"/>
          <w:szCs w:val="20"/>
          <w:bdr w:val="none" w:sz="0" w:space="0" w:color="auto" w:frame="1"/>
        </w:rPr>
        <w:t>Налоговое администрирование</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Для совершенствования налогового администрирования ввели ряд новшеств, часть из них уже заработала, к примеру:</w:t>
      </w:r>
    </w:p>
    <w:p w:rsidR="00225A11" w:rsidRPr="00225A11" w:rsidRDefault="00225A11" w:rsidP="00225A11">
      <w:pPr>
        <w:widowControl w:val="0"/>
        <w:numPr>
          <w:ilvl w:val="0"/>
          <w:numId w:val="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совокупную обязанность на основе решений по проверкам сделок между взаимозависимыми лицами формируют со дня вступления в силу</w:t>
      </w:r>
      <w:r w:rsidRPr="00225A11">
        <w:rPr>
          <w:rStyle w:val="apple-converted-space"/>
          <w:rFonts w:ascii="Arial" w:hAnsi="Arial" w:cs="Arial"/>
          <w:color w:val="0E0E0E"/>
          <w:sz w:val="20"/>
          <w:szCs w:val="20"/>
        </w:rPr>
        <w:t> </w:t>
      </w:r>
      <w:hyperlink r:id="rId21" w:history="1">
        <w:r w:rsidRPr="00225A11">
          <w:rPr>
            <w:rStyle w:val="af6"/>
            <w:rFonts w:ascii="Arial" w:hAnsi="Arial" w:cs="Arial"/>
            <w:color w:val="413A61"/>
            <w:sz w:val="20"/>
            <w:szCs w:val="20"/>
            <w:bdr w:val="none" w:sz="0" w:space="0" w:color="auto" w:frame="1"/>
          </w:rPr>
          <w:t>такого решения</w:t>
        </w:r>
      </w:hyperlink>
      <w:r w:rsidRPr="00225A11">
        <w:rPr>
          <w:rFonts w:ascii="Arial" w:hAnsi="Arial" w:cs="Arial"/>
          <w:color w:val="0E0E0E"/>
          <w:sz w:val="20"/>
          <w:szCs w:val="20"/>
        </w:rPr>
        <w:t>. Ранее это делали со дня вступления в силу</w:t>
      </w:r>
      <w:r w:rsidRPr="00225A11">
        <w:rPr>
          <w:rStyle w:val="apple-converted-space"/>
          <w:rFonts w:ascii="Arial" w:hAnsi="Arial" w:cs="Arial"/>
          <w:color w:val="0E0E0E"/>
          <w:sz w:val="20"/>
          <w:szCs w:val="20"/>
        </w:rPr>
        <w:t> </w:t>
      </w:r>
      <w:hyperlink r:id="rId22" w:history="1">
        <w:r w:rsidRPr="00225A11">
          <w:rPr>
            <w:rStyle w:val="af6"/>
            <w:rFonts w:ascii="Arial" w:hAnsi="Arial" w:cs="Arial"/>
            <w:color w:val="413A61"/>
            <w:sz w:val="20"/>
            <w:szCs w:val="20"/>
            <w:bdr w:val="none" w:sz="0" w:space="0" w:color="auto" w:frame="1"/>
          </w:rPr>
          <w:t>судебного акта</w:t>
        </w:r>
      </w:hyperlink>
      <w:r w:rsidRPr="00225A11">
        <w:rPr>
          <w:rFonts w:ascii="Arial" w:hAnsi="Arial" w:cs="Arial"/>
          <w:color w:val="0E0E0E"/>
          <w:sz w:val="20"/>
          <w:szCs w:val="20"/>
        </w:rPr>
        <w:t>;</w:t>
      </w:r>
    </w:p>
    <w:p w:rsidR="00225A11" w:rsidRPr="00225A11" w:rsidRDefault="00225A11" w:rsidP="00225A11">
      <w:pPr>
        <w:widowControl w:val="0"/>
        <w:numPr>
          <w:ilvl w:val="0"/>
          <w:numId w:val="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налоговое уведомление не должны направлять, если сумма исчисленных налогов</w:t>
      </w:r>
      <w:r w:rsidRPr="00225A11">
        <w:rPr>
          <w:rStyle w:val="apple-converted-space"/>
          <w:rFonts w:ascii="Arial" w:hAnsi="Arial" w:cs="Arial"/>
          <w:color w:val="0E0E0E"/>
          <w:sz w:val="20"/>
          <w:szCs w:val="20"/>
        </w:rPr>
        <w:t> </w:t>
      </w:r>
      <w:hyperlink r:id="rId23" w:history="1">
        <w:r w:rsidRPr="00225A11">
          <w:rPr>
            <w:rStyle w:val="af6"/>
            <w:rFonts w:ascii="Arial" w:hAnsi="Arial" w:cs="Arial"/>
            <w:color w:val="413A61"/>
            <w:sz w:val="20"/>
            <w:szCs w:val="20"/>
            <w:bdr w:val="none" w:sz="0" w:space="0" w:color="auto" w:frame="1"/>
          </w:rPr>
          <w:t>менее 300 руб.</w:t>
        </w:r>
      </w:hyperlink>
      <w:r w:rsidRPr="00225A11">
        <w:rPr>
          <w:rFonts w:ascii="Arial" w:hAnsi="Arial" w:cs="Arial"/>
          <w:color w:val="0E0E0E"/>
          <w:sz w:val="20"/>
          <w:szCs w:val="20"/>
        </w:rPr>
        <w:t>;</w:t>
      </w:r>
    </w:p>
    <w:p w:rsidR="00225A11" w:rsidRPr="00225A11" w:rsidRDefault="00225A11" w:rsidP="00225A11">
      <w:pPr>
        <w:widowControl w:val="0"/>
        <w:numPr>
          <w:ilvl w:val="0"/>
          <w:numId w:val="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 xml:space="preserve">скорректировали правило отправки требований об уплате небольших долгов (не более 3 000 руб.). </w:t>
      </w:r>
      <w:r w:rsidRPr="00225A11">
        <w:rPr>
          <w:rFonts w:ascii="Arial" w:hAnsi="Arial" w:cs="Arial"/>
          <w:color w:val="0E0E0E"/>
          <w:sz w:val="20"/>
          <w:szCs w:val="20"/>
        </w:rPr>
        <w:lastRenderedPageBreak/>
        <w:t>Так, требование направят не позднее года со дня, когда отрицательное сальдо ЕНС</w:t>
      </w:r>
      <w:r w:rsidRPr="00225A11">
        <w:rPr>
          <w:rStyle w:val="apple-converted-space"/>
          <w:rFonts w:ascii="Arial" w:hAnsi="Arial" w:cs="Arial"/>
          <w:color w:val="0E0E0E"/>
          <w:sz w:val="20"/>
          <w:szCs w:val="20"/>
        </w:rPr>
        <w:t> </w:t>
      </w:r>
      <w:hyperlink r:id="rId24" w:history="1">
        <w:r w:rsidRPr="00225A11">
          <w:rPr>
            <w:rStyle w:val="af6"/>
            <w:rFonts w:ascii="Arial" w:hAnsi="Arial" w:cs="Arial"/>
            <w:color w:val="413A61"/>
            <w:sz w:val="20"/>
            <w:szCs w:val="20"/>
            <w:bdr w:val="none" w:sz="0" w:space="0" w:color="auto" w:frame="1"/>
          </w:rPr>
          <w:t>превысит 500 руб.</w:t>
        </w:r>
      </w:hyperlink>
      <w:r w:rsidRPr="00225A11">
        <w:rPr>
          <w:rFonts w:ascii="Arial" w:hAnsi="Arial" w:cs="Arial"/>
          <w:color w:val="0E0E0E"/>
          <w:sz w:val="20"/>
          <w:szCs w:val="20"/>
        </w:rPr>
        <w:t>;</w:t>
      </w:r>
    </w:p>
    <w:p w:rsidR="00225A11" w:rsidRPr="00225A11" w:rsidRDefault="00225A11" w:rsidP="00225A11">
      <w:pPr>
        <w:widowControl w:val="0"/>
        <w:numPr>
          <w:ilvl w:val="0"/>
          <w:numId w:val="2"/>
        </w:numPr>
        <w:shd w:val="clear" w:color="auto" w:fill="FFFFFF"/>
        <w:spacing w:before="120"/>
        <w:textAlignment w:val="baseline"/>
        <w:rPr>
          <w:rFonts w:ascii="Arial" w:hAnsi="Arial" w:cs="Arial"/>
          <w:color w:val="0E0E0E"/>
          <w:sz w:val="20"/>
          <w:szCs w:val="20"/>
        </w:rPr>
      </w:pPr>
      <w:hyperlink r:id="rId25" w:history="1">
        <w:r w:rsidRPr="00225A11">
          <w:rPr>
            <w:rStyle w:val="af6"/>
            <w:rFonts w:ascii="Arial" w:hAnsi="Arial" w:cs="Arial"/>
            <w:color w:val="413A61"/>
            <w:sz w:val="20"/>
            <w:szCs w:val="20"/>
            <w:bdr w:val="none" w:sz="0" w:space="0" w:color="auto" w:frame="1"/>
          </w:rPr>
          <w:t>снизили</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суммовые пороги для перехода на налоговый мониторинг: по уплаченным налогам - с 100 млн до 80 млн руб., по доходам и активам – с 1 млрд до 800 млн руб.;</w:t>
      </w:r>
    </w:p>
    <w:p w:rsidR="00225A11" w:rsidRPr="00225A11" w:rsidRDefault="00225A11" w:rsidP="00225A11">
      <w:pPr>
        <w:widowControl w:val="0"/>
        <w:numPr>
          <w:ilvl w:val="0"/>
          <w:numId w:val="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налоговикам дали возможность</w:t>
      </w:r>
      <w:r w:rsidRPr="00225A11">
        <w:rPr>
          <w:rStyle w:val="apple-converted-space"/>
          <w:rFonts w:ascii="Arial" w:hAnsi="Arial" w:cs="Arial"/>
          <w:color w:val="0E0E0E"/>
          <w:sz w:val="20"/>
          <w:szCs w:val="20"/>
        </w:rPr>
        <w:t> </w:t>
      </w:r>
      <w:hyperlink r:id="rId26" w:history="1">
        <w:r w:rsidRPr="00225A11">
          <w:rPr>
            <w:rStyle w:val="af6"/>
            <w:rFonts w:ascii="Arial" w:hAnsi="Arial" w:cs="Arial"/>
            <w:color w:val="413A61"/>
            <w:sz w:val="20"/>
            <w:szCs w:val="20"/>
            <w:bdr w:val="none" w:sz="0" w:space="0" w:color="auto" w:frame="1"/>
          </w:rPr>
          <w:t>запрашивать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у банков справки о счетах и остатках денег на них в рамках налогового мониторинга;</w:t>
      </w:r>
    </w:p>
    <w:p w:rsidR="00225A11" w:rsidRPr="00225A11" w:rsidRDefault="00225A11" w:rsidP="00225A11">
      <w:pPr>
        <w:widowControl w:val="0"/>
        <w:numPr>
          <w:ilvl w:val="0"/>
          <w:numId w:val="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ввели</w:t>
      </w:r>
      <w:r w:rsidRPr="00225A11">
        <w:rPr>
          <w:rStyle w:val="apple-converted-space"/>
          <w:rFonts w:ascii="Arial" w:hAnsi="Arial" w:cs="Arial"/>
          <w:color w:val="0E0E0E"/>
          <w:sz w:val="20"/>
          <w:szCs w:val="20"/>
        </w:rPr>
        <w:t> </w:t>
      </w:r>
      <w:hyperlink r:id="rId27" w:history="1">
        <w:r w:rsidRPr="00225A11">
          <w:rPr>
            <w:rStyle w:val="af6"/>
            <w:rFonts w:ascii="Arial" w:hAnsi="Arial" w:cs="Arial"/>
            <w:color w:val="413A61"/>
            <w:sz w:val="20"/>
            <w:szCs w:val="20"/>
            <w:bdr w:val="none" w:sz="0" w:space="0" w:color="auto" w:frame="1"/>
          </w:rPr>
          <w:t>отдельный штраф</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для банков за неподачу информации о выплаченных процентах по вкладам и об остатках на счетах.</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Помимо этого, ряд изменений заработает со следующего года и позже, в частности:</w:t>
      </w:r>
    </w:p>
    <w:p w:rsidR="00225A11" w:rsidRPr="00225A11" w:rsidRDefault="00225A11" w:rsidP="00225A11">
      <w:pPr>
        <w:widowControl w:val="0"/>
        <w:numPr>
          <w:ilvl w:val="0"/>
          <w:numId w:val="3"/>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с</w:t>
      </w:r>
      <w:r w:rsidRPr="00225A11">
        <w:rPr>
          <w:rStyle w:val="apple-converted-space"/>
          <w:rFonts w:ascii="Arial" w:hAnsi="Arial" w:cs="Arial"/>
          <w:color w:val="0E0E0E"/>
          <w:sz w:val="20"/>
          <w:szCs w:val="20"/>
        </w:rPr>
        <w:t> </w:t>
      </w:r>
      <w:hyperlink r:id="rId28" w:history="1">
        <w:r w:rsidRPr="00225A11">
          <w:rPr>
            <w:rStyle w:val="af6"/>
            <w:rFonts w:ascii="Arial" w:hAnsi="Arial" w:cs="Arial"/>
            <w:color w:val="413A61"/>
            <w:sz w:val="20"/>
            <w:szCs w:val="20"/>
            <w:bdr w:val="none" w:sz="0" w:space="0" w:color="auto" w:frame="1"/>
          </w:rPr>
          <w:t>1 января 2026 года</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подтверждать постановку на учет (снятие с учета) будет в том числе</w:t>
      </w:r>
      <w:r w:rsidRPr="00225A11">
        <w:rPr>
          <w:rStyle w:val="apple-converted-space"/>
          <w:rFonts w:ascii="Arial" w:hAnsi="Arial" w:cs="Arial"/>
          <w:color w:val="0E0E0E"/>
          <w:sz w:val="20"/>
          <w:szCs w:val="20"/>
        </w:rPr>
        <w:t> </w:t>
      </w:r>
      <w:hyperlink r:id="rId29" w:history="1">
        <w:r w:rsidRPr="00225A11">
          <w:rPr>
            <w:rStyle w:val="af6"/>
            <w:rFonts w:ascii="Arial" w:hAnsi="Arial" w:cs="Arial"/>
            <w:color w:val="413A61"/>
            <w:sz w:val="20"/>
            <w:szCs w:val="20"/>
            <w:bdr w:val="none" w:sz="0" w:space="0" w:color="auto" w:frame="1"/>
          </w:rPr>
          <w:t>выписка</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 xml:space="preserve">из единого </w:t>
      </w:r>
      <w:proofErr w:type="spellStart"/>
      <w:r w:rsidRPr="00225A11">
        <w:rPr>
          <w:rFonts w:ascii="Arial" w:hAnsi="Arial" w:cs="Arial"/>
          <w:color w:val="0E0E0E"/>
          <w:sz w:val="20"/>
          <w:szCs w:val="20"/>
        </w:rPr>
        <w:t>госреестра</w:t>
      </w:r>
      <w:proofErr w:type="spellEnd"/>
      <w:r w:rsidRPr="00225A11">
        <w:rPr>
          <w:rFonts w:ascii="Arial" w:hAnsi="Arial" w:cs="Arial"/>
          <w:color w:val="0E0E0E"/>
          <w:sz w:val="20"/>
          <w:szCs w:val="20"/>
        </w:rPr>
        <w:t xml:space="preserve"> налогоплательщиков. Свидетельство и уведомление о постановке на учет в инспекции</w:t>
      </w:r>
      <w:r w:rsidRPr="00225A11">
        <w:rPr>
          <w:rStyle w:val="apple-converted-space"/>
          <w:rFonts w:ascii="Arial" w:hAnsi="Arial" w:cs="Arial"/>
          <w:color w:val="0E0E0E"/>
          <w:sz w:val="20"/>
          <w:szCs w:val="20"/>
        </w:rPr>
        <w:t> </w:t>
      </w:r>
      <w:hyperlink r:id="rId30" w:history="1">
        <w:r w:rsidRPr="00225A11">
          <w:rPr>
            <w:rStyle w:val="af6"/>
            <w:rFonts w:ascii="Arial" w:hAnsi="Arial" w:cs="Arial"/>
            <w:color w:val="413A61"/>
            <w:sz w:val="20"/>
            <w:szCs w:val="20"/>
            <w:bdr w:val="none" w:sz="0" w:space="0" w:color="auto" w:frame="1"/>
          </w:rPr>
          <w:t>упраздняют</w:t>
        </w:r>
      </w:hyperlink>
      <w:r w:rsidRPr="00225A11">
        <w:rPr>
          <w:rFonts w:ascii="Arial" w:hAnsi="Arial" w:cs="Arial"/>
          <w:color w:val="0E0E0E"/>
          <w:sz w:val="20"/>
          <w:szCs w:val="20"/>
        </w:rPr>
        <w:t>. Выданные до этого года свидетельства (уведомления) менять</w:t>
      </w:r>
      <w:r w:rsidRPr="00225A11">
        <w:rPr>
          <w:rStyle w:val="apple-converted-space"/>
          <w:rFonts w:ascii="Arial" w:hAnsi="Arial" w:cs="Arial"/>
          <w:color w:val="0E0E0E"/>
          <w:sz w:val="20"/>
          <w:szCs w:val="20"/>
        </w:rPr>
        <w:t> </w:t>
      </w:r>
      <w:hyperlink r:id="rId31" w:history="1">
        <w:r w:rsidRPr="00225A11">
          <w:rPr>
            <w:rStyle w:val="af6"/>
            <w:rFonts w:ascii="Arial" w:hAnsi="Arial" w:cs="Arial"/>
            <w:color w:val="413A61"/>
            <w:sz w:val="20"/>
            <w:szCs w:val="20"/>
            <w:bdr w:val="none" w:sz="0" w:space="0" w:color="auto" w:frame="1"/>
          </w:rPr>
          <w:t>не придется</w:t>
        </w:r>
      </w:hyperlink>
      <w:r w:rsidRPr="00225A11">
        <w:rPr>
          <w:rFonts w:ascii="Arial" w:hAnsi="Arial" w:cs="Arial"/>
          <w:color w:val="0E0E0E"/>
          <w:sz w:val="20"/>
          <w:szCs w:val="20"/>
        </w:rPr>
        <w:t>;</w:t>
      </w:r>
    </w:p>
    <w:p w:rsidR="00225A11" w:rsidRPr="00225A11" w:rsidRDefault="00225A11" w:rsidP="00225A11">
      <w:pPr>
        <w:widowControl w:val="0"/>
        <w:numPr>
          <w:ilvl w:val="0"/>
          <w:numId w:val="3"/>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с</w:t>
      </w:r>
      <w:r w:rsidRPr="00225A11">
        <w:rPr>
          <w:rStyle w:val="apple-converted-space"/>
          <w:rFonts w:ascii="Arial" w:hAnsi="Arial" w:cs="Arial"/>
          <w:color w:val="0E0E0E"/>
          <w:sz w:val="20"/>
          <w:szCs w:val="20"/>
        </w:rPr>
        <w:t> </w:t>
      </w:r>
      <w:hyperlink r:id="rId32" w:history="1">
        <w:r w:rsidRPr="00225A11">
          <w:rPr>
            <w:rStyle w:val="af6"/>
            <w:rFonts w:ascii="Arial" w:hAnsi="Arial" w:cs="Arial"/>
            <w:color w:val="413A61"/>
            <w:sz w:val="20"/>
            <w:szCs w:val="20"/>
            <w:bdr w:val="none" w:sz="0" w:space="0" w:color="auto" w:frame="1"/>
          </w:rPr>
          <w:t>5 февраля 2025 года</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датой получения документов по ТКС от инспекции будет</w:t>
      </w:r>
      <w:r w:rsidRPr="00225A11">
        <w:rPr>
          <w:rStyle w:val="apple-converted-space"/>
          <w:rFonts w:ascii="Arial" w:hAnsi="Arial" w:cs="Arial"/>
          <w:color w:val="0E0E0E"/>
          <w:sz w:val="20"/>
          <w:szCs w:val="20"/>
        </w:rPr>
        <w:t> </w:t>
      </w:r>
      <w:hyperlink r:id="rId33" w:history="1">
        <w:r w:rsidRPr="00225A11">
          <w:rPr>
            <w:rStyle w:val="af6"/>
            <w:rFonts w:ascii="Arial" w:hAnsi="Arial" w:cs="Arial"/>
            <w:color w:val="413A61"/>
            <w:sz w:val="20"/>
            <w:szCs w:val="20"/>
            <w:bdr w:val="none" w:sz="0" w:space="0" w:color="auto" w:frame="1"/>
          </w:rPr>
          <w:t>шестой рабочий день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со дня их отправки. Изменения затрагивают тех, кто указан в п. 5.1 ст. 23 НК РФ. Это, например, организации, которые подают в налоговую годовую бухотчетность;</w:t>
      </w:r>
    </w:p>
    <w:p w:rsidR="00225A11" w:rsidRPr="00225A11" w:rsidRDefault="00225A11" w:rsidP="00225A11">
      <w:pPr>
        <w:widowControl w:val="0"/>
        <w:numPr>
          <w:ilvl w:val="0"/>
          <w:numId w:val="3"/>
        </w:numPr>
        <w:shd w:val="clear" w:color="auto" w:fill="FFFFFF"/>
        <w:spacing w:before="120"/>
        <w:textAlignment w:val="baseline"/>
        <w:rPr>
          <w:rFonts w:ascii="Arial" w:hAnsi="Arial" w:cs="Arial"/>
          <w:color w:val="0E0E0E"/>
          <w:sz w:val="20"/>
          <w:szCs w:val="20"/>
        </w:rPr>
      </w:pPr>
      <w:hyperlink r:id="rId34" w:history="1">
        <w:r w:rsidRPr="00225A11">
          <w:rPr>
            <w:rStyle w:val="af6"/>
            <w:rFonts w:ascii="Arial" w:hAnsi="Arial" w:cs="Arial"/>
            <w:color w:val="413A61"/>
            <w:sz w:val="20"/>
            <w:szCs w:val="20"/>
            <w:bdr w:val="none" w:sz="0" w:space="0" w:color="auto" w:frame="1"/>
          </w:rPr>
          <w:t>исключают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блокировку операций по счетам организаций из-за неподачи квитанции о приеме требования или уведомления. Изменения заработают с</w:t>
      </w:r>
      <w:r w:rsidRPr="00225A11">
        <w:rPr>
          <w:rStyle w:val="apple-converted-space"/>
          <w:rFonts w:ascii="Arial" w:hAnsi="Arial" w:cs="Arial"/>
          <w:color w:val="0E0E0E"/>
          <w:sz w:val="20"/>
          <w:szCs w:val="20"/>
        </w:rPr>
        <w:t> </w:t>
      </w:r>
      <w:hyperlink r:id="rId35" w:history="1">
        <w:r w:rsidRPr="00225A11">
          <w:rPr>
            <w:rStyle w:val="af6"/>
            <w:rFonts w:ascii="Arial" w:hAnsi="Arial" w:cs="Arial"/>
            <w:color w:val="413A61"/>
            <w:sz w:val="20"/>
            <w:szCs w:val="20"/>
            <w:bdr w:val="none" w:sz="0" w:space="0" w:color="auto" w:frame="1"/>
          </w:rPr>
          <w:t>5 февраля 2025 года</w:t>
        </w:r>
      </w:hyperlink>
      <w:r w:rsidRPr="00225A11">
        <w:rPr>
          <w:rFonts w:ascii="Arial" w:hAnsi="Arial" w:cs="Arial"/>
          <w:color w:val="0E0E0E"/>
          <w:sz w:val="20"/>
          <w:szCs w:val="20"/>
        </w:rPr>
        <w:t>;</w:t>
      </w:r>
    </w:p>
    <w:p w:rsidR="00225A11" w:rsidRPr="00225A11" w:rsidRDefault="00225A11" w:rsidP="00225A11">
      <w:pPr>
        <w:widowControl w:val="0"/>
        <w:numPr>
          <w:ilvl w:val="0"/>
          <w:numId w:val="3"/>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с</w:t>
      </w:r>
      <w:r w:rsidRPr="00225A11">
        <w:rPr>
          <w:rStyle w:val="apple-converted-space"/>
          <w:rFonts w:ascii="Arial" w:hAnsi="Arial" w:cs="Arial"/>
          <w:color w:val="0E0E0E"/>
          <w:sz w:val="20"/>
          <w:szCs w:val="20"/>
        </w:rPr>
        <w:t> </w:t>
      </w:r>
      <w:hyperlink r:id="rId36" w:history="1">
        <w:r w:rsidRPr="00225A11">
          <w:rPr>
            <w:rStyle w:val="af6"/>
            <w:rFonts w:ascii="Arial" w:hAnsi="Arial" w:cs="Arial"/>
            <w:color w:val="413A61"/>
            <w:sz w:val="20"/>
            <w:szCs w:val="20"/>
            <w:bdr w:val="none" w:sz="0" w:space="0" w:color="auto" w:frame="1"/>
          </w:rPr>
          <w:t>1 января 2025 года</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единую (упрощенную) декларацию</w:t>
      </w:r>
      <w:r w:rsidRPr="00225A11">
        <w:rPr>
          <w:rStyle w:val="apple-converted-space"/>
          <w:rFonts w:ascii="Arial" w:hAnsi="Arial" w:cs="Arial"/>
          <w:color w:val="0E0E0E"/>
          <w:sz w:val="20"/>
          <w:szCs w:val="20"/>
        </w:rPr>
        <w:t> </w:t>
      </w:r>
      <w:hyperlink r:id="rId37" w:history="1">
        <w:r w:rsidRPr="00225A11">
          <w:rPr>
            <w:rStyle w:val="af6"/>
            <w:rFonts w:ascii="Arial" w:hAnsi="Arial" w:cs="Arial"/>
            <w:color w:val="413A61"/>
            <w:sz w:val="20"/>
            <w:szCs w:val="20"/>
            <w:bdr w:val="none" w:sz="0" w:space="0" w:color="auto" w:frame="1"/>
          </w:rPr>
          <w:t>нужно сдавать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только за первый период, в котором не было движения денег или объектов обложения НДС и налогом на прибыль. Сейчас ее подают ежеквартально. Установили</w:t>
      </w:r>
      <w:r w:rsidRPr="00225A11">
        <w:rPr>
          <w:rStyle w:val="apple-converted-space"/>
          <w:rFonts w:ascii="Arial" w:hAnsi="Arial" w:cs="Arial"/>
          <w:color w:val="0E0E0E"/>
          <w:sz w:val="20"/>
          <w:szCs w:val="20"/>
        </w:rPr>
        <w:t> </w:t>
      </w:r>
      <w:hyperlink r:id="rId38" w:history="1">
        <w:r w:rsidRPr="00225A11">
          <w:rPr>
            <w:rStyle w:val="af6"/>
            <w:rFonts w:ascii="Arial" w:hAnsi="Arial" w:cs="Arial"/>
            <w:color w:val="413A61"/>
            <w:sz w:val="20"/>
            <w:szCs w:val="20"/>
            <w:bdr w:val="none" w:sz="0" w:space="0" w:color="auto" w:frame="1"/>
          </w:rPr>
          <w:t>нюансы камеральной проверки</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такой декларации.</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39" w:history="1">
        <w:r w:rsidRPr="00225A11">
          <w:rPr>
            <w:rStyle w:val="af6"/>
            <w:rFonts w:ascii="Arial" w:hAnsi="Arial" w:cs="Arial"/>
            <w:i/>
            <w:iCs/>
            <w:color w:val="413A61"/>
            <w:sz w:val="20"/>
            <w:szCs w:val="20"/>
            <w:bdr w:val="none" w:sz="0" w:space="0" w:color="auto" w:frame="1"/>
          </w:rPr>
          <w:t>Федеральный закон от 08.08.2024 N 259-ФЗ</w:t>
        </w:r>
      </w:hyperlink>
    </w:p>
    <w:p w:rsidR="00225A11" w:rsidRPr="00225A11" w:rsidRDefault="00225A11" w:rsidP="00225A11">
      <w:pPr>
        <w:pStyle w:val="3"/>
        <w:keepNext w:val="0"/>
        <w:widowControl w:val="0"/>
        <w:shd w:val="clear" w:color="auto" w:fill="FFFFFF"/>
        <w:spacing w:after="240"/>
        <w:textAlignment w:val="baseline"/>
        <w:rPr>
          <w:rFonts w:ascii="Arial" w:hAnsi="Arial" w:cs="Arial"/>
          <w:color w:val="0E0E0E"/>
          <w:sz w:val="20"/>
          <w:szCs w:val="20"/>
        </w:rPr>
      </w:pPr>
      <w:r w:rsidRPr="00225A11">
        <w:rPr>
          <w:rStyle w:val="aff"/>
          <w:rFonts w:ascii="Arial" w:hAnsi="Arial" w:cs="Arial"/>
          <w:b/>
          <w:bCs/>
          <w:color w:val="0E0E0E"/>
          <w:sz w:val="20"/>
          <w:szCs w:val="20"/>
          <w:bdr w:val="none" w:sz="0" w:space="0" w:color="auto" w:frame="1"/>
        </w:rPr>
        <w:t>Пени</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1 января по 31 декабря 2025 года организациям установят</w:t>
      </w:r>
      <w:r w:rsidRPr="00225A11">
        <w:rPr>
          <w:rStyle w:val="apple-converted-space"/>
          <w:rFonts w:ascii="Arial" w:hAnsi="Arial" w:cs="Arial"/>
          <w:color w:val="0E0E0E"/>
          <w:sz w:val="20"/>
          <w:szCs w:val="20"/>
        </w:rPr>
        <w:t> </w:t>
      </w:r>
      <w:hyperlink r:id="rId40" w:history="1">
        <w:r w:rsidRPr="00225A11">
          <w:rPr>
            <w:rStyle w:val="af6"/>
            <w:rFonts w:ascii="Arial" w:hAnsi="Arial" w:cs="Arial"/>
            <w:color w:val="413A61"/>
            <w:sz w:val="20"/>
            <w:szCs w:val="20"/>
            <w:bdr w:val="none" w:sz="0" w:space="0" w:color="auto" w:frame="1"/>
          </w:rPr>
          <w:t>3 ставки</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для расчета пеней:</w:t>
      </w:r>
    </w:p>
    <w:p w:rsidR="00225A11" w:rsidRPr="00225A11" w:rsidRDefault="00225A11" w:rsidP="00225A11">
      <w:pPr>
        <w:widowControl w:val="0"/>
        <w:numPr>
          <w:ilvl w:val="0"/>
          <w:numId w:val="4"/>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за первые 30 календарных дней просрочки – 1/300 ставки ЦБ от суммы недоимки;</w:t>
      </w:r>
    </w:p>
    <w:p w:rsidR="00225A11" w:rsidRPr="00225A11" w:rsidRDefault="00225A11" w:rsidP="00225A11">
      <w:pPr>
        <w:widowControl w:val="0"/>
        <w:numPr>
          <w:ilvl w:val="0"/>
          <w:numId w:val="4"/>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с 31-го по 90-й день – 1/150;</w:t>
      </w:r>
    </w:p>
    <w:p w:rsidR="00225A11" w:rsidRPr="00225A11" w:rsidRDefault="00225A11" w:rsidP="00225A11">
      <w:pPr>
        <w:widowControl w:val="0"/>
        <w:numPr>
          <w:ilvl w:val="0"/>
          <w:numId w:val="4"/>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с 91-го дня и по день оплаты – 1/300.</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Напомним, </w:t>
      </w:r>
      <w:hyperlink r:id="rId41" w:history="1">
        <w:r w:rsidRPr="00225A11">
          <w:rPr>
            <w:rStyle w:val="af6"/>
            <w:rFonts w:ascii="Arial" w:hAnsi="Arial" w:cs="Arial"/>
            <w:color w:val="413A61"/>
            <w:sz w:val="20"/>
            <w:szCs w:val="20"/>
            <w:bdr w:val="none" w:sz="0" w:space="0" w:color="auto" w:frame="1"/>
          </w:rPr>
          <w:t>по 31 декабря 2024 года</w:t>
        </w:r>
      </w:hyperlink>
      <w:r w:rsidRPr="00225A11">
        <w:rPr>
          <w:rFonts w:ascii="Arial" w:hAnsi="Arial" w:cs="Arial"/>
          <w:color w:val="0E0E0E"/>
          <w:sz w:val="20"/>
          <w:szCs w:val="20"/>
        </w:rPr>
        <w:t> для организаций действует временное правило: независимо от длительности просрочки пени рассчитывают исходя из 1/300 ставки ЦБ.</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Также в НК РФ закрепят еще одно основание для</w:t>
      </w:r>
      <w:r w:rsidRPr="00225A11">
        <w:rPr>
          <w:rStyle w:val="apple-converted-space"/>
          <w:rFonts w:ascii="Arial" w:hAnsi="Arial" w:cs="Arial"/>
          <w:color w:val="0E0E0E"/>
          <w:sz w:val="20"/>
          <w:szCs w:val="20"/>
        </w:rPr>
        <w:t> </w:t>
      </w:r>
      <w:hyperlink r:id="rId42" w:history="1">
        <w:r w:rsidRPr="00225A11">
          <w:rPr>
            <w:rStyle w:val="af6"/>
            <w:rFonts w:ascii="Arial" w:hAnsi="Arial" w:cs="Arial"/>
            <w:color w:val="413A61"/>
            <w:sz w:val="20"/>
            <w:szCs w:val="20"/>
            <w:bdr w:val="none" w:sz="0" w:space="0" w:color="auto" w:frame="1"/>
          </w:rPr>
          <w:t>неначисления</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пеней. Их не должны начислять на недоимку в размере положительного сальдо ЕНС (в соответствующий день), увеличенную на сумму, которая зачтена в счет предстоящей обязанности лица по уплате налога. Сейчас данное правило применяют </w:t>
      </w:r>
      <w:hyperlink r:id="rId43" w:history="1">
        <w:r w:rsidRPr="00225A11">
          <w:rPr>
            <w:rStyle w:val="af6"/>
            <w:rFonts w:ascii="Arial" w:hAnsi="Arial" w:cs="Arial"/>
            <w:color w:val="413A61"/>
            <w:sz w:val="20"/>
            <w:szCs w:val="20"/>
            <w:bdr w:val="none" w:sz="0" w:space="0" w:color="auto" w:frame="1"/>
          </w:rPr>
          <w:t>по 31 декабря 2024 года</w:t>
        </w:r>
      </w:hyperlink>
      <w:r w:rsidRPr="00225A11">
        <w:rPr>
          <w:rFonts w:ascii="Arial" w:hAnsi="Arial" w:cs="Arial"/>
          <w:color w:val="0E0E0E"/>
          <w:sz w:val="20"/>
          <w:szCs w:val="20"/>
        </w:rPr>
        <w:t> как временную меру.</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44"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2" w:name="anchor_7"/>
      <w:bookmarkEnd w:id="2"/>
      <w:r w:rsidRPr="00225A11">
        <w:rPr>
          <w:rStyle w:val="aff"/>
          <w:rFonts w:ascii="Arial" w:hAnsi="Arial" w:cs="Arial"/>
          <w:b/>
          <w:bCs/>
          <w:color w:val="0E0E0E"/>
          <w:sz w:val="20"/>
          <w:szCs w:val="20"/>
          <w:bdr w:val="none" w:sz="0" w:space="0" w:color="auto" w:frame="1"/>
        </w:rPr>
        <w:t>НДФЛ</w:t>
      </w:r>
    </w:p>
    <w:p w:rsidR="00225A11" w:rsidRPr="00225A11" w:rsidRDefault="00225A11" w:rsidP="00225A11">
      <w:pPr>
        <w:pStyle w:val="3"/>
        <w:keepNext w:val="0"/>
        <w:widowControl w:val="0"/>
        <w:shd w:val="clear" w:color="auto" w:fill="FFFFFF"/>
        <w:spacing w:before="120" w:after="0"/>
        <w:textAlignment w:val="baseline"/>
        <w:rPr>
          <w:rFonts w:ascii="Arial" w:hAnsi="Arial" w:cs="Arial"/>
          <w:color w:val="0E0E0E"/>
          <w:sz w:val="20"/>
          <w:szCs w:val="20"/>
        </w:rPr>
      </w:pPr>
      <w:r w:rsidRPr="00225A11">
        <w:rPr>
          <w:rStyle w:val="aff"/>
          <w:rFonts w:ascii="Arial" w:hAnsi="Arial" w:cs="Arial"/>
          <w:b/>
          <w:bCs/>
          <w:color w:val="0E0E0E"/>
          <w:sz w:val="20"/>
          <w:szCs w:val="20"/>
          <w:bdr w:val="none" w:sz="0" w:space="0" w:color="auto" w:frame="1"/>
        </w:rPr>
        <w:t>Прогрессивная шкала НДФЛ: изменение ставок</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в зависимости от доходов сотрудников установят</w:t>
      </w:r>
      <w:r w:rsidRPr="00225A11">
        <w:rPr>
          <w:rStyle w:val="apple-converted-space"/>
          <w:rFonts w:ascii="Arial" w:hAnsi="Arial" w:cs="Arial"/>
          <w:color w:val="0E0E0E"/>
          <w:sz w:val="20"/>
          <w:szCs w:val="20"/>
        </w:rPr>
        <w:t> </w:t>
      </w:r>
      <w:hyperlink r:id="rId45" w:history="1">
        <w:r w:rsidRPr="00225A11">
          <w:rPr>
            <w:rStyle w:val="af6"/>
            <w:rFonts w:ascii="Arial" w:hAnsi="Arial" w:cs="Arial"/>
            <w:color w:val="413A61"/>
            <w:sz w:val="20"/>
            <w:szCs w:val="20"/>
            <w:bdr w:val="none" w:sz="0" w:space="0" w:color="auto" w:frame="1"/>
          </w:rPr>
          <w:t>5 ставок</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вместо существующих 2:</w:t>
      </w:r>
    </w:p>
    <w:p w:rsidR="00225A11" w:rsidRPr="00225A11" w:rsidRDefault="00225A11" w:rsidP="00225A11">
      <w:pPr>
        <w:widowControl w:val="0"/>
        <w:numPr>
          <w:ilvl w:val="0"/>
          <w:numId w:val="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13% - для доходов 2,4 млн руб. и менее в год;</w:t>
      </w:r>
    </w:p>
    <w:p w:rsidR="00225A11" w:rsidRPr="00225A11" w:rsidRDefault="00225A11" w:rsidP="00225A11">
      <w:pPr>
        <w:widowControl w:val="0"/>
        <w:numPr>
          <w:ilvl w:val="0"/>
          <w:numId w:val="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15% - свыше 2,4 млн и не более 5 млн руб. в год;</w:t>
      </w:r>
    </w:p>
    <w:p w:rsidR="00225A11" w:rsidRPr="00225A11" w:rsidRDefault="00225A11" w:rsidP="00225A11">
      <w:pPr>
        <w:widowControl w:val="0"/>
        <w:numPr>
          <w:ilvl w:val="0"/>
          <w:numId w:val="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18% - свыше 5 млн и не более 20 млн руб. в год;</w:t>
      </w:r>
    </w:p>
    <w:p w:rsidR="00225A11" w:rsidRPr="00225A11" w:rsidRDefault="00225A11" w:rsidP="00225A11">
      <w:pPr>
        <w:widowControl w:val="0"/>
        <w:numPr>
          <w:ilvl w:val="0"/>
          <w:numId w:val="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20% - свыше 20 млн и не более 50 млн руб. в год;</w:t>
      </w:r>
    </w:p>
    <w:p w:rsidR="00225A11" w:rsidRPr="00225A11" w:rsidRDefault="00225A11" w:rsidP="00225A11">
      <w:pPr>
        <w:widowControl w:val="0"/>
        <w:numPr>
          <w:ilvl w:val="0"/>
          <w:numId w:val="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22% - свыше 50 млн руб. в год.</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При установлении прогрессивной шкалы налога</w:t>
      </w:r>
      <w:r w:rsidRPr="00225A11">
        <w:rPr>
          <w:rStyle w:val="apple-converted-space"/>
          <w:rFonts w:ascii="Arial" w:hAnsi="Arial" w:cs="Arial"/>
          <w:color w:val="0E0E0E"/>
          <w:sz w:val="20"/>
          <w:szCs w:val="20"/>
        </w:rPr>
        <w:t> </w:t>
      </w:r>
      <w:hyperlink r:id="rId46" w:history="1">
        <w:r w:rsidRPr="00225A11">
          <w:rPr>
            <w:rStyle w:val="af6"/>
            <w:rFonts w:ascii="Arial" w:hAnsi="Arial" w:cs="Arial"/>
            <w:color w:val="413A61"/>
            <w:sz w:val="20"/>
            <w:szCs w:val="20"/>
            <w:bdr w:val="none" w:sz="0" w:space="0" w:color="auto" w:frame="1"/>
          </w:rPr>
          <w:t>учтут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особенности труда в районах Крайнего Севера и приравненных к ним местностях. Так, ставку 15% к доходам работников таких местностей</w:t>
      </w:r>
      <w:r w:rsidRPr="00225A11">
        <w:rPr>
          <w:rStyle w:val="apple-converted-space"/>
          <w:rFonts w:ascii="Arial" w:hAnsi="Arial" w:cs="Arial"/>
          <w:color w:val="0E0E0E"/>
          <w:sz w:val="20"/>
          <w:szCs w:val="20"/>
        </w:rPr>
        <w:t> </w:t>
      </w:r>
      <w:hyperlink r:id="rId47" w:history="1">
        <w:r w:rsidRPr="00225A11">
          <w:rPr>
            <w:rStyle w:val="af6"/>
            <w:rFonts w:ascii="Arial" w:hAnsi="Arial" w:cs="Arial"/>
            <w:color w:val="413A61"/>
            <w:sz w:val="20"/>
            <w:szCs w:val="20"/>
            <w:bdr w:val="none" w:sz="0" w:space="0" w:color="auto" w:frame="1"/>
          </w:rPr>
          <w:t>станут применять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при превышении 5 млн руб. в год.</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Повышенные ставки будут применять не ко всему доходу, а лишь к</w:t>
      </w:r>
      <w:r w:rsidRPr="00225A11">
        <w:rPr>
          <w:rStyle w:val="apple-converted-space"/>
          <w:rFonts w:ascii="Arial" w:hAnsi="Arial" w:cs="Arial"/>
          <w:color w:val="0E0E0E"/>
          <w:sz w:val="20"/>
          <w:szCs w:val="20"/>
        </w:rPr>
        <w:t> </w:t>
      </w:r>
      <w:hyperlink r:id="rId48" w:history="1">
        <w:r w:rsidRPr="00225A11">
          <w:rPr>
            <w:rStyle w:val="af6"/>
            <w:rFonts w:ascii="Arial" w:hAnsi="Arial" w:cs="Arial"/>
            <w:color w:val="413A61"/>
            <w:sz w:val="20"/>
            <w:szCs w:val="20"/>
            <w:bdr w:val="none" w:sz="0" w:space="0" w:color="auto" w:frame="1"/>
          </w:rPr>
          <w:t>сумме превышения</w:t>
        </w:r>
      </w:hyperlink>
      <w:r w:rsidRPr="00225A11">
        <w:rPr>
          <w:rFonts w:ascii="Arial" w:hAnsi="Arial" w:cs="Arial"/>
          <w:color w:val="0E0E0E"/>
          <w:sz w:val="20"/>
          <w:szCs w:val="20"/>
        </w:rPr>
        <w:t>, как и сейчас.</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 xml:space="preserve">Для отдельных видов доходов физлиц также изменят порядок налогообложения. Например, для дивидендов </w:t>
      </w:r>
      <w:r w:rsidRPr="00225A11">
        <w:rPr>
          <w:rFonts w:ascii="Arial" w:hAnsi="Arial" w:cs="Arial"/>
          <w:color w:val="0E0E0E"/>
          <w:sz w:val="20"/>
          <w:szCs w:val="20"/>
        </w:rPr>
        <w:lastRenderedPageBreak/>
        <w:t>и процентов по вкладами ставку</w:t>
      </w:r>
      <w:r w:rsidRPr="00225A11">
        <w:rPr>
          <w:rStyle w:val="apple-converted-space"/>
          <w:rFonts w:ascii="Arial" w:hAnsi="Arial" w:cs="Arial"/>
          <w:color w:val="0E0E0E"/>
          <w:sz w:val="20"/>
          <w:szCs w:val="20"/>
        </w:rPr>
        <w:t> </w:t>
      </w:r>
      <w:hyperlink r:id="rId49" w:history="1">
        <w:r w:rsidRPr="00225A11">
          <w:rPr>
            <w:rStyle w:val="af6"/>
            <w:rFonts w:ascii="Arial" w:hAnsi="Arial" w:cs="Arial"/>
            <w:color w:val="413A61"/>
            <w:sz w:val="20"/>
            <w:szCs w:val="20"/>
            <w:bdr w:val="none" w:sz="0" w:space="0" w:color="auto" w:frame="1"/>
          </w:rPr>
          <w:t>15%</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применят, если доход составит</w:t>
      </w:r>
      <w:r w:rsidRPr="00225A11">
        <w:rPr>
          <w:rStyle w:val="apple-converted-space"/>
          <w:rFonts w:ascii="Arial" w:hAnsi="Arial" w:cs="Arial"/>
          <w:color w:val="0E0E0E"/>
          <w:sz w:val="20"/>
          <w:szCs w:val="20"/>
        </w:rPr>
        <w:t> </w:t>
      </w:r>
      <w:hyperlink r:id="rId50" w:history="1">
        <w:r w:rsidRPr="00225A11">
          <w:rPr>
            <w:rStyle w:val="af6"/>
            <w:rFonts w:ascii="Arial" w:hAnsi="Arial" w:cs="Arial"/>
            <w:color w:val="413A61"/>
            <w:sz w:val="20"/>
            <w:szCs w:val="20"/>
            <w:bdr w:val="none" w:sz="0" w:space="0" w:color="auto" w:frame="1"/>
          </w:rPr>
          <w:t>2,4 млн руб. и более в год</w:t>
        </w:r>
      </w:hyperlink>
      <w:r w:rsidRPr="00225A11">
        <w:rPr>
          <w:rFonts w:ascii="Arial" w:hAnsi="Arial" w:cs="Arial"/>
          <w:color w:val="0E0E0E"/>
          <w:sz w:val="20"/>
          <w:szCs w:val="20"/>
        </w:rPr>
        <w:t>. Сейчас по указанным доходам такую ставку применяют, если они превышают 5 млн руб.</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51" w:history="1">
        <w:r w:rsidRPr="00225A11">
          <w:rPr>
            <w:rStyle w:val="af6"/>
            <w:rFonts w:ascii="Arial" w:hAnsi="Arial" w:cs="Arial"/>
            <w:i/>
            <w:iCs/>
            <w:color w:val="413A61"/>
            <w:sz w:val="20"/>
            <w:szCs w:val="20"/>
            <w:bdr w:val="none" w:sz="0" w:space="0" w:color="auto" w:frame="1"/>
          </w:rPr>
          <w:t>Федеральный закон от 12.07.2024 N 176-ФЗ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r w:rsidRPr="00225A11">
        <w:rPr>
          <w:rStyle w:val="aff"/>
          <w:rFonts w:ascii="Arial" w:hAnsi="Arial" w:cs="Arial"/>
          <w:b/>
          <w:bCs/>
          <w:color w:val="0E0E0E"/>
          <w:sz w:val="20"/>
          <w:szCs w:val="20"/>
          <w:bdr w:val="none" w:sz="0" w:space="0" w:color="auto" w:frame="1"/>
        </w:rPr>
        <w:t xml:space="preserve">Поддержка семей с детьми: вычеты, налоговый </w:t>
      </w:r>
      <w:proofErr w:type="spellStart"/>
      <w:r w:rsidRPr="00225A11">
        <w:rPr>
          <w:rStyle w:val="aff"/>
          <w:rFonts w:ascii="Arial" w:hAnsi="Arial" w:cs="Arial"/>
          <w:b/>
          <w:bCs/>
          <w:color w:val="0E0E0E"/>
          <w:sz w:val="20"/>
          <w:szCs w:val="20"/>
          <w:bdr w:val="none" w:sz="0" w:space="0" w:color="auto" w:frame="1"/>
        </w:rPr>
        <w:t>кешбэк</w:t>
      </w:r>
      <w:proofErr w:type="spellEnd"/>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увеличат стандартные вычеты на детей:</w:t>
      </w:r>
    </w:p>
    <w:p w:rsidR="00225A11" w:rsidRPr="00225A11" w:rsidRDefault="00225A11" w:rsidP="00225A11">
      <w:pPr>
        <w:widowControl w:val="0"/>
        <w:numPr>
          <w:ilvl w:val="0"/>
          <w:numId w:val="6"/>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 второго ребенка – с 1 400 до</w:t>
      </w:r>
      <w:r w:rsidRPr="00225A11">
        <w:rPr>
          <w:rStyle w:val="apple-converted-space"/>
          <w:rFonts w:ascii="Arial" w:hAnsi="Arial" w:cs="Arial"/>
          <w:color w:val="0E0E0E"/>
          <w:sz w:val="20"/>
          <w:szCs w:val="20"/>
        </w:rPr>
        <w:t> </w:t>
      </w:r>
      <w:hyperlink r:id="rId52" w:history="1">
        <w:r w:rsidRPr="00225A11">
          <w:rPr>
            <w:rStyle w:val="af6"/>
            <w:rFonts w:ascii="Arial" w:hAnsi="Arial" w:cs="Arial"/>
            <w:color w:val="413A61"/>
            <w:sz w:val="20"/>
            <w:szCs w:val="20"/>
            <w:bdr w:val="none" w:sz="0" w:space="0" w:color="auto" w:frame="1"/>
          </w:rPr>
          <w:t>2 800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руб.;</w:t>
      </w:r>
    </w:p>
    <w:p w:rsidR="00225A11" w:rsidRPr="00225A11" w:rsidRDefault="00225A11" w:rsidP="00225A11">
      <w:pPr>
        <w:widowControl w:val="0"/>
        <w:numPr>
          <w:ilvl w:val="0"/>
          <w:numId w:val="6"/>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 третьего и на каждого следующего ребенка – с 3 000 до</w:t>
      </w:r>
      <w:r w:rsidRPr="00225A11">
        <w:rPr>
          <w:rStyle w:val="apple-converted-space"/>
          <w:rFonts w:ascii="Arial" w:hAnsi="Arial" w:cs="Arial"/>
          <w:color w:val="0E0E0E"/>
          <w:sz w:val="20"/>
          <w:szCs w:val="20"/>
        </w:rPr>
        <w:t> </w:t>
      </w:r>
      <w:hyperlink r:id="rId53" w:history="1">
        <w:r w:rsidRPr="00225A11">
          <w:rPr>
            <w:rStyle w:val="af6"/>
            <w:rFonts w:ascii="Arial" w:hAnsi="Arial" w:cs="Arial"/>
            <w:color w:val="413A61"/>
            <w:sz w:val="20"/>
            <w:szCs w:val="20"/>
            <w:bdr w:val="none" w:sz="0" w:space="0" w:color="auto" w:frame="1"/>
          </w:rPr>
          <w:t>6 000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руб.</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Одновременно увеличат совокупный доход для применения вычетов с 350 тыс. до</w:t>
      </w:r>
      <w:r w:rsidRPr="00225A11">
        <w:rPr>
          <w:rStyle w:val="apple-converted-space"/>
          <w:rFonts w:ascii="Arial" w:hAnsi="Arial" w:cs="Arial"/>
          <w:color w:val="0E0E0E"/>
          <w:sz w:val="20"/>
          <w:szCs w:val="20"/>
        </w:rPr>
        <w:t> </w:t>
      </w:r>
      <w:hyperlink r:id="rId54" w:history="1">
        <w:r w:rsidRPr="00225A11">
          <w:rPr>
            <w:rStyle w:val="af6"/>
            <w:rFonts w:ascii="Arial" w:hAnsi="Arial" w:cs="Arial"/>
            <w:color w:val="413A61"/>
            <w:sz w:val="20"/>
            <w:szCs w:val="20"/>
            <w:bdr w:val="none" w:sz="0" w:space="0" w:color="auto" w:frame="1"/>
          </w:rPr>
          <w:t>450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тыс. руб.</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w:t>
      </w:r>
      <w:r w:rsidRPr="00225A11">
        <w:rPr>
          <w:rStyle w:val="apple-converted-space"/>
          <w:rFonts w:ascii="Arial" w:hAnsi="Arial" w:cs="Arial"/>
          <w:color w:val="0E0E0E"/>
          <w:sz w:val="20"/>
          <w:szCs w:val="20"/>
        </w:rPr>
        <w:t> </w:t>
      </w:r>
      <w:hyperlink r:id="rId55" w:history="1">
        <w:r w:rsidRPr="00225A11">
          <w:rPr>
            <w:rStyle w:val="af6"/>
            <w:rFonts w:ascii="Arial" w:hAnsi="Arial" w:cs="Arial"/>
            <w:color w:val="413A61"/>
            <w:sz w:val="20"/>
            <w:szCs w:val="20"/>
            <w:bdr w:val="none" w:sz="0" w:space="0" w:color="auto" w:frame="1"/>
          </w:rPr>
          <w:t>1 января 2026 года</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заработает налоговый "</w:t>
      </w:r>
      <w:proofErr w:type="spellStart"/>
      <w:r w:rsidRPr="00225A11">
        <w:rPr>
          <w:rFonts w:ascii="Arial" w:hAnsi="Arial" w:cs="Arial"/>
          <w:color w:val="0E0E0E"/>
          <w:sz w:val="20"/>
          <w:szCs w:val="20"/>
        </w:rPr>
        <w:t>кешбэк</w:t>
      </w:r>
      <w:proofErr w:type="spellEnd"/>
      <w:r w:rsidRPr="00225A11">
        <w:rPr>
          <w:rFonts w:ascii="Arial" w:hAnsi="Arial" w:cs="Arial"/>
          <w:color w:val="0E0E0E"/>
          <w:sz w:val="20"/>
          <w:szCs w:val="20"/>
        </w:rPr>
        <w:t>" для семей с двумя и более детьми. Он снизит ставку НДФЛ до 6%. Основные моменты:</w:t>
      </w:r>
    </w:p>
    <w:p w:rsidR="00225A11" w:rsidRPr="00225A11" w:rsidRDefault="00225A11" w:rsidP="00225A11">
      <w:pPr>
        <w:widowControl w:val="0"/>
        <w:numPr>
          <w:ilvl w:val="0"/>
          <w:numId w:val="7"/>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выплата работающим родителям будет</w:t>
      </w:r>
      <w:r w:rsidRPr="00225A11">
        <w:rPr>
          <w:rStyle w:val="apple-converted-space"/>
          <w:rFonts w:ascii="Arial" w:hAnsi="Arial" w:cs="Arial"/>
          <w:color w:val="0E0E0E"/>
          <w:sz w:val="20"/>
          <w:szCs w:val="20"/>
        </w:rPr>
        <w:t> </w:t>
      </w:r>
      <w:hyperlink r:id="rId56" w:history="1">
        <w:r w:rsidRPr="00225A11">
          <w:rPr>
            <w:rStyle w:val="af6"/>
            <w:rFonts w:ascii="Arial" w:hAnsi="Arial" w:cs="Arial"/>
            <w:color w:val="413A61"/>
            <w:sz w:val="20"/>
            <w:szCs w:val="20"/>
            <w:bdr w:val="none" w:sz="0" w:space="0" w:color="auto" w:frame="1"/>
          </w:rPr>
          <w:t>ежегодной</w:t>
        </w:r>
      </w:hyperlink>
      <w:r w:rsidRPr="00225A11">
        <w:rPr>
          <w:rFonts w:ascii="Arial" w:hAnsi="Arial" w:cs="Arial"/>
          <w:color w:val="0E0E0E"/>
          <w:sz w:val="20"/>
          <w:szCs w:val="20"/>
        </w:rPr>
        <w:t>;</w:t>
      </w:r>
    </w:p>
    <w:p w:rsidR="00225A11" w:rsidRPr="00225A11" w:rsidRDefault="00225A11" w:rsidP="00225A11">
      <w:pPr>
        <w:widowControl w:val="0"/>
        <w:numPr>
          <w:ilvl w:val="0"/>
          <w:numId w:val="7"/>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для ее получения среднедушевой доход семьи</w:t>
      </w:r>
      <w:r w:rsidRPr="00225A11">
        <w:rPr>
          <w:rStyle w:val="apple-converted-space"/>
          <w:rFonts w:ascii="Arial" w:hAnsi="Arial" w:cs="Arial"/>
          <w:color w:val="0E0E0E"/>
          <w:sz w:val="20"/>
          <w:szCs w:val="20"/>
        </w:rPr>
        <w:t> </w:t>
      </w:r>
      <w:hyperlink r:id="rId57" w:history="1">
        <w:r w:rsidRPr="00225A11">
          <w:rPr>
            <w:rStyle w:val="af6"/>
            <w:rFonts w:ascii="Arial" w:hAnsi="Arial" w:cs="Arial"/>
            <w:color w:val="413A61"/>
            <w:sz w:val="20"/>
            <w:szCs w:val="20"/>
            <w:bdr w:val="none" w:sz="0" w:space="0" w:color="auto" w:frame="1"/>
          </w:rPr>
          <w:t>не должен превышать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1,5-кратный региональный прожиточный минимум на человека;</w:t>
      </w:r>
    </w:p>
    <w:p w:rsidR="00225A11" w:rsidRPr="00225A11" w:rsidRDefault="00225A11" w:rsidP="00225A11">
      <w:pPr>
        <w:widowControl w:val="0"/>
        <w:numPr>
          <w:ilvl w:val="0"/>
          <w:numId w:val="7"/>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выплату</w:t>
      </w:r>
      <w:r w:rsidRPr="00225A11">
        <w:rPr>
          <w:rStyle w:val="apple-converted-space"/>
          <w:rFonts w:ascii="Arial" w:hAnsi="Arial" w:cs="Arial"/>
          <w:color w:val="0E0E0E"/>
          <w:sz w:val="20"/>
          <w:szCs w:val="20"/>
        </w:rPr>
        <w:t> </w:t>
      </w:r>
      <w:hyperlink r:id="rId58" w:history="1">
        <w:r w:rsidRPr="00225A11">
          <w:rPr>
            <w:rStyle w:val="af6"/>
            <w:rFonts w:ascii="Arial" w:hAnsi="Arial" w:cs="Arial"/>
            <w:color w:val="413A61"/>
            <w:sz w:val="20"/>
            <w:szCs w:val="20"/>
            <w:bdr w:val="none" w:sz="0" w:space="0" w:color="auto" w:frame="1"/>
          </w:rPr>
          <w:t>производит СФР</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каждому родителю по заявлению, если</w:t>
      </w:r>
      <w:r w:rsidRPr="00225A11">
        <w:rPr>
          <w:rStyle w:val="apple-converted-space"/>
          <w:rFonts w:ascii="Arial" w:hAnsi="Arial" w:cs="Arial"/>
          <w:color w:val="0E0E0E"/>
          <w:sz w:val="20"/>
          <w:szCs w:val="20"/>
        </w:rPr>
        <w:t> </w:t>
      </w:r>
      <w:hyperlink r:id="rId59" w:history="1">
        <w:r w:rsidRPr="00225A11">
          <w:rPr>
            <w:rStyle w:val="af6"/>
            <w:rFonts w:ascii="Arial" w:hAnsi="Arial" w:cs="Arial"/>
            <w:color w:val="413A61"/>
            <w:sz w:val="20"/>
            <w:szCs w:val="20"/>
            <w:bdr w:val="none" w:sz="0" w:space="0" w:color="auto" w:frame="1"/>
          </w:rPr>
          <w:t>нет долгов по алиментам</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и с доходов</w:t>
      </w:r>
      <w:r w:rsidRPr="00225A11">
        <w:rPr>
          <w:rStyle w:val="apple-converted-space"/>
          <w:rFonts w:ascii="Arial" w:hAnsi="Arial" w:cs="Arial"/>
          <w:color w:val="0E0E0E"/>
          <w:sz w:val="20"/>
          <w:szCs w:val="20"/>
        </w:rPr>
        <w:t> </w:t>
      </w:r>
      <w:hyperlink r:id="rId60" w:history="1">
        <w:r w:rsidRPr="00225A11">
          <w:rPr>
            <w:rStyle w:val="af6"/>
            <w:rFonts w:ascii="Arial" w:hAnsi="Arial" w:cs="Arial"/>
            <w:color w:val="413A61"/>
            <w:sz w:val="20"/>
            <w:szCs w:val="20"/>
            <w:bdr w:val="none" w:sz="0" w:space="0" w:color="auto" w:frame="1"/>
          </w:rPr>
          <w:t>уплачен НДФЛ</w:t>
        </w:r>
      </w:hyperlink>
      <w:r w:rsidRPr="00225A11">
        <w:rPr>
          <w:rFonts w:ascii="Arial" w:hAnsi="Arial" w:cs="Arial"/>
          <w:color w:val="0E0E0E"/>
          <w:sz w:val="20"/>
          <w:szCs w:val="20"/>
        </w:rPr>
        <w:t>;</w:t>
      </w:r>
    </w:p>
    <w:p w:rsidR="00225A11" w:rsidRPr="00225A11" w:rsidRDefault="00225A11" w:rsidP="00225A11">
      <w:pPr>
        <w:widowControl w:val="0"/>
        <w:numPr>
          <w:ilvl w:val="0"/>
          <w:numId w:val="7"/>
        </w:numPr>
        <w:shd w:val="clear" w:color="auto" w:fill="FFFFFF"/>
        <w:spacing w:before="120"/>
        <w:textAlignment w:val="baseline"/>
        <w:rPr>
          <w:rFonts w:ascii="Arial" w:hAnsi="Arial" w:cs="Arial"/>
          <w:color w:val="0E0E0E"/>
          <w:sz w:val="20"/>
          <w:szCs w:val="20"/>
        </w:rPr>
      </w:pPr>
      <w:hyperlink r:id="rId61" w:history="1">
        <w:r w:rsidRPr="00225A11">
          <w:rPr>
            <w:rStyle w:val="af6"/>
            <w:rFonts w:ascii="Arial" w:hAnsi="Arial" w:cs="Arial"/>
            <w:color w:val="413A61"/>
            <w:sz w:val="20"/>
            <w:szCs w:val="20"/>
            <w:bdr w:val="none" w:sz="0" w:space="0" w:color="auto" w:frame="1"/>
          </w:rPr>
          <w:t>учитывают детей</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 xml:space="preserve">до 18 и 23 лет, если ребенок учится в общеобразовательной или профессиональной организации либо получает очное высшее образование, кроме </w:t>
      </w:r>
      <w:proofErr w:type="spellStart"/>
      <w:r w:rsidRPr="00225A11">
        <w:rPr>
          <w:rFonts w:ascii="Arial" w:hAnsi="Arial" w:cs="Arial"/>
          <w:color w:val="0E0E0E"/>
          <w:sz w:val="20"/>
          <w:szCs w:val="20"/>
        </w:rPr>
        <w:t>допобразования</w:t>
      </w:r>
      <w:proofErr w:type="spellEnd"/>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При расчете выплаты станут брать доходы за предыдущий год, по которым НДФЛ</w:t>
      </w:r>
      <w:r w:rsidRPr="00225A11">
        <w:rPr>
          <w:rStyle w:val="apple-converted-space"/>
          <w:rFonts w:ascii="Arial" w:hAnsi="Arial" w:cs="Arial"/>
          <w:color w:val="0E0E0E"/>
          <w:sz w:val="20"/>
          <w:szCs w:val="20"/>
        </w:rPr>
        <w:t> </w:t>
      </w:r>
      <w:hyperlink r:id="rId62" w:history="1">
        <w:r w:rsidRPr="00225A11">
          <w:rPr>
            <w:rStyle w:val="af6"/>
            <w:rFonts w:ascii="Arial" w:hAnsi="Arial" w:cs="Arial"/>
            <w:color w:val="413A61"/>
            <w:sz w:val="20"/>
            <w:szCs w:val="20"/>
            <w:bdr w:val="none" w:sz="0" w:space="0" w:color="auto" w:frame="1"/>
          </w:rPr>
          <w:t>уплатили</w:t>
        </w:r>
      </w:hyperlink>
      <w:r w:rsidRPr="00225A11">
        <w:rPr>
          <w:rFonts w:ascii="Arial" w:hAnsi="Arial" w:cs="Arial"/>
          <w:color w:val="0E0E0E"/>
          <w:sz w:val="20"/>
          <w:szCs w:val="20"/>
        </w:rPr>
        <w:t>. Формула для расчета выглядит так:</w:t>
      </w:r>
    </w:p>
    <w:p w:rsidR="00225A11" w:rsidRPr="00225A11" w:rsidRDefault="00225A11" w:rsidP="00225A11">
      <w:pPr>
        <w:widowControl w:val="0"/>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fldChar w:fldCharType="begin"/>
      </w:r>
      <w:r w:rsidRPr="00225A11">
        <w:rPr>
          <w:rFonts w:ascii="Arial" w:hAnsi="Arial" w:cs="Arial"/>
          <w:color w:val="0E0E0E"/>
          <w:sz w:val="20"/>
          <w:szCs w:val="20"/>
        </w:rPr>
        <w:instrText xml:space="preserve"> INCLUDEPICTURE "http://storage.consultant.ru/ondb/content/202408/06/MrGYBOx8MaV0LCz03k6D_7FHFcVswAgZ.png" \* MERGEFORMATINET </w:instrText>
      </w:r>
      <w:r w:rsidRPr="00225A11">
        <w:rPr>
          <w:rFonts w:ascii="Arial" w:hAnsi="Arial" w:cs="Arial"/>
          <w:color w:val="0E0E0E"/>
          <w:sz w:val="20"/>
          <w:szCs w:val="20"/>
        </w:rPr>
        <w:fldChar w:fldCharType="separate"/>
      </w:r>
      <w:r w:rsidRPr="00225A11">
        <w:rPr>
          <w:rFonts w:ascii="Arial" w:hAnsi="Arial" w:cs="Arial"/>
          <w:color w:val="0E0E0E"/>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rGYBOx8MaV0LCz03k6D_7FHFcVswAgZ.png" style="width:379.3pt;height:60.3pt">
            <v:imagedata r:id="rId63" r:href="rId64"/>
          </v:shape>
        </w:pict>
      </w:r>
      <w:r w:rsidRPr="00225A11">
        <w:rPr>
          <w:rFonts w:ascii="Arial" w:hAnsi="Arial" w:cs="Arial"/>
          <w:color w:val="0E0E0E"/>
          <w:sz w:val="20"/>
          <w:szCs w:val="20"/>
        </w:rPr>
        <w:fldChar w:fldCharType="end"/>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Документы:</w:t>
      </w:r>
      <w:r w:rsidRPr="00225A11">
        <w:rPr>
          <w:rStyle w:val="apple-converted-space"/>
          <w:rFonts w:ascii="Arial" w:hAnsi="Arial" w:cs="Arial"/>
          <w:i/>
          <w:iCs/>
          <w:color w:val="0E0E0E"/>
          <w:sz w:val="20"/>
          <w:szCs w:val="20"/>
          <w:bdr w:val="none" w:sz="0" w:space="0" w:color="auto" w:frame="1"/>
        </w:rPr>
        <w:t> </w:t>
      </w:r>
      <w:hyperlink r:id="rId65" w:history="1">
        <w:r w:rsidRPr="00225A11">
          <w:rPr>
            <w:rStyle w:val="af6"/>
            <w:rFonts w:ascii="Arial" w:hAnsi="Arial" w:cs="Arial"/>
            <w:i/>
            <w:iCs/>
            <w:color w:val="413A61"/>
            <w:sz w:val="20"/>
            <w:szCs w:val="20"/>
            <w:bdr w:val="none" w:sz="0" w:space="0" w:color="auto" w:frame="1"/>
          </w:rPr>
          <w:t>Федеральный закон от 12.07.2024 N 176-ФЗ</w:t>
        </w:r>
      </w:hyperlink>
      <w:r w:rsidRPr="00225A11">
        <w:rPr>
          <w:rStyle w:val="aff1"/>
          <w:rFonts w:ascii="Arial" w:hAnsi="Arial" w:cs="Arial"/>
          <w:color w:val="0E0E0E"/>
          <w:sz w:val="20"/>
          <w:szCs w:val="20"/>
          <w:bdr w:val="none" w:sz="0" w:space="0" w:color="auto" w:frame="1"/>
        </w:rPr>
        <w:t>, </w:t>
      </w:r>
      <w:hyperlink r:id="rId66" w:history="1">
        <w:r w:rsidRPr="00225A11">
          <w:rPr>
            <w:rStyle w:val="af6"/>
            <w:rFonts w:ascii="Arial" w:hAnsi="Arial" w:cs="Arial"/>
            <w:i/>
            <w:iCs/>
            <w:color w:val="413A61"/>
            <w:sz w:val="20"/>
            <w:szCs w:val="20"/>
            <w:bdr w:val="none" w:sz="0" w:space="0" w:color="auto" w:frame="1"/>
          </w:rPr>
          <w:t>Федеральный закон от 13.07.2024 N 179-ФЗ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r w:rsidRPr="00225A11">
        <w:rPr>
          <w:rStyle w:val="aff"/>
          <w:rFonts w:ascii="Arial" w:hAnsi="Arial" w:cs="Arial"/>
          <w:b/>
          <w:bCs/>
          <w:color w:val="0E0E0E"/>
          <w:sz w:val="20"/>
          <w:szCs w:val="20"/>
          <w:bdr w:val="none" w:sz="0" w:space="0" w:color="auto" w:frame="1"/>
        </w:rPr>
        <w:t>НДФЛ и материальная выгода от экономии на процентах</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Для физлиц ввели освобождение от уплаты НДФЛ с материальной выгоды от экономии на процентах по договорам займа или кредита. Льготу можно получить, если соблюден</w:t>
      </w:r>
      <w:r w:rsidRPr="00225A11">
        <w:rPr>
          <w:rStyle w:val="apple-converted-space"/>
          <w:rFonts w:ascii="Arial" w:hAnsi="Arial" w:cs="Arial"/>
          <w:color w:val="0E0E0E"/>
          <w:sz w:val="20"/>
          <w:szCs w:val="20"/>
        </w:rPr>
        <w:t> </w:t>
      </w:r>
      <w:hyperlink r:id="rId67" w:history="1">
        <w:r w:rsidRPr="00225A11">
          <w:rPr>
            <w:rStyle w:val="af6"/>
            <w:rFonts w:ascii="Arial" w:hAnsi="Arial" w:cs="Arial"/>
            <w:color w:val="413A61"/>
            <w:sz w:val="20"/>
            <w:szCs w:val="20"/>
            <w:bdr w:val="none" w:sz="0" w:space="0" w:color="auto" w:frame="1"/>
          </w:rPr>
          <w:t>ряд условий</w:t>
        </w:r>
      </w:hyperlink>
      <w:r w:rsidRPr="00225A11">
        <w:rPr>
          <w:rFonts w:ascii="Arial" w:hAnsi="Arial" w:cs="Arial"/>
          <w:color w:val="0E0E0E"/>
          <w:sz w:val="20"/>
          <w:szCs w:val="20"/>
        </w:rPr>
        <w:t>:</w:t>
      </w:r>
    </w:p>
    <w:p w:rsidR="00225A11" w:rsidRPr="00225A11" w:rsidRDefault="00225A11" w:rsidP="00225A11">
      <w:pPr>
        <w:widowControl w:val="0"/>
        <w:numPr>
          <w:ilvl w:val="0"/>
          <w:numId w:val="8"/>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кредит либо заем взят на новое строительство или покупку жилья, земельных участков под этим жильем и участков для ИЖС либо на рефинансирование (</w:t>
      </w:r>
      <w:proofErr w:type="spellStart"/>
      <w:r w:rsidRPr="00225A11">
        <w:rPr>
          <w:rFonts w:ascii="Arial" w:hAnsi="Arial" w:cs="Arial"/>
          <w:color w:val="0E0E0E"/>
          <w:sz w:val="20"/>
          <w:szCs w:val="20"/>
        </w:rPr>
        <w:t>перекредитование</w:t>
      </w:r>
      <w:proofErr w:type="spellEnd"/>
      <w:r w:rsidRPr="00225A11">
        <w:rPr>
          <w:rFonts w:ascii="Arial" w:hAnsi="Arial" w:cs="Arial"/>
          <w:color w:val="0E0E0E"/>
          <w:sz w:val="20"/>
          <w:szCs w:val="20"/>
        </w:rPr>
        <w:t>) таких кредитов (займов);</w:t>
      </w:r>
    </w:p>
    <w:p w:rsidR="00225A11" w:rsidRPr="00225A11" w:rsidRDefault="00225A11" w:rsidP="00225A11">
      <w:pPr>
        <w:widowControl w:val="0"/>
        <w:numPr>
          <w:ilvl w:val="0"/>
          <w:numId w:val="8"/>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договор заключили до 31 декабря 2024 года;</w:t>
      </w:r>
    </w:p>
    <w:p w:rsidR="00225A11" w:rsidRPr="00225A11" w:rsidRDefault="00225A11" w:rsidP="00225A11">
      <w:pPr>
        <w:widowControl w:val="0"/>
        <w:numPr>
          <w:ilvl w:val="0"/>
          <w:numId w:val="8"/>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есть право на имущественный вычет на покупку или строительство жилья.</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Поправки уже</w:t>
      </w:r>
      <w:r w:rsidRPr="00225A11">
        <w:rPr>
          <w:rStyle w:val="apple-converted-space"/>
          <w:rFonts w:ascii="Arial" w:hAnsi="Arial" w:cs="Arial"/>
          <w:color w:val="0E0E0E"/>
          <w:sz w:val="20"/>
          <w:szCs w:val="20"/>
        </w:rPr>
        <w:t> </w:t>
      </w:r>
      <w:hyperlink r:id="rId68" w:history="1">
        <w:r w:rsidRPr="00225A11">
          <w:rPr>
            <w:rStyle w:val="af6"/>
            <w:rFonts w:ascii="Arial" w:hAnsi="Arial" w:cs="Arial"/>
            <w:color w:val="413A61"/>
            <w:sz w:val="20"/>
            <w:szCs w:val="20"/>
            <w:bdr w:val="none" w:sz="0" w:space="0" w:color="auto" w:frame="1"/>
          </w:rPr>
          <w:t>заработали</w:t>
        </w:r>
      </w:hyperlink>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 </w:t>
      </w:r>
      <w:hyperlink r:id="rId69"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r w:rsidRPr="00225A11">
        <w:rPr>
          <w:rStyle w:val="aff"/>
          <w:rFonts w:ascii="Arial" w:hAnsi="Arial" w:cs="Arial"/>
          <w:b/>
          <w:bCs/>
          <w:color w:val="0E0E0E"/>
          <w:sz w:val="20"/>
          <w:szCs w:val="20"/>
          <w:bdr w:val="none" w:sz="0" w:space="0" w:color="auto" w:frame="1"/>
        </w:rPr>
        <w:t>Другие изменения в части НДФЛ</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Среди прочего предусмотрели такие правила:</w:t>
      </w:r>
    </w:p>
    <w:p w:rsidR="00225A11" w:rsidRPr="00225A11" w:rsidRDefault="00225A11" w:rsidP="00225A11">
      <w:pPr>
        <w:widowControl w:val="0"/>
        <w:numPr>
          <w:ilvl w:val="0"/>
          <w:numId w:val="9"/>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с</w:t>
      </w:r>
      <w:r w:rsidRPr="00225A11">
        <w:rPr>
          <w:rStyle w:val="apple-converted-space"/>
          <w:rFonts w:ascii="Arial" w:hAnsi="Arial" w:cs="Arial"/>
          <w:color w:val="0E0E0E"/>
          <w:sz w:val="20"/>
          <w:szCs w:val="20"/>
        </w:rPr>
        <w:t> </w:t>
      </w:r>
      <w:hyperlink r:id="rId70" w:history="1">
        <w:r w:rsidRPr="00225A11">
          <w:rPr>
            <w:rStyle w:val="af6"/>
            <w:rFonts w:ascii="Arial" w:hAnsi="Arial" w:cs="Arial"/>
            <w:color w:val="413A61"/>
            <w:sz w:val="20"/>
            <w:szCs w:val="20"/>
            <w:bdr w:val="none" w:sz="0" w:space="0" w:color="auto" w:frame="1"/>
          </w:rPr>
          <w:t>1 января 2025 года</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налоговый агент при исчислении налога</w:t>
      </w:r>
      <w:r w:rsidRPr="00225A11">
        <w:rPr>
          <w:rStyle w:val="apple-converted-space"/>
          <w:rFonts w:ascii="Arial" w:hAnsi="Arial" w:cs="Arial"/>
          <w:color w:val="0E0E0E"/>
          <w:sz w:val="20"/>
          <w:szCs w:val="20"/>
        </w:rPr>
        <w:t> </w:t>
      </w:r>
      <w:hyperlink r:id="rId71" w:history="1">
        <w:r w:rsidRPr="00225A11">
          <w:rPr>
            <w:rStyle w:val="af6"/>
            <w:rFonts w:ascii="Arial" w:hAnsi="Arial" w:cs="Arial"/>
            <w:color w:val="413A61"/>
            <w:sz w:val="20"/>
            <w:szCs w:val="20"/>
            <w:bdr w:val="none" w:sz="0" w:space="0" w:color="auto" w:frame="1"/>
          </w:rPr>
          <w:t>обязан учитывать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документально подтвержденные расходы по заявлению налогоплательщика;</w:t>
      </w:r>
    </w:p>
    <w:p w:rsidR="00225A11" w:rsidRPr="00225A11" w:rsidRDefault="00225A11" w:rsidP="00225A11">
      <w:pPr>
        <w:widowControl w:val="0"/>
        <w:numPr>
          <w:ilvl w:val="0"/>
          <w:numId w:val="9"/>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также со следующего года налоговый агент должен сообщить о неудержанном НДФЛ, если не смог удержать его</w:t>
      </w:r>
      <w:r w:rsidRPr="00225A11">
        <w:rPr>
          <w:rStyle w:val="apple-converted-space"/>
          <w:rFonts w:ascii="Arial" w:hAnsi="Arial" w:cs="Arial"/>
          <w:color w:val="0E0E0E"/>
          <w:sz w:val="20"/>
          <w:szCs w:val="20"/>
        </w:rPr>
        <w:t> </w:t>
      </w:r>
      <w:hyperlink r:id="rId72" w:history="1">
        <w:r w:rsidRPr="00225A11">
          <w:rPr>
            <w:rStyle w:val="af6"/>
            <w:rFonts w:ascii="Arial" w:hAnsi="Arial" w:cs="Arial"/>
            <w:color w:val="413A61"/>
            <w:sz w:val="20"/>
            <w:szCs w:val="20"/>
            <w:bdr w:val="none" w:sz="0" w:space="0" w:color="auto" w:frame="1"/>
          </w:rPr>
          <w:t>до 31 января года</w:t>
        </w:r>
      </w:hyperlink>
      <w:r w:rsidRPr="00225A11">
        <w:rPr>
          <w:rFonts w:ascii="Arial" w:hAnsi="Arial" w:cs="Arial"/>
          <w:color w:val="0E0E0E"/>
          <w:sz w:val="20"/>
          <w:szCs w:val="20"/>
        </w:rPr>
        <w:t>, следующего за отчетным. Сейчас сообщают, если не удержали налог в течение налогового периода;</w:t>
      </w:r>
    </w:p>
    <w:p w:rsidR="00225A11" w:rsidRPr="00225A11" w:rsidRDefault="00225A11" w:rsidP="00225A11">
      <w:pPr>
        <w:widowControl w:val="0"/>
        <w:numPr>
          <w:ilvl w:val="0"/>
          <w:numId w:val="9"/>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 xml:space="preserve">социальный вычет на оплату </w:t>
      </w:r>
      <w:proofErr w:type="spellStart"/>
      <w:r w:rsidRPr="00225A11">
        <w:rPr>
          <w:rFonts w:ascii="Arial" w:hAnsi="Arial" w:cs="Arial"/>
          <w:color w:val="0E0E0E"/>
          <w:sz w:val="20"/>
          <w:szCs w:val="20"/>
        </w:rPr>
        <w:t>медуслуг</w:t>
      </w:r>
      <w:proofErr w:type="spellEnd"/>
      <w:r w:rsidRPr="00225A11">
        <w:rPr>
          <w:rFonts w:ascii="Arial" w:hAnsi="Arial" w:cs="Arial"/>
          <w:color w:val="0E0E0E"/>
          <w:sz w:val="20"/>
          <w:szCs w:val="20"/>
        </w:rPr>
        <w:t xml:space="preserve"> и покупку лекарств для недееспособных детей можно получать</w:t>
      </w:r>
      <w:r w:rsidRPr="00225A11">
        <w:rPr>
          <w:rStyle w:val="apple-converted-space"/>
          <w:rFonts w:ascii="Arial" w:hAnsi="Arial" w:cs="Arial"/>
          <w:color w:val="0E0E0E"/>
          <w:sz w:val="20"/>
          <w:szCs w:val="20"/>
        </w:rPr>
        <w:t> </w:t>
      </w:r>
      <w:hyperlink r:id="rId73" w:history="1">
        <w:r w:rsidRPr="00225A11">
          <w:rPr>
            <w:rStyle w:val="af6"/>
            <w:rFonts w:ascii="Arial" w:hAnsi="Arial" w:cs="Arial"/>
            <w:color w:val="413A61"/>
            <w:sz w:val="20"/>
            <w:szCs w:val="20"/>
            <w:bdr w:val="none" w:sz="0" w:space="0" w:color="auto" w:frame="1"/>
          </w:rPr>
          <w:t>без ограничения по их возрасту</w:t>
        </w:r>
      </w:hyperlink>
      <w:r w:rsidRPr="00225A11">
        <w:rPr>
          <w:rFonts w:ascii="Arial" w:hAnsi="Arial" w:cs="Arial"/>
          <w:color w:val="0E0E0E"/>
          <w:sz w:val="20"/>
          <w:szCs w:val="20"/>
        </w:rPr>
        <w:t>. Правило распространили на доходы, полученные с</w:t>
      </w:r>
      <w:r w:rsidRPr="00225A11">
        <w:rPr>
          <w:rStyle w:val="apple-converted-space"/>
          <w:rFonts w:ascii="Arial" w:hAnsi="Arial" w:cs="Arial"/>
          <w:color w:val="0E0E0E"/>
          <w:sz w:val="20"/>
          <w:szCs w:val="20"/>
        </w:rPr>
        <w:t> </w:t>
      </w:r>
      <w:hyperlink r:id="rId74" w:history="1">
        <w:r w:rsidRPr="00225A11">
          <w:rPr>
            <w:rStyle w:val="af6"/>
            <w:rFonts w:ascii="Arial" w:hAnsi="Arial" w:cs="Arial"/>
            <w:color w:val="413A61"/>
            <w:sz w:val="20"/>
            <w:szCs w:val="20"/>
            <w:bdr w:val="none" w:sz="0" w:space="0" w:color="auto" w:frame="1"/>
          </w:rPr>
          <w:t>1 января 2024 года</w:t>
        </w:r>
      </w:hyperlink>
      <w:r w:rsidRPr="00225A11">
        <w:rPr>
          <w:rFonts w:ascii="Arial" w:hAnsi="Arial" w:cs="Arial"/>
          <w:color w:val="0E0E0E"/>
          <w:sz w:val="20"/>
          <w:szCs w:val="20"/>
        </w:rPr>
        <w:t>;</w:t>
      </w:r>
    </w:p>
    <w:p w:rsidR="00225A11" w:rsidRPr="00225A11" w:rsidRDefault="00225A11" w:rsidP="00225A11">
      <w:pPr>
        <w:widowControl w:val="0"/>
        <w:numPr>
          <w:ilvl w:val="0"/>
          <w:numId w:val="9"/>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lastRenderedPageBreak/>
        <w:t>перенесли крайний срок уплаты авансовых платежей ИП с 25-го на</w:t>
      </w:r>
      <w:r w:rsidRPr="00225A11">
        <w:rPr>
          <w:rStyle w:val="apple-converted-space"/>
          <w:rFonts w:ascii="Arial" w:hAnsi="Arial" w:cs="Arial"/>
          <w:color w:val="0E0E0E"/>
          <w:sz w:val="20"/>
          <w:szCs w:val="20"/>
        </w:rPr>
        <w:t> </w:t>
      </w:r>
      <w:hyperlink r:id="rId75" w:history="1">
        <w:r w:rsidRPr="00225A11">
          <w:rPr>
            <w:rStyle w:val="af6"/>
            <w:rFonts w:ascii="Arial" w:hAnsi="Arial" w:cs="Arial"/>
            <w:color w:val="413A61"/>
            <w:sz w:val="20"/>
            <w:szCs w:val="20"/>
            <w:bdr w:val="none" w:sz="0" w:space="0" w:color="auto" w:frame="1"/>
          </w:rPr>
          <w:t>28-е</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число первого месяца, следующего за I кварталом, полугодием, 9 месяцами налогового периода. Изменение уже</w:t>
      </w:r>
      <w:r w:rsidRPr="00225A11">
        <w:rPr>
          <w:rStyle w:val="apple-converted-space"/>
          <w:rFonts w:ascii="Arial" w:hAnsi="Arial" w:cs="Arial"/>
          <w:color w:val="0E0E0E"/>
          <w:sz w:val="20"/>
          <w:szCs w:val="20"/>
        </w:rPr>
        <w:t> </w:t>
      </w:r>
      <w:hyperlink r:id="rId76" w:history="1">
        <w:r w:rsidRPr="00225A11">
          <w:rPr>
            <w:rStyle w:val="af6"/>
            <w:rFonts w:ascii="Arial" w:hAnsi="Arial" w:cs="Arial"/>
            <w:color w:val="413A61"/>
            <w:sz w:val="20"/>
            <w:szCs w:val="20"/>
            <w:bdr w:val="none" w:sz="0" w:space="0" w:color="auto" w:frame="1"/>
          </w:rPr>
          <w:t>заработало</w:t>
        </w:r>
      </w:hyperlink>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77" w:history="1">
        <w:r w:rsidRPr="00225A11">
          <w:rPr>
            <w:rStyle w:val="af6"/>
            <w:rFonts w:ascii="Arial" w:hAnsi="Arial" w:cs="Arial"/>
            <w:i/>
            <w:iCs/>
            <w:color w:val="413A61"/>
            <w:sz w:val="20"/>
            <w:szCs w:val="20"/>
            <w:bdr w:val="none" w:sz="0" w:space="0" w:color="auto" w:frame="1"/>
          </w:rPr>
          <w:t>Федеральный закон от 08.08.2024 N 259-ФЗ</w:t>
        </w:r>
      </w:hyperlink>
    </w:p>
    <w:p w:rsidR="00225A11" w:rsidRDefault="00225A11" w:rsidP="00225A11">
      <w:pPr>
        <w:pStyle w:val="2"/>
        <w:keepNext w:val="0"/>
        <w:widowControl w:val="0"/>
        <w:shd w:val="clear" w:color="auto" w:fill="FFFFFF"/>
        <w:spacing w:before="120" w:after="0"/>
        <w:textAlignment w:val="baseline"/>
        <w:rPr>
          <w:rStyle w:val="aff"/>
          <w:rFonts w:ascii="Arial" w:hAnsi="Arial" w:cs="Arial"/>
          <w:b/>
          <w:bCs/>
          <w:color w:val="0E0E0E"/>
          <w:sz w:val="20"/>
          <w:szCs w:val="20"/>
          <w:bdr w:val="none" w:sz="0" w:space="0" w:color="auto" w:frame="1"/>
        </w:rPr>
      </w:pPr>
      <w:bookmarkStart w:id="3" w:name="anchor_8"/>
      <w:bookmarkEnd w:id="3"/>
    </w:p>
    <w:p w:rsidR="00225A11" w:rsidRDefault="00225A11" w:rsidP="00225A11">
      <w:pPr>
        <w:pStyle w:val="2"/>
        <w:keepNext w:val="0"/>
        <w:widowControl w:val="0"/>
        <w:shd w:val="clear" w:color="auto" w:fill="FFFFFF"/>
        <w:spacing w:before="120" w:after="0"/>
        <w:textAlignment w:val="baseline"/>
        <w:rPr>
          <w:rStyle w:val="aff"/>
          <w:rFonts w:ascii="Arial" w:hAnsi="Arial" w:cs="Arial"/>
          <w:b/>
          <w:bCs/>
          <w:color w:val="0E0E0E"/>
          <w:sz w:val="20"/>
          <w:szCs w:val="20"/>
          <w:bdr w:val="none" w:sz="0" w:space="0" w:color="auto" w:frame="1"/>
        </w:rPr>
      </w:pPr>
    </w:p>
    <w:p w:rsidR="00225A11" w:rsidRPr="00225A11" w:rsidRDefault="00225A11" w:rsidP="00225A11">
      <w:pPr>
        <w:pStyle w:val="2"/>
        <w:keepNext w:val="0"/>
        <w:widowControl w:val="0"/>
        <w:shd w:val="clear" w:color="auto" w:fill="FFFFFF"/>
        <w:spacing w:before="120" w:after="0"/>
        <w:textAlignment w:val="baseline"/>
        <w:rPr>
          <w:rFonts w:ascii="Arial" w:hAnsi="Arial" w:cs="Arial"/>
          <w:color w:val="0E0E0E"/>
          <w:sz w:val="20"/>
          <w:szCs w:val="20"/>
        </w:rPr>
      </w:pPr>
      <w:r w:rsidRPr="00225A11">
        <w:rPr>
          <w:rStyle w:val="aff"/>
          <w:rFonts w:ascii="Arial" w:hAnsi="Arial" w:cs="Arial"/>
          <w:b/>
          <w:bCs/>
          <w:color w:val="0E0E0E"/>
          <w:sz w:val="20"/>
          <w:szCs w:val="20"/>
          <w:bdr w:val="none" w:sz="0" w:space="0" w:color="auto" w:frame="1"/>
        </w:rPr>
        <w:t>Налог на прибыль</w:t>
      </w:r>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r w:rsidRPr="00225A11">
        <w:rPr>
          <w:rStyle w:val="aff"/>
          <w:rFonts w:ascii="Arial" w:hAnsi="Arial" w:cs="Arial"/>
          <w:b/>
          <w:bCs/>
          <w:color w:val="0E0E0E"/>
          <w:sz w:val="20"/>
          <w:szCs w:val="20"/>
          <w:bdr w:val="none" w:sz="0" w:space="0" w:color="auto" w:frame="1"/>
        </w:rPr>
        <w:t>Основные изменения по налогу на прибыль</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повысят ставку по налогу на прибыль с 20% до</w:t>
      </w:r>
      <w:r w:rsidRPr="00225A11">
        <w:rPr>
          <w:rStyle w:val="apple-converted-space"/>
          <w:rFonts w:ascii="Arial" w:hAnsi="Arial" w:cs="Arial"/>
          <w:color w:val="0E0E0E"/>
          <w:sz w:val="20"/>
          <w:szCs w:val="20"/>
        </w:rPr>
        <w:t> </w:t>
      </w:r>
      <w:hyperlink r:id="rId78" w:history="1">
        <w:r w:rsidRPr="00225A11">
          <w:rPr>
            <w:rStyle w:val="af6"/>
            <w:rFonts w:ascii="Arial" w:hAnsi="Arial" w:cs="Arial"/>
            <w:color w:val="413A61"/>
            <w:sz w:val="20"/>
            <w:szCs w:val="20"/>
            <w:bdr w:val="none" w:sz="0" w:space="0" w:color="auto" w:frame="1"/>
          </w:rPr>
          <w:t>25%</w:t>
        </w:r>
      </w:hyperlink>
      <w:r w:rsidRPr="00225A11">
        <w:rPr>
          <w:rFonts w:ascii="Arial" w:hAnsi="Arial" w:cs="Arial"/>
          <w:color w:val="0E0E0E"/>
          <w:sz w:val="20"/>
          <w:szCs w:val="20"/>
        </w:rPr>
        <w:t>. Это позволит с 1 января 2025 года отказаться от курсовых экспортных пошлин.</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Помимо этого, со следующего года:</w:t>
      </w:r>
    </w:p>
    <w:p w:rsidR="00225A11" w:rsidRPr="00225A11" w:rsidRDefault="00225A11" w:rsidP="00225A11">
      <w:pPr>
        <w:widowControl w:val="0"/>
        <w:numPr>
          <w:ilvl w:val="0"/>
          <w:numId w:val="10"/>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повысят с 0% до</w:t>
      </w:r>
      <w:r w:rsidRPr="00225A11">
        <w:rPr>
          <w:rStyle w:val="apple-converted-space"/>
          <w:rFonts w:ascii="Arial" w:hAnsi="Arial" w:cs="Arial"/>
          <w:color w:val="0E0E0E"/>
          <w:sz w:val="20"/>
          <w:szCs w:val="20"/>
        </w:rPr>
        <w:t> </w:t>
      </w:r>
      <w:hyperlink r:id="rId79" w:history="1">
        <w:r w:rsidRPr="00225A11">
          <w:rPr>
            <w:rStyle w:val="af6"/>
            <w:rFonts w:ascii="Arial" w:hAnsi="Arial" w:cs="Arial"/>
            <w:color w:val="413A61"/>
            <w:sz w:val="20"/>
            <w:szCs w:val="20"/>
            <w:bdr w:val="none" w:sz="0" w:space="0" w:color="auto" w:frame="1"/>
          </w:rPr>
          <w:t>5%</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ставку по налогу на прибыль для ИТ-компаний на 2025 - 2030 годы;</w:t>
      </w:r>
    </w:p>
    <w:p w:rsidR="00225A11" w:rsidRPr="00225A11" w:rsidRDefault="00225A11" w:rsidP="00225A11">
      <w:pPr>
        <w:pStyle w:val="aff0"/>
        <w:widowControl w:val="0"/>
        <w:numPr>
          <w:ilvl w:val="0"/>
          <w:numId w:val="10"/>
        </w:numPr>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увеличат ставку налога с 15 до</w:t>
      </w:r>
      <w:r w:rsidRPr="00225A11">
        <w:rPr>
          <w:rStyle w:val="apple-converted-space"/>
          <w:rFonts w:ascii="Arial" w:hAnsi="Arial" w:cs="Arial"/>
          <w:color w:val="0E0E0E"/>
          <w:sz w:val="20"/>
          <w:szCs w:val="20"/>
        </w:rPr>
        <w:t> </w:t>
      </w:r>
      <w:hyperlink r:id="rId80" w:history="1">
        <w:r w:rsidRPr="00225A11">
          <w:rPr>
            <w:rStyle w:val="af6"/>
            <w:rFonts w:ascii="Arial" w:hAnsi="Arial" w:cs="Arial"/>
            <w:color w:val="413A61"/>
            <w:sz w:val="20"/>
            <w:szCs w:val="20"/>
            <w:bdr w:val="none" w:sz="0" w:space="0" w:color="auto" w:frame="1"/>
          </w:rPr>
          <w:t>20%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по доходам от процентов по государственным и муниципальным ценным бумагам, а также обращающимся облигациям российских организаций. С учетом повышения общей ставки налога на прибыль до 25% льгота для таких доходов сохранится на прежнем уровне;</w:t>
      </w:r>
    </w:p>
    <w:p w:rsidR="00225A11" w:rsidRPr="00225A11" w:rsidRDefault="00225A11" w:rsidP="00225A11">
      <w:pPr>
        <w:widowControl w:val="0"/>
        <w:numPr>
          <w:ilvl w:val="0"/>
          <w:numId w:val="10"/>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введут</w:t>
      </w:r>
      <w:r w:rsidRPr="00225A11">
        <w:rPr>
          <w:rStyle w:val="apple-converted-space"/>
          <w:rFonts w:ascii="Arial" w:hAnsi="Arial" w:cs="Arial"/>
          <w:color w:val="0E0E0E"/>
          <w:sz w:val="20"/>
          <w:szCs w:val="20"/>
        </w:rPr>
        <w:t> </w:t>
      </w:r>
      <w:hyperlink r:id="rId81" w:history="1">
        <w:r w:rsidRPr="00225A11">
          <w:rPr>
            <w:rStyle w:val="af6"/>
            <w:rFonts w:ascii="Arial" w:hAnsi="Arial" w:cs="Arial"/>
            <w:color w:val="413A61"/>
            <w:sz w:val="20"/>
            <w:szCs w:val="20"/>
            <w:bdr w:val="none" w:sz="0" w:space="0" w:color="auto" w:frame="1"/>
          </w:rPr>
          <w:t>федеральный инвестиционный вычет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для организаций из приоритетных отраслей;</w:t>
      </w:r>
    </w:p>
    <w:p w:rsidR="00225A11" w:rsidRPr="00225A11" w:rsidRDefault="00225A11" w:rsidP="00225A11">
      <w:pPr>
        <w:pStyle w:val="aff0"/>
        <w:widowControl w:val="0"/>
        <w:numPr>
          <w:ilvl w:val="0"/>
          <w:numId w:val="10"/>
        </w:numPr>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дадут субъектам право</w:t>
      </w:r>
      <w:r w:rsidRPr="00225A11">
        <w:rPr>
          <w:rStyle w:val="apple-converted-space"/>
          <w:rFonts w:ascii="Arial" w:hAnsi="Arial" w:cs="Arial"/>
          <w:color w:val="0E0E0E"/>
          <w:sz w:val="20"/>
          <w:szCs w:val="20"/>
        </w:rPr>
        <w:t> </w:t>
      </w:r>
      <w:hyperlink r:id="rId82" w:history="1">
        <w:r w:rsidRPr="00225A11">
          <w:rPr>
            <w:rStyle w:val="af6"/>
            <w:rFonts w:ascii="Arial" w:hAnsi="Arial" w:cs="Arial"/>
            <w:color w:val="413A61"/>
            <w:sz w:val="20"/>
            <w:szCs w:val="20"/>
            <w:bdr w:val="none" w:sz="0" w:space="0" w:color="auto" w:frame="1"/>
          </w:rPr>
          <w:t>устанавливать пониженную ставку</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по налогу на прибыль для малых технологических компаний в 2025 – 2030 годах. Снижение возможно в части налога, который перечисляют в бюджет региона;</w:t>
      </w:r>
    </w:p>
    <w:p w:rsidR="00225A11" w:rsidRPr="00225A11" w:rsidRDefault="00225A11" w:rsidP="00225A11">
      <w:pPr>
        <w:widowControl w:val="0"/>
        <w:numPr>
          <w:ilvl w:val="0"/>
          <w:numId w:val="10"/>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начнет действовать повышающий коэффициент</w:t>
      </w:r>
      <w:r w:rsidRPr="00225A11">
        <w:rPr>
          <w:rStyle w:val="apple-converted-space"/>
          <w:rFonts w:ascii="Arial" w:hAnsi="Arial" w:cs="Arial"/>
          <w:color w:val="0E0E0E"/>
          <w:sz w:val="20"/>
          <w:szCs w:val="20"/>
        </w:rPr>
        <w:t> </w:t>
      </w:r>
      <w:hyperlink r:id="rId83" w:history="1">
        <w:r w:rsidRPr="00225A11">
          <w:rPr>
            <w:rStyle w:val="af6"/>
            <w:rFonts w:ascii="Arial" w:hAnsi="Arial" w:cs="Arial"/>
            <w:color w:val="413A61"/>
            <w:sz w:val="20"/>
            <w:szCs w:val="20"/>
            <w:bdr w:val="none" w:sz="0" w:space="0" w:color="auto" w:frame="1"/>
          </w:rPr>
          <w:t>2</w:t>
        </w:r>
      </w:hyperlink>
      <w:r w:rsidRPr="00225A11">
        <w:rPr>
          <w:rFonts w:ascii="Arial" w:hAnsi="Arial" w:cs="Arial"/>
          <w:color w:val="0E0E0E"/>
          <w:sz w:val="20"/>
          <w:szCs w:val="20"/>
        </w:rPr>
        <w:t> к расходам на приобретение исключительных прав, а также прав на использование российских программ для ЭВМ, на адаптацию и модификацию этих программ;</w:t>
      </w:r>
    </w:p>
    <w:p w:rsidR="00225A11" w:rsidRPr="00225A11" w:rsidRDefault="00225A11" w:rsidP="00225A11">
      <w:pPr>
        <w:widowControl w:val="0"/>
        <w:numPr>
          <w:ilvl w:val="0"/>
          <w:numId w:val="10"/>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увеличат повышающий коэффициент с 1,5 до</w:t>
      </w:r>
      <w:r w:rsidRPr="00225A11">
        <w:rPr>
          <w:rStyle w:val="apple-converted-space"/>
          <w:rFonts w:ascii="Arial" w:hAnsi="Arial" w:cs="Arial"/>
          <w:color w:val="0E0E0E"/>
          <w:sz w:val="20"/>
          <w:szCs w:val="20"/>
        </w:rPr>
        <w:t> </w:t>
      </w:r>
      <w:hyperlink r:id="rId84" w:history="1">
        <w:r w:rsidRPr="00225A11">
          <w:rPr>
            <w:rStyle w:val="af6"/>
            <w:rFonts w:ascii="Arial" w:hAnsi="Arial" w:cs="Arial"/>
            <w:color w:val="413A61"/>
            <w:sz w:val="20"/>
            <w:szCs w:val="20"/>
            <w:bdr w:val="none" w:sz="0" w:space="0" w:color="auto" w:frame="1"/>
          </w:rPr>
          <w:t>2</w:t>
        </w:r>
      </w:hyperlink>
      <w:r w:rsidRPr="00225A11">
        <w:rPr>
          <w:rFonts w:ascii="Arial" w:hAnsi="Arial" w:cs="Arial"/>
          <w:color w:val="0E0E0E"/>
          <w:sz w:val="20"/>
          <w:szCs w:val="20"/>
        </w:rPr>
        <w:t> к расходам на НИОКР$</w:t>
      </w:r>
    </w:p>
    <w:p w:rsidR="00225A11" w:rsidRPr="00225A11" w:rsidRDefault="00225A11" w:rsidP="00225A11">
      <w:pPr>
        <w:pStyle w:val="aff0"/>
        <w:widowControl w:val="0"/>
        <w:numPr>
          <w:ilvl w:val="0"/>
          <w:numId w:val="10"/>
        </w:numPr>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продлят до конца 2027 года текущий порядок признания</w:t>
      </w:r>
      <w:r w:rsidRPr="00225A11">
        <w:rPr>
          <w:rStyle w:val="apple-converted-space"/>
          <w:rFonts w:ascii="Arial" w:hAnsi="Arial" w:cs="Arial"/>
          <w:color w:val="0E0E0E"/>
          <w:sz w:val="20"/>
          <w:szCs w:val="20"/>
        </w:rPr>
        <w:t> </w:t>
      </w:r>
      <w:hyperlink r:id="rId85" w:history="1">
        <w:r w:rsidRPr="00225A11">
          <w:rPr>
            <w:rStyle w:val="af6"/>
            <w:rFonts w:ascii="Arial" w:hAnsi="Arial" w:cs="Arial"/>
            <w:color w:val="413A61"/>
            <w:sz w:val="20"/>
            <w:szCs w:val="20"/>
            <w:bdr w:val="none" w:sz="0" w:space="0" w:color="auto" w:frame="1"/>
          </w:rPr>
          <w:t>доходов</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и</w:t>
      </w:r>
      <w:r w:rsidRPr="00225A11">
        <w:rPr>
          <w:rStyle w:val="apple-converted-space"/>
          <w:rFonts w:ascii="Arial" w:hAnsi="Arial" w:cs="Arial"/>
          <w:color w:val="0E0E0E"/>
          <w:sz w:val="20"/>
          <w:szCs w:val="20"/>
        </w:rPr>
        <w:t> </w:t>
      </w:r>
      <w:hyperlink r:id="rId86" w:history="1">
        <w:r w:rsidRPr="00225A11">
          <w:rPr>
            <w:rStyle w:val="af6"/>
            <w:rFonts w:ascii="Arial" w:hAnsi="Arial" w:cs="Arial"/>
            <w:color w:val="413A61"/>
            <w:sz w:val="20"/>
            <w:szCs w:val="20"/>
            <w:bdr w:val="none" w:sz="0" w:space="0" w:color="auto" w:frame="1"/>
          </w:rPr>
          <w:t>расходов</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в виде курсовых разниц по требованиям (обязательствам) в инвалюте. Банки, как и сейчас, это правило применять</w:t>
      </w:r>
      <w:r w:rsidRPr="00225A11">
        <w:rPr>
          <w:rStyle w:val="apple-converted-space"/>
          <w:rFonts w:ascii="Arial" w:hAnsi="Arial" w:cs="Arial"/>
          <w:color w:val="0E0E0E"/>
          <w:sz w:val="20"/>
          <w:szCs w:val="20"/>
        </w:rPr>
        <w:t> </w:t>
      </w:r>
      <w:hyperlink r:id="rId87" w:history="1">
        <w:r w:rsidRPr="00225A11">
          <w:rPr>
            <w:rStyle w:val="af6"/>
            <w:rFonts w:ascii="Arial" w:hAnsi="Arial" w:cs="Arial"/>
            <w:color w:val="413A61"/>
            <w:sz w:val="20"/>
            <w:szCs w:val="20"/>
            <w:bdr w:val="none" w:sz="0" w:space="0" w:color="auto" w:frame="1"/>
          </w:rPr>
          <w:t>не смогут</w:t>
        </w:r>
      </w:hyperlink>
      <w:r w:rsidRPr="00225A11">
        <w:rPr>
          <w:rFonts w:ascii="Arial" w:hAnsi="Arial" w:cs="Arial"/>
          <w:color w:val="0E0E0E"/>
          <w:sz w:val="20"/>
          <w:szCs w:val="20"/>
        </w:rPr>
        <w:t>;</w:t>
      </w:r>
    </w:p>
    <w:p w:rsidR="00225A11" w:rsidRPr="00225A11" w:rsidRDefault="00225A11" w:rsidP="00225A11">
      <w:pPr>
        <w:pStyle w:val="aff0"/>
        <w:widowControl w:val="0"/>
        <w:numPr>
          <w:ilvl w:val="0"/>
          <w:numId w:val="10"/>
        </w:numPr>
        <w:shd w:val="clear" w:color="auto" w:fill="FFFFFF"/>
        <w:spacing w:before="120" w:beforeAutospacing="0" w:after="0" w:afterAutospacing="0"/>
        <w:textAlignment w:val="baseline"/>
        <w:rPr>
          <w:rFonts w:ascii="Arial" w:hAnsi="Arial" w:cs="Arial"/>
          <w:color w:val="0E0E0E"/>
          <w:sz w:val="20"/>
          <w:szCs w:val="20"/>
        </w:rPr>
      </w:pPr>
      <w:hyperlink r:id="rId88" w:history="1">
        <w:r w:rsidRPr="00225A11">
          <w:rPr>
            <w:rStyle w:val="af6"/>
            <w:rFonts w:ascii="Arial" w:hAnsi="Arial" w:cs="Arial"/>
            <w:color w:val="413A61"/>
            <w:sz w:val="20"/>
            <w:szCs w:val="20"/>
            <w:bdr w:val="none" w:sz="0" w:space="0" w:color="auto" w:frame="1"/>
          </w:rPr>
          <w:t>разрешат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применять ставку 0% по операциям с обращающимися акциями независимо от состава активов эмитента. Речь идет о пакетах не более 1% от общего числа акций. Сейчас в активах организации ограничена доля недвижимости в РФ;</w:t>
      </w:r>
    </w:p>
    <w:p w:rsidR="00225A11" w:rsidRPr="00225A11" w:rsidRDefault="00225A11" w:rsidP="00225A11">
      <w:pPr>
        <w:pStyle w:val="aff0"/>
        <w:widowControl w:val="0"/>
        <w:numPr>
          <w:ilvl w:val="0"/>
          <w:numId w:val="10"/>
        </w:numPr>
        <w:shd w:val="clear" w:color="auto" w:fill="FFFFFF"/>
        <w:spacing w:before="120" w:beforeAutospacing="0" w:after="0" w:afterAutospacing="0"/>
        <w:textAlignment w:val="baseline"/>
        <w:rPr>
          <w:rFonts w:ascii="Arial" w:hAnsi="Arial" w:cs="Arial"/>
          <w:color w:val="0E0E0E"/>
          <w:sz w:val="20"/>
          <w:szCs w:val="20"/>
        </w:rPr>
      </w:pPr>
      <w:hyperlink r:id="rId89" w:history="1">
        <w:r w:rsidRPr="00225A11">
          <w:rPr>
            <w:rStyle w:val="af6"/>
            <w:rFonts w:ascii="Arial" w:hAnsi="Arial" w:cs="Arial"/>
            <w:color w:val="413A61"/>
            <w:sz w:val="20"/>
            <w:szCs w:val="20"/>
            <w:bdr w:val="none" w:sz="0" w:space="0" w:color="auto" w:frame="1"/>
          </w:rPr>
          <w:t>ограничат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круг лиц из одной группы, чтобы российские организации, которые работают в области ИТ, применяли пониженные ставки. Такими лицами не могут быть иностранные компании (кроме тех, у которых контролирующие лица – российские организации или граждане РФ), иностранцы, лица без гражданства.</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Региональные инвестпроекты</w:t>
      </w:r>
      <w:r w:rsidRPr="00225A11">
        <w:rPr>
          <w:rStyle w:val="apple-converted-space"/>
          <w:rFonts w:ascii="Arial" w:hAnsi="Arial" w:cs="Arial"/>
          <w:color w:val="0E0E0E"/>
          <w:sz w:val="20"/>
          <w:szCs w:val="20"/>
        </w:rPr>
        <w:t> </w:t>
      </w:r>
      <w:hyperlink r:id="rId90" w:history="1">
        <w:r w:rsidRPr="00225A11">
          <w:rPr>
            <w:rStyle w:val="af6"/>
            <w:rFonts w:ascii="Arial" w:hAnsi="Arial" w:cs="Arial"/>
            <w:color w:val="413A61"/>
            <w:sz w:val="20"/>
            <w:szCs w:val="20"/>
            <w:bdr w:val="none" w:sz="0" w:space="0" w:color="auto" w:frame="1"/>
          </w:rPr>
          <w:t>сделали</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бессрочными.</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Документы:</w:t>
      </w:r>
      <w:r w:rsidRPr="00225A11">
        <w:rPr>
          <w:rStyle w:val="apple-converted-space"/>
          <w:rFonts w:ascii="Arial" w:hAnsi="Arial" w:cs="Arial"/>
          <w:i/>
          <w:iCs/>
          <w:color w:val="0E0E0E"/>
          <w:sz w:val="20"/>
          <w:szCs w:val="20"/>
          <w:bdr w:val="none" w:sz="0" w:space="0" w:color="auto" w:frame="1"/>
        </w:rPr>
        <w:t> </w:t>
      </w:r>
      <w:hyperlink r:id="rId91" w:history="1">
        <w:r w:rsidRPr="00225A11">
          <w:rPr>
            <w:rStyle w:val="af6"/>
            <w:rFonts w:ascii="Arial" w:hAnsi="Arial" w:cs="Arial"/>
            <w:i/>
            <w:iCs/>
            <w:color w:val="413A61"/>
            <w:sz w:val="20"/>
            <w:szCs w:val="20"/>
            <w:bdr w:val="none" w:sz="0" w:space="0" w:color="auto" w:frame="1"/>
          </w:rPr>
          <w:t>Федеральный закон от 12.07.2024 N 176-ФЗ</w:t>
        </w:r>
      </w:hyperlink>
      <w:r w:rsidRPr="00225A11">
        <w:rPr>
          <w:rStyle w:val="aff1"/>
          <w:rFonts w:ascii="Arial" w:hAnsi="Arial" w:cs="Arial"/>
          <w:color w:val="0E0E0E"/>
          <w:sz w:val="20"/>
          <w:szCs w:val="20"/>
          <w:bdr w:val="none" w:sz="0" w:space="0" w:color="auto" w:frame="1"/>
        </w:rPr>
        <w:t>, </w:t>
      </w:r>
      <w:hyperlink r:id="rId92" w:history="1">
        <w:r w:rsidRPr="00225A11">
          <w:rPr>
            <w:rStyle w:val="af6"/>
            <w:rFonts w:ascii="Arial" w:hAnsi="Arial" w:cs="Arial"/>
            <w:i/>
            <w:iCs/>
            <w:color w:val="413A61"/>
            <w:sz w:val="20"/>
            <w:szCs w:val="20"/>
            <w:bdr w:val="none" w:sz="0" w:space="0" w:color="auto" w:frame="1"/>
          </w:rPr>
          <w:t>Федеральный закон от 08.08.2024 N 259-ФЗ</w:t>
        </w:r>
      </w:hyperlink>
      <w:r w:rsidRPr="00225A11">
        <w:rPr>
          <w:rStyle w:val="aff1"/>
          <w:rFonts w:ascii="Arial" w:hAnsi="Arial" w:cs="Arial"/>
          <w:color w:val="0E0E0E"/>
          <w:sz w:val="20"/>
          <w:szCs w:val="20"/>
          <w:bdr w:val="none" w:sz="0" w:space="0" w:color="auto" w:frame="1"/>
        </w:rPr>
        <w:t>,</w:t>
      </w:r>
      <w:r w:rsidRPr="00225A11">
        <w:rPr>
          <w:rStyle w:val="apple-converted-space"/>
          <w:rFonts w:ascii="Arial" w:hAnsi="Arial" w:cs="Arial"/>
          <w:i/>
          <w:iCs/>
          <w:color w:val="0E0E0E"/>
          <w:sz w:val="20"/>
          <w:szCs w:val="20"/>
          <w:bdr w:val="none" w:sz="0" w:space="0" w:color="auto" w:frame="1"/>
        </w:rPr>
        <w:t> </w:t>
      </w:r>
      <w:hyperlink r:id="rId93"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4" w:name="anchor_12"/>
      <w:bookmarkEnd w:id="4"/>
      <w:r w:rsidRPr="00225A11">
        <w:rPr>
          <w:rStyle w:val="aff"/>
          <w:rFonts w:ascii="Arial" w:hAnsi="Arial" w:cs="Arial"/>
          <w:b/>
          <w:bCs/>
          <w:color w:val="0E0E0E"/>
          <w:sz w:val="20"/>
          <w:szCs w:val="20"/>
          <w:bdr w:val="none" w:sz="0" w:space="0" w:color="auto" w:frame="1"/>
        </w:rPr>
        <w:t>Федеральный инвестиционный вычет по налогу на прибыль</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вводят новый вычет, который позволит уменьшить часть налога на прибыль, зачисляемую в федеральный бюджет.</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В НК РФ закрепят в том числе</w:t>
      </w:r>
      <w:r w:rsidRPr="00225A11">
        <w:rPr>
          <w:rStyle w:val="apple-converted-space"/>
          <w:rFonts w:ascii="Arial" w:hAnsi="Arial" w:cs="Arial"/>
          <w:color w:val="0E0E0E"/>
          <w:sz w:val="20"/>
          <w:szCs w:val="20"/>
        </w:rPr>
        <w:t> </w:t>
      </w:r>
      <w:hyperlink r:id="rId94" w:history="1">
        <w:r w:rsidRPr="00225A11">
          <w:rPr>
            <w:rStyle w:val="af6"/>
            <w:rFonts w:ascii="Arial" w:hAnsi="Arial" w:cs="Arial"/>
            <w:color w:val="413A61"/>
            <w:sz w:val="20"/>
            <w:szCs w:val="20"/>
            <w:bdr w:val="none" w:sz="0" w:space="0" w:color="auto" w:frame="1"/>
          </w:rPr>
          <w:t>такие правила</w:t>
        </w:r>
      </w:hyperlink>
      <w:r w:rsidRPr="00225A11">
        <w:rPr>
          <w:rFonts w:ascii="Arial" w:hAnsi="Arial" w:cs="Arial"/>
          <w:color w:val="0E0E0E"/>
          <w:sz w:val="20"/>
          <w:szCs w:val="20"/>
        </w:rPr>
        <w:t>:</w:t>
      </w:r>
    </w:p>
    <w:p w:rsidR="00225A11" w:rsidRPr="00225A11" w:rsidRDefault="00225A11" w:rsidP="00225A11">
      <w:pPr>
        <w:widowControl w:val="0"/>
        <w:numPr>
          <w:ilvl w:val="0"/>
          <w:numId w:val="11"/>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решение об использовании права на вычет нужно будет отражать в учетной политике;</w:t>
      </w:r>
    </w:p>
    <w:p w:rsidR="00225A11" w:rsidRPr="00225A11" w:rsidRDefault="00225A11" w:rsidP="00225A11">
      <w:pPr>
        <w:widowControl w:val="0"/>
        <w:numPr>
          <w:ilvl w:val="0"/>
          <w:numId w:val="11"/>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после вычета налог, который перечисляют в федеральный бюджет, в 2025-2030 годах не должен быть ниже налога, рассчитанного по ставке 3%;</w:t>
      </w:r>
    </w:p>
    <w:p w:rsidR="00225A11" w:rsidRPr="00225A11" w:rsidRDefault="00225A11" w:rsidP="00225A11">
      <w:pPr>
        <w:widowControl w:val="0"/>
        <w:numPr>
          <w:ilvl w:val="0"/>
          <w:numId w:val="11"/>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вычет текущего периода по общему правилу не может превышать 50% от расходов, которые формируют первоначальную стоимость ОС и амортизируемых НМА;</w:t>
      </w:r>
    </w:p>
    <w:p w:rsidR="00225A11" w:rsidRPr="00225A11" w:rsidRDefault="00225A11" w:rsidP="00225A11">
      <w:pPr>
        <w:widowControl w:val="0"/>
        <w:numPr>
          <w:ilvl w:val="0"/>
          <w:numId w:val="11"/>
        </w:numPr>
        <w:shd w:val="clear" w:color="auto" w:fill="FFFFFF"/>
        <w:spacing w:before="120"/>
        <w:textAlignment w:val="baseline"/>
        <w:rPr>
          <w:rFonts w:ascii="Arial" w:hAnsi="Arial" w:cs="Arial"/>
          <w:color w:val="0E0E0E"/>
          <w:sz w:val="20"/>
          <w:szCs w:val="20"/>
        </w:rPr>
      </w:pPr>
      <w:hyperlink r:id="rId95" w:history="1">
        <w:r w:rsidRPr="00225A11">
          <w:rPr>
            <w:rStyle w:val="af6"/>
            <w:rFonts w:ascii="Arial" w:hAnsi="Arial" w:cs="Arial"/>
            <w:color w:val="413A61"/>
            <w:sz w:val="20"/>
            <w:szCs w:val="20"/>
            <w:bdr w:val="none" w:sz="0" w:space="0" w:color="auto" w:frame="1"/>
          </w:rPr>
          <w:t>разрешат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амортизировать ОС и НМА, по которым решили применить федеральный инвестиционный вычет;</w:t>
      </w:r>
    </w:p>
    <w:p w:rsidR="00225A11" w:rsidRPr="00225A11" w:rsidRDefault="00225A11" w:rsidP="00225A11">
      <w:pPr>
        <w:widowControl w:val="0"/>
        <w:numPr>
          <w:ilvl w:val="0"/>
          <w:numId w:val="11"/>
        </w:numPr>
        <w:shd w:val="clear" w:color="auto" w:fill="FFFFFF"/>
        <w:spacing w:before="120"/>
        <w:textAlignment w:val="baseline"/>
        <w:rPr>
          <w:rFonts w:ascii="Arial" w:hAnsi="Arial" w:cs="Arial"/>
          <w:color w:val="0E0E0E"/>
          <w:sz w:val="20"/>
          <w:szCs w:val="20"/>
        </w:rPr>
      </w:pPr>
      <w:hyperlink r:id="rId96" w:history="1">
        <w:r w:rsidRPr="00225A11">
          <w:rPr>
            <w:rStyle w:val="af6"/>
            <w:rFonts w:ascii="Arial" w:hAnsi="Arial" w:cs="Arial"/>
            <w:color w:val="413A61"/>
            <w:sz w:val="20"/>
            <w:szCs w:val="20"/>
            <w:bdr w:val="none" w:sz="0" w:space="0" w:color="auto" w:frame="1"/>
          </w:rPr>
          <w:t>запретят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 xml:space="preserve">такой вычет по ОС и НМА, при формировании первоначальной стоимости которых с 1 </w:t>
      </w:r>
      <w:r w:rsidRPr="00225A11">
        <w:rPr>
          <w:rFonts w:ascii="Arial" w:hAnsi="Arial" w:cs="Arial"/>
          <w:color w:val="0E0E0E"/>
          <w:sz w:val="20"/>
          <w:szCs w:val="20"/>
        </w:rPr>
        <w:lastRenderedPageBreak/>
        <w:t>января 2025 года применят повышающий коэффициент 2;</w:t>
      </w:r>
    </w:p>
    <w:p w:rsidR="00225A11" w:rsidRPr="00225A11" w:rsidRDefault="00225A11" w:rsidP="00225A11">
      <w:pPr>
        <w:widowControl w:val="0"/>
        <w:numPr>
          <w:ilvl w:val="0"/>
          <w:numId w:val="11"/>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при продаже или ином выбытии ОС или НМА до истечения 5 лет с момента ввода его в эксплуатацию нужно восстановить налог, который не был уплачен из-за вычета. Также потребуется уплатить пени. Если реализация или иное выбытие ОС или НМА произошли уже по истечении срока их полезного использования, восстанавливать налог не нужно. При ликвидации ОС данные положения не применяют;</w:t>
      </w:r>
    </w:p>
    <w:p w:rsidR="00225A11" w:rsidRPr="00225A11" w:rsidRDefault="00225A11" w:rsidP="00225A11">
      <w:pPr>
        <w:widowControl w:val="0"/>
        <w:numPr>
          <w:ilvl w:val="0"/>
          <w:numId w:val="11"/>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права на вычет точно не будет у иностранных организаций – налоговых резидентов РФ, участников СЗПК, кредитных организаций и многих производителей подакцизных товаров.</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Кто получит право на вычет, к каким объектам его можно применить, в каком размере, и другие подобные параметры должно установить правительство.</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Документы:</w:t>
      </w:r>
      <w:r w:rsidRPr="00225A11">
        <w:rPr>
          <w:rStyle w:val="apple-converted-space"/>
          <w:rFonts w:ascii="Arial" w:hAnsi="Arial" w:cs="Arial"/>
          <w:i/>
          <w:iCs/>
          <w:color w:val="0E0E0E"/>
          <w:sz w:val="20"/>
          <w:szCs w:val="20"/>
          <w:bdr w:val="none" w:sz="0" w:space="0" w:color="auto" w:frame="1"/>
        </w:rPr>
        <w:t> </w:t>
      </w:r>
      <w:hyperlink r:id="rId97" w:history="1">
        <w:r w:rsidRPr="00225A11">
          <w:rPr>
            <w:rStyle w:val="af6"/>
            <w:rFonts w:ascii="Arial" w:hAnsi="Arial" w:cs="Arial"/>
            <w:i/>
            <w:iCs/>
            <w:color w:val="413A61"/>
            <w:sz w:val="20"/>
            <w:szCs w:val="20"/>
            <w:bdr w:val="none" w:sz="0" w:space="0" w:color="auto" w:frame="1"/>
          </w:rPr>
          <w:t>Федеральный закон от 12.07.2024 N 176-ФЗ</w:t>
        </w:r>
      </w:hyperlink>
      <w:r w:rsidRPr="00225A11">
        <w:rPr>
          <w:rStyle w:val="aff1"/>
          <w:rFonts w:ascii="Arial" w:hAnsi="Arial" w:cs="Arial"/>
          <w:color w:val="0E0E0E"/>
          <w:sz w:val="20"/>
          <w:szCs w:val="20"/>
          <w:bdr w:val="none" w:sz="0" w:space="0" w:color="auto" w:frame="1"/>
        </w:rPr>
        <w:t>, </w:t>
      </w:r>
      <w:hyperlink r:id="rId98"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5" w:name="anchor_9"/>
      <w:bookmarkEnd w:id="5"/>
      <w:r w:rsidRPr="00225A11">
        <w:rPr>
          <w:rStyle w:val="aff"/>
          <w:rFonts w:ascii="Arial" w:hAnsi="Arial" w:cs="Arial"/>
          <w:b/>
          <w:bCs/>
          <w:color w:val="0E0E0E"/>
          <w:sz w:val="20"/>
          <w:szCs w:val="20"/>
          <w:bdr w:val="none" w:sz="0" w:space="0" w:color="auto" w:frame="1"/>
        </w:rPr>
        <w:t>УСН</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действуют такие изменения:</w:t>
      </w:r>
    </w:p>
    <w:p w:rsidR="00225A11" w:rsidRPr="00225A11" w:rsidRDefault="00225A11" w:rsidP="00225A11">
      <w:pPr>
        <w:widowControl w:val="0"/>
        <w:numPr>
          <w:ilvl w:val="0"/>
          <w:numId w:val="1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 xml:space="preserve">поднимут базовый порог доходов для перехода на </w:t>
      </w:r>
      <w:proofErr w:type="spellStart"/>
      <w:r w:rsidRPr="00225A11">
        <w:rPr>
          <w:rFonts w:ascii="Arial" w:hAnsi="Arial" w:cs="Arial"/>
          <w:color w:val="0E0E0E"/>
          <w:sz w:val="20"/>
          <w:szCs w:val="20"/>
        </w:rPr>
        <w:t>спецрежим</w:t>
      </w:r>
      <w:proofErr w:type="spellEnd"/>
      <w:r w:rsidRPr="00225A11">
        <w:rPr>
          <w:rFonts w:ascii="Arial" w:hAnsi="Arial" w:cs="Arial"/>
          <w:color w:val="0E0E0E"/>
          <w:sz w:val="20"/>
          <w:szCs w:val="20"/>
        </w:rPr>
        <w:t xml:space="preserve"> с 112,5 до</w:t>
      </w:r>
      <w:r w:rsidRPr="00225A11">
        <w:rPr>
          <w:rStyle w:val="apple-converted-space"/>
          <w:rFonts w:ascii="Arial" w:hAnsi="Arial" w:cs="Arial"/>
          <w:color w:val="0E0E0E"/>
          <w:sz w:val="20"/>
          <w:szCs w:val="20"/>
        </w:rPr>
        <w:t> </w:t>
      </w:r>
      <w:hyperlink r:id="rId99" w:history="1">
        <w:r w:rsidRPr="00225A11">
          <w:rPr>
            <w:rStyle w:val="af6"/>
            <w:rFonts w:ascii="Arial" w:hAnsi="Arial" w:cs="Arial"/>
            <w:color w:val="413A61"/>
            <w:sz w:val="20"/>
            <w:szCs w:val="20"/>
            <w:bdr w:val="none" w:sz="0" w:space="0" w:color="auto" w:frame="1"/>
          </w:rPr>
          <w:t>337,5</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млн руб.;</w:t>
      </w:r>
    </w:p>
    <w:p w:rsidR="00225A11" w:rsidRPr="00225A11" w:rsidRDefault="00225A11" w:rsidP="00225A11">
      <w:pPr>
        <w:widowControl w:val="0"/>
        <w:numPr>
          <w:ilvl w:val="0"/>
          <w:numId w:val="1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увеличат среднюю численность сотрудников для применения УСН с 100 до</w:t>
      </w:r>
      <w:r w:rsidRPr="00225A11">
        <w:rPr>
          <w:rStyle w:val="apple-converted-space"/>
          <w:rFonts w:ascii="Arial" w:hAnsi="Arial" w:cs="Arial"/>
          <w:color w:val="0E0E0E"/>
          <w:sz w:val="20"/>
          <w:szCs w:val="20"/>
        </w:rPr>
        <w:t> </w:t>
      </w:r>
      <w:hyperlink r:id="rId100" w:history="1">
        <w:r w:rsidRPr="00225A11">
          <w:rPr>
            <w:rStyle w:val="af6"/>
            <w:rFonts w:ascii="Arial" w:hAnsi="Arial" w:cs="Arial"/>
            <w:color w:val="413A61"/>
            <w:sz w:val="20"/>
            <w:szCs w:val="20"/>
            <w:bdr w:val="none" w:sz="0" w:space="0" w:color="auto" w:frame="1"/>
          </w:rPr>
          <w:t>130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человек;</w:t>
      </w:r>
    </w:p>
    <w:p w:rsidR="00225A11" w:rsidRPr="00225A11" w:rsidRDefault="00225A11" w:rsidP="00225A11">
      <w:pPr>
        <w:widowControl w:val="0"/>
        <w:numPr>
          <w:ilvl w:val="0"/>
          <w:numId w:val="1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повысят порог доходов для применения УСН до</w:t>
      </w:r>
      <w:r w:rsidRPr="00225A11">
        <w:rPr>
          <w:rStyle w:val="apple-converted-space"/>
          <w:rFonts w:ascii="Arial" w:hAnsi="Arial" w:cs="Arial"/>
          <w:color w:val="0E0E0E"/>
          <w:sz w:val="20"/>
          <w:szCs w:val="20"/>
        </w:rPr>
        <w:t> </w:t>
      </w:r>
      <w:hyperlink r:id="rId101" w:history="1">
        <w:r w:rsidRPr="00225A11">
          <w:rPr>
            <w:rStyle w:val="af6"/>
            <w:rFonts w:ascii="Arial" w:hAnsi="Arial" w:cs="Arial"/>
            <w:color w:val="413A61"/>
            <w:sz w:val="20"/>
            <w:szCs w:val="20"/>
            <w:bdr w:val="none" w:sz="0" w:space="0" w:color="auto" w:frame="1"/>
          </w:rPr>
          <w:t>450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млн руб.;</w:t>
      </w:r>
    </w:p>
    <w:p w:rsidR="00225A11" w:rsidRPr="00225A11" w:rsidRDefault="00225A11" w:rsidP="00225A11">
      <w:pPr>
        <w:widowControl w:val="0"/>
        <w:numPr>
          <w:ilvl w:val="0"/>
          <w:numId w:val="1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увеличат порог по остаточной стоимости основных средств с 150 до</w:t>
      </w:r>
      <w:r w:rsidRPr="00225A11">
        <w:rPr>
          <w:rStyle w:val="apple-converted-space"/>
          <w:rFonts w:ascii="Arial" w:hAnsi="Arial" w:cs="Arial"/>
          <w:color w:val="0E0E0E"/>
          <w:sz w:val="20"/>
          <w:szCs w:val="20"/>
        </w:rPr>
        <w:t> </w:t>
      </w:r>
      <w:hyperlink r:id="rId102" w:history="1">
        <w:r w:rsidRPr="00225A11">
          <w:rPr>
            <w:rStyle w:val="af6"/>
            <w:rFonts w:ascii="Arial" w:hAnsi="Arial" w:cs="Arial"/>
            <w:color w:val="413A61"/>
            <w:sz w:val="20"/>
            <w:szCs w:val="20"/>
            <w:bdr w:val="none" w:sz="0" w:space="0" w:color="auto" w:frame="1"/>
          </w:rPr>
          <w:t>200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млн руб. Его будут</w:t>
      </w:r>
      <w:r w:rsidRPr="00225A11">
        <w:rPr>
          <w:rStyle w:val="apple-converted-space"/>
          <w:rFonts w:ascii="Arial" w:hAnsi="Arial" w:cs="Arial"/>
          <w:color w:val="0E0E0E"/>
          <w:sz w:val="20"/>
          <w:szCs w:val="20"/>
        </w:rPr>
        <w:t> </w:t>
      </w:r>
      <w:hyperlink r:id="rId103" w:history="1">
        <w:r w:rsidRPr="00225A11">
          <w:rPr>
            <w:rStyle w:val="af6"/>
            <w:rFonts w:ascii="Arial" w:hAnsi="Arial" w:cs="Arial"/>
            <w:color w:val="413A61"/>
            <w:sz w:val="20"/>
            <w:szCs w:val="20"/>
            <w:bdr w:val="none" w:sz="0" w:space="0" w:color="auto" w:frame="1"/>
          </w:rPr>
          <w:t>индексировать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 xml:space="preserve">на коэффициент-дефлятор. При расчете лимита остаточной стоимости ОС в целях применения права на </w:t>
      </w:r>
      <w:proofErr w:type="spellStart"/>
      <w:r w:rsidRPr="00225A11">
        <w:rPr>
          <w:rFonts w:ascii="Arial" w:hAnsi="Arial" w:cs="Arial"/>
          <w:color w:val="0E0E0E"/>
          <w:sz w:val="20"/>
          <w:szCs w:val="20"/>
        </w:rPr>
        <w:t>спецрежим</w:t>
      </w:r>
      <w:proofErr w:type="spellEnd"/>
      <w:r w:rsidRPr="00225A11">
        <w:rPr>
          <w:rStyle w:val="apple-converted-space"/>
          <w:rFonts w:ascii="Arial" w:hAnsi="Arial" w:cs="Arial"/>
          <w:color w:val="0E0E0E"/>
          <w:sz w:val="20"/>
          <w:szCs w:val="20"/>
        </w:rPr>
        <w:t> </w:t>
      </w:r>
      <w:hyperlink r:id="rId104" w:history="1">
        <w:r w:rsidRPr="00225A11">
          <w:rPr>
            <w:rStyle w:val="af6"/>
            <w:rFonts w:ascii="Arial" w:hAnsi="Arial" w:cs="Arial"/>
            <w:color w:val="413A61"/>
            <w:sz w:val="20"/>
            <w:szCs w:val="20"/>
            <w:bdr w:val="none" w:sz="0" w:space="0" w:color="auto" w:frame="1"/>
          </w:rPr>
          <w:t>не надо учитывать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стоимость российского высокотехнологичного оборудования по перечню правительства;</w:t>
      </w:r>
    </w:p>
    <w:p w:rsidR="00225A11" w:rsidRPr="00225A11" w:rsidRDefault="00225A11" w:rsidP="00225A11">
      <w:pPr>
        <w:widowControl w:val="0"/>
        <w:numPr>
          <w:ilvl w:val="0"/>
          <w:numId w:val="12"/>
        </w:numPr>
        <w:shd w:val="clear" w:color="auto" w:fill="FFFFFF"/>
        <w:spacing w:before="120"/>
        <w:textAlignment w:val="baseline"/>
        <w:rPr>
          <w:rFonts w:ascii="Arial" w:hAnsi="Arial" w:cs="Arial"/>
          <w:color w:val="0E0E0E"/>
          <w:sz w:val="20"/>
          <w:szCs w:val="20"/>
        </w:rPr>
      </w:pPr>
      <w:hyperlink r:id="rId105" w:history="1">
        <w:r w:rsidRPr="00225A11">
          <w:rPr>
            <w:rStyle w:val="af6"/>
            <w:rFonts w:ascii="Arial" w:hAnsi="Arial" w:cs="Arial"/>
            <w:color w:val="413A61"/>
            <w:sz w:val="20"/>
            <w:szCs w:val="20"/>
            <w:bdr w:val="none" w:sz="0" w:space="0" w:color="auto" w:frame="1"/>
          </w:rPr>
          <w:t>установят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коэффициент-дефлятор на 2025 год в размере 1;</w:t>
      </w:r>
    </w:p>
    <w:p w:rsidR="00225A11" w:rsidRPr="00225A11" w:rsidRDefault="00225A11" w:rsidP="00225A11">
      <w:pPr>
        <w:widowControl w:val="0"/>
        <w:numPr>
          <w:ilvl w:val="0"/>
          <w:numId w:val="12"/>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обяжут </w:t>
      </w:r>
      <w:hyperlink r:id="rId106" w:history="1">
        <w:r w:rsidRPr="00225A11">
          <w:rPr>
            <w:rStyle w:val="af6"/>
            <w:rFonts w:ascii="Arial" w:hAnsi="Arial" w:cs="Arial"/>
            <w:color w:val="413A61"/>
            <w:sz w:val="20"/>
            <w:szCs w:val="20"/>
            <w:bdr w:val="none" w:sz="0" w:space="0" w:color="auto" w:frame="1"/>
          </w:rPr>
          <w:t>уплачивать НДС</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при доходах более 60 млн руб. в год. При этом налогоплательщику предоставят альтернативу. Он сможет выбрать обычные ставки НДС либо</w:t>
      </w:r>
      <w:r w:rsidRPr="00225A11">
        <w:rPr>
          <w:rStyle w:val="apple-converted-space"/>
          <w:rFonts w:ascii="Arial" w:hAnsi="Arial" w:cs="Arial"/>
          <w:color w:val="0E0E0E"/>
          <w:sz w:val="20"/>
          <w:szCs w:val="20"/>
        </w:rPr>
        <w:t> </w:t>
      </w:r>
      <w:hyperlink r:id="rId107" w:history="1">
        <w:r w:rsidRPr="00225A11">
          <w:rPr>
            <w:rStyle w:val="af6"/>
            <w:rFonts w:ascii="Arial" w:hAnsi="Arial" w:cs="Arial"/>
            <w:color w:val="413A61"/>
            <w:sz w:val="20"/>
            <w:szCs w:val="20"/>
            <w:bdr w:val="none" w:sz="0" w:space="0" w:color="auto" w:frame="1"/>
          </w:rPr>
          <w:t>пониженные</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(5% при доходах от 60 млн до 250 млн руб. в год и 7% - от 250 млн до 450 млн руб. в год). В первом случае право на вычет сохранится, во втором нет. Сейчас по общему правилу налогоплательщики на УСН не должны платить НДС;</w:t>
      </w:r>
    </w:p>
    <w:p w:rsidR="00225A11" w:rsidRPr="00225A11" w:rsidRDefault="00225A11" w:rsidP="00225A11">
      <w:pPr>
        <w:pStyle w:val="aff0"/>
        <w:widowControl w:val="0"/>
        <w:numPr>
          <w:ilvl w:val="0"/>
          <w:numId w:val="12"/>
        </w:numPr>
        <w:shd w:val="clear" w:color="auto" w:fill="FFFFFF"/>
        <w:spacing w:before="120" w:beforeAutospacing="0" w:after="0" w:afterAutospacing="0"/>
        <w:textAlignment w:val="baseline"/>
        <w:rPr>
          <w:rFonts w:ascii="Arial" w:hAnsi="Arial" w:cs="Arial"/>
          <w:color w:val="0E0E0E"/>
          <w:sz w:val="20"/>
          <w:szCs w:val="20"/>
        </w:rPr>
      </w:pPr>
      <w:hyperlink r:id="rId108" w:history="1">
        <w:r w:rsidRPr="00225A11">
          <w:rPr>
            <w:rStyle w:val="af6"/>
            <w:rFonts w:ascii="Arial" w:hAnsi="Arial" w:cs="Arial"/>
            <w:color w:val="413A61"/>
            <w:sz w:val="20"/>
            <w:szCs w:val="20"/>
            <w:bdr w:val="none" w:sz="0" w:space="0" w:color="auto" w:frame="1"/>
          </w:rPr>
          <w:t>освободят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отдельных налогоплательщиков на УСН от составления счетов-фактур для снижения административной нагрузки;</w:t>
      </w:r>
    </w:p>
    <w:p w:rsidR="00225A11" w:rsidRPr="00225A11" w:rsidRDefault="00225A11" w:rsidP="00225A11">
      <w:pPr>
        <w:pStyle w:val="aff0"/>
        <w:widowControl w:val="0"/>
        <w:numPr>
          <w:ilvl w:val="0"/>
          <w:numId w:val="12"/>
        </w:numPr>
        <w:shd w:val="clear" w:color="auto" w:fill="FFFFFF"/>
        <w:spacing w:before="120" w:beforeAutospacing="0" w:after="0" w:afterAutospacing="0"/>
        <w:textAlignment w:val="baseline"/>
        <w:rPr>
          <w:rFonts w:ascii="Arial" w:hAnsi="Arial" w:cs="Arial"/>
          <w:color w:val="0E0E0E"/>
          <w:sz w:val="20"/>
          <w:szCs w:val="20"/>
        </w:rPr>
      </w:pPr>
      <w:hyperlink r:id="rId109" w:history="1">
        <w:r w:rsidRPr="00225A11">
          <w:rPr>
            <w:rStyle w:val="af6"/>
            <w:rFonts w:ascii="Arial" w:hAnsi="Arial" w:cs="Arial"/>
            <w:color w:val="413A61"/>
            <w:sz w:val="20"/>
            <w:szCs w:val="20"/>
            <w:bdr w:val="none" w:sz="0" w:space="0" w:color="auto" w:frame="1"/>
          </w:rPr>
          <w:t>изменят</w:t>
        </w:r>
      </w:hyperlink>
      <w:r w:rsidRPr="00225A11">
        <w:rPr>
          <w:rFonts w:ascii="Arial" w:hAnsi="Arial" w:cs="Arial"/>
          <w:color w:val="0E0E0E"/>
          <w:sz w:val="20"/>
          <w:szCs w:val="20"/>
        </w:rPr>
        <w:t> порядок уплаты налога при УСН, если налогоплательщик встал на учет в другом субъекте, где ставка ниже. В этом случае нужно уплачивать налог по старой ставке в течение 3 лет. Цель – исключить необоснованное перемещение бизнеса в субъекты, где действуют пониженные ставки по УСН;</w:t>
      </w:r>
    </w:p>
    <w:p w:rsidR="00225A11" w:rsidRPr="00225A11" w:rsidRDefault="00225A11" w:rsidP="00225A11">
      <w:pPr>
        <w:pStyle w:val="aff0"/>
        <w:widowControl w:val="0"/>
        <w:numPr>
          <w:ilvl w:val="0"/>
          <w:numId w:val="12"/>
        </w:numPr>
        <w:shd w:val="clear" w:color="auto" w:fill="FFFFFF"/>
        <w:spacing w:before="120" w:beforeAutospacing="0" w:after="0" w:afterAutospacing="0"/>
        <w:textAlignment w:val="baseline"/>
        <w:rPr>
          <w:rFonts w:ascii="Arial" w:hAnsi="Arial" w:cs="Arial"/>
          <w:color w:val="0E0E0E"/>
          <w:sz w:val="20"/>
          <w:szCs w:val="20"/>
        </w:rPr>
      </w:pPr>
      <w:hyperlink r:id="rId110" w:history="1">
        <w:r w:rsidRPr="00225A11">
          <w:rPr>
            <w:rStyle w:val="af6"/>
            <w:rFonts w:ascii="Arial" w:hAnsi="Arial" w:cs="Arial"/>
            <w:color w:val="413A61"/>
            <w:sz w:val="20"/>
            <w:szCs w:val="20"/>
            <w:bdr w:val="none" w:sz="0" w:space="0" w:color="auto" w:frame="1"/>
          </w:rPr>
          <w:t>запретят</w:t>
        </w:r>
      </w:hyperlink>
      <w:r w:rsidRPr="00225A11">
        <w:rPr>
          <w:rFonts w:ascii="Arial" w:hAnsi="Arial" w:cs="Arial"/>
          <w:color w:val="0E0E0E"/>
          <w:sz w:val="20"/>
          <w:szCs w:val="20"/>
        </w:rPr>
        <w:t> учитывать в расходах туристический налог плательщикам УСН с объектом "доходы минус расходы";</w:t>
      </w:r>
    </w:p>
    <w:p w:rsidR="00225A11" w:rsidRPr="00225A11" w:rsidRDefault="00225A11" w:rsidP="00225A11">
      <w:pPr>
        <w:widowControl w:val="0"/>
        <w:numPr>
          <w:ilvl w:val="0"/>
          <w:numId w:val="12"/>
        </w:numPr>
        <w:shd w:val="clear" w:color="auto" w:fill="FFFFFF"/>
        <w:spacing w:before="120"/>
        <w:textAlignment w:val="baseline"/>
        <w:rPr>
          <w:rFonts w:ascii="Arial" w:hAnsi="Arial" w:cs="Arial"/>
          <w:color w:val="0E0E0E"/>
          <w:sz w:val="20"/>
          <w:szCs w:val="20"/>
        </w:rPr>
      </w:pPr>
      <w:hyperlink r:id="rId111" w:history="1">
        <w:r w:rsidRPr="00225A11">
          <w:rPr>
            <w:rStyle w:val="af6"/>
            <w:rFonts w:ascii="Arial" w:hAnsi="Arial" w:cs="Arial"/>
            <w:color w:val="413A61"/>
            <w:sz w:val="20"/>
            <w:szCs w:val="20"/>
            <w:bdr w:val="none" w:sz="0" w:space="0" w:color="auto" w:frame="1"/>
          </w:rPr>
          <w:t>отменят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повышенные ставки 8% – для режима "доходы" и 20% – для "доходов минус расходы". Останутся 2 базовые ставки: 6% и 15%.</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Также при нарушении лимита право применять УСН будет прекращаться с</w:t>
      </w:r>
      <w:r w:rsidRPr="00225A11">
        <w:rPr>
          <w:rStyle w:val="apple-converted-space"/>
          <w:rFonts w:ascii="Arial" w:hAnsi="Arial" w:cs="Arial"/>
          <w:color w:val="0E0E0E"/>
          <w:sz w:val="20"/>
          <w:szCs w:val="20"/>
        </w:rPr>
        <w:t> </w:t>
      </w:r>
      <w:hyperlink r:id="rId112" w:history="1">
        <w:r w:rsidRPr="00225A11">
          <w:rPr>
            <w:rStyle w:val="af6"/>
            <w:rFonts w:ascii="Arial" w:hAnsi="Arial" w:cs="Arial"/>
            <w:color w:val="413A61"/>
            <w:sz w:val="20"/>
            <w:szCs w:val="20"/>
            <w:bdr w:val="none" w:sz="0" w:space="0" w:color="auto" w:frame="1"/>
          </w:rPr>
          <w:t>начала месяца</w:t>
        </w:r>
      </w:hyperlink>
      <w:r w:rsidRPr="00225A11">
        <w:rPr>
          <w:rFonts w:ascii="Arial" w:hAnsi="Arial" w:cs="Arial"/>
          <w:color w:val="0E0E0E"/>
          <w:sz w:val="20"/>
          <w:szCs w:val="20"/>
        </w:rPr>
        <w:t> (сейчас – с начала квартала), в котором это нарушение произошло.</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Для тех, кто превысил лимиты по доходам в 2024 году, предусмотрели</w:t>
      </w:r>
      <w:r w:rsidRPr="00225A11">
        <w:rPr>
          <w:rStyle w:val="apple-converted-space"/>
          <w:rFonts w:ascii="Arial" w:hAnsi="Arial" w:cs="Arial"/>
          <w:color w:val="0E0E0E"/>
          <w:sz w:val="20"/>
          <w:szCs w:val="20"/>
        </w:rPr>
        <w:t> </w:t>
      </w:r>
      <w:hyperlink r:id="rId113" w:history="1">
        <w:r w:rsidRPr="00225A11">
          <w:rPr>
            <w:rStyle w:val="af6"/>
            <w:rFonts w:ascii="Arial" w:hAnsi="Arial" w:cs="Arial"/>
            <w:color w:val="413A61"/>
            <w:sz w:val="20"/>
            <w:szCs w:val="20"/>
            <w:bdr w:val="none" w:sz="0" w:space="0" w:color="auto" w:frame="1"/>
          </w:rPr>
          <w:t>переходные положения</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 xml:space="preserve">по УСН. Они смогут снова перейти на </w:t>
      </w:r>
      <w:proofErr w:type="spellStart"/>
      <w:r w:rsidRPr="00225A11">
        <w:rPr>
          <w:rFonts w:ascii="Arial" w:hAnsi="Arial" w:cs="Arial"/>
          <w:color w:val="0E0E0E"/>
          <w:sz w:val="20"/>
          <w:szCs w:val="20"/>
        </w:rPr>
        <w:t>спецрежим</w:t>
      </w:r>
      <w:proofErr w:type="spellEnd"/>
      <w:r w:rsidRPr="00225A11">
        <w:rPr>
          <w:rFonts w:ascii="Arial" w:hAnsi="Arial" w:cs="Arial"/>
          <w:color w:val="0E0E0E"/>
          <w:sz w:val="20"/>
          <w:szCs w:val="20"/>
        </w:rPr>
        <w:t xml:space="preserve"> с 1 января 2025 года при соблюдении новых условий.</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При этом если доходы налогоплательщика УСН за 2024 год не превысили 60 млн руб., то с 1 января 2025 обязанность по исчислению и уплате НДС в бюджет у него</w:t>
      </w:r>
      <w:r w:rsidRPr="00225A11">
        <w:rPr>
          <w:rStyle w:val="apple-converted-space"/>
          <w:rFonts w:ascii="Arial" w:hAnsi="Arial" w:cs="Arial"/>
          <w:color w:val="0E0E0E"/>
          <w:sz w:val="20"/>
          <w:szCs w:val="20"/>
        </w:rPr>
        <w:t> </w:t>
      </w:r>
      <w:hyperlink r:id="rId114" w:history="1">
        <w:r w:rsidRPr="00225A11">
          <w:rPr>
            <w:rStyle w:val="af6"/>
            <w:rFonts w:ascii="Arial" w:hAnsi="Arial" w:cs="Arial"/>
            <w:color w:val="413A61"/>
            <w:sz w:val="20"/>
            <w:szCs w:val="20"/>
            <w:bdr w:val="none" w:sz="0" w:space="0" w:color="auto" w:frame="1"/>
          </w:rPr>
          <w:t>не возникает</w:t>
        </w:r>
      </w:hyperlink>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Освобождение от исчисления и уплаты НДС в бюджет предоставляется автоматически. Уведомления об освобождении от уплаты НДС представлять в налоговый орган не надо.</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Документы:</w:t>
      </w:r>
      <w:r w:rsidRPr="00225A11">
        <w:rPr>
          <w:rStyle w:val="apple-converted-space"/>
          <w:rFonts w:ascii="Arial" w:hAnsi="Arial" w:cs="Arial"/>
          <w:i/>
          <w:iCs/>
          <w:color w:val="0E0E0E"/>
          <w:sz w:val="20"/>
          <w:szCs w:val="20"/>
          <w:bdr w:val="none" w:sz="0" w:space="0" w:color="auto" w:frame="1"/>
        </w:rPr>
        <w:t> </w:t>
      </w:r>
      <w:hyperlink r:id="rId115" w:history="1">
        <w:r w:rsidRPr="00225A11">
          <w:rPr>
            <w:rStyle w:val="af6"/>
            <w:rFonts w:ascii="Arial" w:hAnsi="Arial" w:cs="Arial"/>
            <w:i/>
            <w:iCs/>
            <w:color w:val="413A61"/>
            <w:sz w:val="20"/>
            <w:szCs w:val="20"/>
            <w:bdr w:val="none" w:sz="0" w:space="0" w:color="auto" w:frame="1"/>
          </w:rPr>
          <w:t>Федеральный закон от 12.07.2024 N 176-ФЗ</w:t>
        </w:r>
      </w:hyperlink>
      <w:r w:rsidRPr="00225A11">
        <w:rPr>
          <w:rStyle w:val="aff1"/>
          <w:rFonts w:ascii="Arial" w:hAnsi="Arial" w:cs="Arial"/>
          <w:color w:val="0E0E0E"/>
          <w:sz w:val="20"/>
          <w:szCs w:val="20"/>
          <w:bdr w:val="none" w:sz="0" w:space="0" w:color="auto" w:frame="1"/>
        </w:rPr>
        <w:t>, </w:t>
      </w:r>
      <w:hyperlink r:id="rId116" w:history="1">
        <w:r w:rsidRPr="00225A11">
          <w:rPr>
            <w:rStyle w:val="af6"/>
            <w:rFonts w:ascii="Arial" w:hAnsi="Arial" w:cs="Arial"/>
            <w:i/>
            <w:iCs/>
            <w:color w:val="413A61"/>
            <w:sz w:val="20"/>
            <w:szCs w:val="20"/>
            <w:bdr w:val="none" w:sz="0" w:space="0" w:color="auto" w:frame="1"/>
          </w:rPr>
          <w:t>Федеральный закон от 08.08.2024 N 259-ФЗ</w:t>
        </w:r>
      </w:hyperlink>
      <w:r w:rsidRPr="00225A11">
        <w:rPr>
          <w:rStyle w:val="aff1"/>
          <w:rFonts w:ascii="Arial" w:hAnsi="Arial" w:cs="Arial"/>
          <w:color w:val="0E0E0E"/>
          <w:sz w:val="20"/>
          <w:szCs w:val="20"/>
          <w:bdr w:val="none" w:sz="0" w:space="0" w:color="auto" w:frame="1"/>
        </w:rPr>
        <w:t>,</w:t>
      </w:r>
      <w:r w:rsidRPr="00225A11">
        <w:rPr>
          <w:rStyle w:val="apple-converted-space"/>
          <w:rFonts w:ascii="Arial" w:hAnsi="Arial" w:cs="Arial"/>
          <w:i/>
          <w:iCs/>
          <w:color w:val="0E0E0E"/>
          <w:sz w:val="20"/>
          <w:szCs w:val="20"/>
          <w:bdr w:val="none" w:sz="0" w:space="0" w:color="auto" w:frame="1"/>
        </w:rPr>
        <w:t> </w:t>
      </w:r>
      <w:hyperlink r:id="rId117"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6" w:name="anchor_14"/>
      <w:bookmarkEnd w:id="6"/>
      <w:r w:rsidRPr="00225A11">
        <w:rPr>
          <w:rStyle w:val="aff"/>
          <w:rFonts w:ascii="Arial" w:hAnsi="Arial" w:cs="Arial"/>
          <w:b/>
          <w:bCs/>
          <w:color w:val="0E0E0E"/>
          <w:sz w:val="20"/>
          <w:szCs w:val="20"/>
          <w:bdr w:val="none" w:sz="0" w:space="0" w:color="auto" w:frame="1"/>
        </w:rPr>
        <w:t>Автоматизированная УСН</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1 января 2025 года применение АУСН распространят</w:t>
      </w:r>
      <w:r w:rsidRPr="00225A11">
        <w:rPr>
          <w:rStyle w:val="apple-converted-space"/>
          <w:rFonts w:ascii="Arial" w:hAnsi="Arial" w:cs="Arial"/>
          <w:color w:val="0E0E0E"/>
          <w:sz w:val="20"/>
          <w:szCs w:val="20"/>
        </w:rPr>
        <w:t> </w:t>
      </w:r>
      <w:hyperlink r:id="rId118" w:history="1">
        <w:r w:rsidRPr="00225A11">
          <w:rPr>
            <w:rStyle w:val="af6"/>
            <w:rFonts w:ascii="Arial" w:hAnsi="Arial" w:cs="Arial"/>
            <w:color w:val="413A61"/>
            <w:sz w:val="20"/>
            <w:szCs w:val="20"/>
            <w:bdr w:val="none" w:sz="0" w:space="0" w:color="auto" w:frame="1"/>
          </w:rPr>
          <w:t>на все регионы России</w:t>
        </w:r>
      </w:hyperlink>
      <w:r w:rsidRPr="00225A11">
        <w:rPr>
          <w:rFonts w:ascii="Arial" w:hAnsi="Arial" w:cs="Arial"/>
          <w:color w:val="0E0E0E"/>
          <w:sz w:val="20"/>
          <w:szCs w:val="20"/>
        </w:rPr>
        <w:t xml:space="preserve">. Цель – упростить налоговое </w:t>
      </w:r>
      <w:r w:rsidRPr="00225A11">
        <w:rPr>
          <w:rFonts w:ascii="Arial" w:hAnsi="Arial" w:cs="Arial"/>
          <w:color w:val="0E0E0E"/>
          <w:sz w:val="20"/>
          <w:szCs w:val="20"/>
        </w:rPr>
        <w:lastRenderedPageBreak/>
        <w:t>администрирование для субъектов малого предпринимательства.</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Общий срок проведения эксперимента по использованию АУСН продлят</w:t>
      </w:r>
      <w:r w:rsidRPr="00225A11">
        <w:rPr>
          <w:rStyle w:val="apple-converted-space"/>
          <w:rFonts w:ascii="Arial" w:hAnsi="Arial" w:cs="Arial"/>
          <w:color w:val="0E0E0E"/>
          <w:sz w:val="20"/>
          <w:szCs w:val="20"/>
        </w:rPr>
        <w:t> </w:t>
      </w:r>
      <w:hyperlink r:id="rId119" w:history="1">
        <w:r w:rsidRPr="00225A11">
          <w:rPr>
            <w:rStyle w:val="af6"/>
            <w:rFonts w:ascii="Arial" w:hAnsi="Arial" w:cs="Arial"/>
            <w:color w:val="413A61"/>
            <w:sz w:val="20"/>
            <w:szCs w:val="20"/>
            <w:bdr w:val="none" w:sz="0" w:space="0" w:color="auto" w:frame="1"/>
          </w:rPr>
          <w:t>до 2027 года включительно</w:t>
        </w:r>
      </w:hyperlink>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 </w:t>
      </w:r>
      <w:hyperlink r:id="rId120"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7" w:name="anchor_10"/>
      <w:bookmarkEnd w:id="7"/>
      <w:r w:rsidRPr="00225A11">
        <w:rPr>
          <w:rStyle w:val="aff"/>
          <w:rFonts w:ascii="Arial" w:hAnsi="Arial" w:cs="Arial"/>
          <w:b/>
          <w:bCs/>
          <w:color w:val="0E0E0E"/>
          <w:sz w:val="20"/>
          <w:szCs w:val="20"/>
          <w:bdr w:val="none" w:sz="0" w:space="0" w:color="auto" w:frame="1"/>
        </w:rPr>
        <w:t>Налоговая амнистия при дроблении бизнеса</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Предусмотрели налоговую амнистию за дробление бизнеса в 2022 - 2024 годах при условии добровольного отказа от таких схем в 2025 и 2026 годах. Также для этих целей впервые вводят понятия</w:t>
      </w:r>
      <w:r w:rsidRPr="00225A11">
        <w:rPr>
          <w:rStyle w:val="apple-converted-space"/>
          <w:rFonts w:ascii="Arial" w:hAnsi="Arial" w:cs="Arial"/>
          <w:color w:val="0E0E0E"/>
          <w:sz w:val="20"/>
          <w:szCs w:val="20"/>
        </w:rPr>
        <w:t> </w:t>
      </w:r>
      <w:hyperlink r:id="rId121" w:history="1">
        <w:r w:rsidRPr="00225A11">
          <w:rPr>
            <w:rStyle w:val="af6"/>
            <w:rFonts w:ascii="Arial" w:hAnsi="Arial" w:cs="Arial"/>
            <w:color w:val="413A61"/>
            <w:sz w:val="20"/>
            <w:szCs w:val="20"/>
            <w:bdr w:val="none" w:sz="0" w:space="0" w:color="auto" w:frame="1"/>
          </w:rPr>
          <w:t>дробления бизнеса</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и</w:t>
      </w:r>
      <w:r w:rsidRPr="00225A11">
        <w:rPr>
          <w:rStyle w:val="apple-converted-space"/>
          <w:rFonts w:ascii="Arial" w:hAnsi="Arial" w:cs="Arial"/>
          <w:color w:val="0E0E0E"/>
          <w:sz w:val="20"/>
          <w:szCs w:val="20"/>
        </w:rPr>
        <w:t> </w:t>
      </w:r>
      <w:hyperlink r:id="rId122" w:history="1">
        <w:r w:rsidRPr="00225A11">
          <w:rPr>
            <w:rStyle w:val="af6"/>
            <w:rFonts w:ascii="Arial" w:hAnsi="Arial" w:cs="Arial"/>
            <w:color w:val="413A61"/>
            <w:sz w:val="20"/>
            <w:szCs w:val="20"/>
            <w:bdr w:val="none" w:sz="0" w:space="0" w:color="auto" w:frame="1"/>
          </w:rPr>
          <w:t>добровольного отказа от него</w:t>
        </w:r>
      </w:hyperlink>
      <w:r w:rsidRPr="00225A11">
        <w:rPr>
          <w:rFonts w:ascii="Arial" w:hAnsi="Arial" w:cs="Arial"/>
          <w:color w:val="0E0E0E"/>
          <w:sz w:val="20"/>
          <w:szCs w:val="20"/>
        </w:rPr>
        <w:t>. Так, добровольным отказом от дробления бизнеса следует считать расчет и уплату налогов с учетом объединения доходов всей группы или других показателей, которые нужно соблюдать для применения спецрежимов.</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Освобождать от уплаты налогов, пеней, а также штрафов по итогам проверок за 2022 - 2024 годы станут, к примеру, если в решении инспекции по выездной проверке за 2025 и 2026 годы дробление бизнеса</w:t>
      </w:r>
      <w:r w:rsidRPr="00225A11">
        <w:rPr>
          <w:rStyle w:val="apple-converted-space"/>
          <w:rFonts w:ascii="Arial" w:hAnsi="Arial" w:cs="Arial"/>
          <w:color w:val="0E0E0E"/>
          <w:sz w:val="20"/>
          <w:szCs w:val="20"/>
        </w:rPr>
        <w:t> </w:t>
      </w:r>
      <w:hyperlink r:id="rId123" w:history="1">
        <w:r w:rsidRPr="00225A11">
          <w:rPr>
            <w:rStyle w:val="af6"/>
            <w:rFonts w:ascii="Arial" w:hAnsi="Arial" w:cs="Arial"/>
            <w:color w:val="413A61"/>
            <w:sz w:val="20"/>
            <w:szCs w:val="20"/>
            <w:bdr w:val="none" w:sz="0" w:space="0" w:color="auto" w:frame="1"/>
          </w:rPr>
          <w:t>не установят</w:t>
        </w:r>
      </w:hyperlink>
      <w:r w:rsidRPr="00225A11">
        <w:rPr>
          <w:rFonts w:ascii="Arial" w:hAnsi="Arial" w:cs="Arial"/>
          <w:color w:val="0E0E0E"/>
          <w:sz w:val="20"/>
          <w:szCs w:val="20"/>
        </w:rPr>
        <w:t>. В этом случае обязанность по уплате долга за дробление бизнеса прекращается с даты вступления в силу последнего решения. Важно: на день вступления в силу поправок решения по проверкам за 2022 - 2024 годы еще не должны вступить в силу.</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124" w:history="1">
        <w:r w:rsidRPr="00225A11">
          <w:rPr>
            <w:rStyle w:val="af6"/>
            <w:rFonts w:ascii="Arial" w:hAnsi="Arial" w:cs="Arial"/>
            <w:i/>
            <w:iCs/>
            <w:color w:val="413A61"/>
            <w:sz w:val="20"/>
            <w:szCs w:val="20"/>
            <w:bdr w:val="none" w:sz="0" w:space="0" w:color="auto" w:frame="1"/>
          </w:rPr>
          <w:t>Федеральный закон от 12.07.2024 N 176-ФЗ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8" w:name="anchor_1"/>
      <w:bookmarkEnd w:id="8"/>
      <w:r w:rsidRPr="00225A11">
        <w:rPr>
          <w:rStyle w:val="aff"/>
          <w:rFonts w:ascii="Arial" w:hAnsi="Arial" w:cs="Arial"/>
          <w:b/>
          <w:bCs/>
          <w:color w:val="0E0E0E"/>
          <w:sz w:val="20"/>
          <w:szCs w:val="20"/>
          <w:bdr w:val="none" w:sz="0" w:space="0" w:color="auto" w:frame="1"/>
        </w:rPr>
        <w:t>Страховые взносы</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для организаций и ИП с основным видом деятельности "Обрабатывающие производства" уменьшат пониженный тариф взносов с 15% до</w:t>
      </w:r>
      <w:r w:rsidRPr="00225A11">
        <w:rPr>
          <w:rStyle w:val="apple-converted-space"/>
          <w:rFonts w:ascii="Arial" w:hAnsi="Arial" w:cs="Arial"/>
          <w:color w:val="0E0E0E"/>
          <w:sz w:val="20"/>
          <w:szCs w:val="20"/>
        </w:rPr>
        <w:t> </w:t>
      </w:r>
      <w:hyperlink r:id="rId125" w:history="1">
        <w:r w:rsidRPr="00225A11">
          <w:rPr>
            <w:rStyle w:val="af6"/>
            <w:rFonts w:ascii="Arial" w:hAnsi="Arial" w:cs="Arial"/>
            <w:color w:val="413A61"/>
            <w:sz w:val="20"/>
            <w:szCs w:val="20"/>
            <w:bdr w:val="none" w:sz="0" w:space="0" w:color="auto" w:frame="1"/>
          </w:rPr>
          <w:t>7,6%</w:t>
        </w:r>
      </w:hyperlink>
      <w:r w:rsidRPr="00225A11">
        <w:rPr>
          <w:rFonts w:ascii="Arial" w:hAnsi="Arial" w:cs="Arial"/>
          <w:color w:val="0E0E0E"/>
          <w:sz w:val="20"/>
          <w:szCs w:val="20"/>
        </w:rPr>
        <w:t>. Условие – они не работают с отдельными видами подакцизных товаров и соблюдают требования по</w:t>
      </w:r>
      <w:r w:rsidRPr="00225A11">
        <w:rPr>
          <w:rStyle w:val="apple-converted-space"/>
          <w:rFonts w:ascii="Arial" w:hAnsi="Arial" w:cs="Arial"/>
          <w:color w:val="0E0E0E"/>
          <w:sz w:val="20"/>
          <w:szCs w:val="20"/>
        </w:rPr>
        <w:t> </w:t>
      </w:r>
      <w:hyperlink r:id="rId126" w:history="1">
        <w:r w:rsidRPr="00225A11">
          <w:rPr>
            <w:rStyle w:val="af6"/>
            <w:rFonts w:ascii="Arial" w:hAnsi="Arial" w:cs="Arial"/>
            <w:color w:val="413A61"/>
            <w:sz w:val="20"/>
            <w:szCs w:val="20"/>
            <w:bdr w:val="none" w:sz="0" w:space="0" w:color="auto" w:frame="1"/>
          </w:rPr>
          <w:t>доходам</w:t>
        </w:r>
      </w:hyperlink>
      <w:r w:rsidRPr="00225A11">
        <w:rPr>
          <w:rFonts w:ascii="Arial" w:hAnsi="Arial" w:cs="Arial"/>
          <w:color w:val="0E0E0E"/>
          <w:sz w:val="20"/>
          <w:szCs w:val="20"/>
        </w:rPr>
        <w:t>. Тариф будут применять к части выплат физлицу сверх</w:t>
      </w:r>
      <w:r w:rsidRPr="00225A11">
        <w:rPr>
          <w:rStyle w:val="apple-converted-space"/>
          <w:rFonts w:ascii="Arial" w:hAnsi="Arial" w:cs="Arial"/>
          <w:color w:val="0E0E0E"/>
          <w:sz w:val="20"/>
          <w:szCs w:val="20"/>
        </w:rPr>
        <w:t> </w:t>
      </w:r>
      <w:hyperlink r:id="rId127" w:history="1">
        <w:r w:rsidRPr="00225A11">
          <w:rPr>
            <w:rStyle w:val="af6"/>
            <w:rFonts w:ascii="Arial" w:hAnsi="Arial" w:cs="Arial"/>
            <w:color w:val="413A61"/>
            <w:sz w:val="20"/>
            <w:szCs w:val="20"/>
            <w:bdr w:val="none" w:sz="0" w:space="0" w:color="auto" w:frame="1"/>
          </w:rPr>
          <w:t>1,5 МРОТ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в месяц.</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Со следующего года действует повышенный с 1 до</w:t>
      </w:r>
      <w:r w:rsidRPr="00225A11">
        <w:rPr>
          <w:rStyle w:val="apple-converted-space"/>
          <w:rFonts w:ascii="Arial" w:hAnsi="Arial" w:cs="Arial"/>
          <w:color w:val="0E0E0E"/>
          <w:sz w:val="20"/>
          <w:szCs w:val="20"/>
        </w:rPr>
        <w:t> </w:t>
      </w:r>
      <w:hyperlink r:id="rId128" w:history="1">
        <w:r w:rsidRPr="00225A11">
          <w:rPr>
            <w:rStyle w:val="af6"/>
            <w:rFonts w:ascii="Arial" w:hAnsi="Arial" w:cs="Arial"/>
            <w:color w:val="413A61"/>
            <w:sz w:val="20"/>
            <w:szCs w:val="20"/>
            <w:bdr w:val="none" w:sz="0" w:space="0" w:color="auto" w:frame="1"/>
          </w:rPr>
          <w:t>1,5 МРОТ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лимит по выплатам физлицам, если субъекты МСП применяют пониженные тарифы взносов в размере 15%.</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Для российских ИТ-организаций и организаций из реестра работающих в радиоэлектронной промышленности</w:t>
      </w:r>
      <w:r w:rsidRPr="00225A11">
        <w:rPr>
          <w:rStyle w:val="apple-converted-space"/>
          <w:rFonts w:ascii="Arial" w:hAnsi="Arial" w:cs="Arial"/>
          <w:color w:val="0E0E0E"/>
          <w:sz w:val="20"/>
          <w:szCs w:val="20"/>
        </w:rPr>
        <w:t> </w:t>
      </w:r>
      <w:hyperlink r:id="rId129" w:history="1">
        <w:r w:rsidRPr="00225A11">
          <w:rPr>
            <w:rStyle w:val="af6"/>
            <w:rFonts w:ascii="Arial" w:hAnsi="Arial" w:cs="Arial"/>
            <w:color w:val="413A61"/>
            <w:sz w:val="20"/>
            <w:szCs w:val="20"/>
            <w:bdr w:val="none" w:sz="0" w:space="0" w:color="auto" w:frame="1"/>
          </w:rPr>
          <w:t>ограничат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круг лиц из одной группы, чтобы такие компании применяли пониженные ставки. Такими лицами не смогут быть иностранные компании (кроме тех, у которых контролирующие лица – российские организации или граждане РФ), иностранцы, лица без гражданства.</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Для страхователей – ИП без работников со следующего года скорректируют такие моменты:</w:t>
      </w:r>
    </w:p>
    <w:p w:rsidR="00225A11" w:rsidRPr="00225A11" w:rsidRDefault="00225A11" w:rsidP="00225A11">
      <w:pPr>
        <w:widowControl w:val="0"/>
        <w:numPr>
          <w:ilvl w:val="0"/>
          <w:numId w:val="13"/>
        </w:numPr>
        <w:shd w:val="clear" w:color="auto" w:fill="FFFFFF"/>
        <w:spacing w:before="120"/>
        <w:textAlignment w:val="baseline"/>
        <w:rPr>
          <w:rFonts w:ascii="Arial" w:hAnsi="Arial" w:cs="Arial"/>
          <w:color w:val="0E0E0E"/>
          <w:sz w:val="20"/>
          <w:szCs w:val="20"/>
        </w:rPr>
      </w:pPr>
      <w:hyperlink r:id="rId130" w:history="1">
        <w:r w:rsidRPr="00225A11">
          <w:rPr>
            <w:rStyle w:val="af6"/>
            <w:rFonts w:ascii="Arial" w:hAnsi="Arial" w:cs="Arial"/>
            <w:color w:val="413A61"/>
            <w:sz w:val="20"/>
            <w:szCs w:val="20"/>
            <w:bdr w:val="none" w:sz="0" w:space="0" w:color="auto" w:frame="1"/>
          </w:rPr>
          <w:t>установят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срок, в который те, кто не работает в отдельные "</w:t>
      </w:r>
      <w:proofErr w:type="spellStart"/>
      <w:r w:rsidRPr="00225A11">
        <w:rPr>
          <w:rFonts w:ascii="Arial" w:hAnsi="Arial" w:cs="Arial"/>
          <w:color w:val="0E0E0E"/>
          <w:sz w:val="20"/>
          <w:szCs w:val="20"/>
        </w:rPr>
        <w:t>нестраховые</w:t>
      </w:r>
      <w:proofErr w:type="spellEnd"/>
      <w:r w:rsidRPr="00225A11">
        <w:rPr>
          <w:rFonts w:ascii="Arial" w:hAnsi="Arial" w:cs="Arial"/>
          <w:color w:val="0E0E0E"/>
          <w:sz w:val="20"/>
          <w:szCs w:val="20"/>
        </w:rPr>
        <w:t>" периоды, могут направить в инспекцию заявление об освобождении от уплаты взносов;</w:t>
      </w:r>
    </w:p>
    <w:p w:rsidR="00225A11" w:rsidRPr="00225A11" w:rsidRDefault="00225A11" w:rsidP="00225A11">
      <w:pPr>
        <w:widowControl w:val="0"/>
        <w:numPr>
          <w:ilvl w:val="0"/>
          <w:numId w:val="13"/>
        </w:numPr>
        <w:shd w:val="clear" w:color="auto" w:fill="FFFFFF"/>
        <w:spacing w:before="120"/>
        <w:textAlignment w:val="baseline"/>
        <w:rPr>
          <w:rFonts w:ascii="Arial" w:hAnsi="Arial" w:cs="Arial"/>
          <w:color w:val="0E0E0E"/>
          <w:sz w:val="20"/>
          <w:szCs w:val="20"/>
        </w:rPr>
      </w:pPr>
      <w:hyperlink r:id="rId131" w:history="1">
        <w:r w:rsidRPr="00225A11">
          <w:rPr>
            <w:rStyle w:val="af6"/>
            <w:rFonts w:ascii="Arial" w:hAnsi="Arial" w:cs="Arial"/>
            <w:color w:val="413A61"/>
            <w:sz w:val="20"/>
            <w:szCs w:val="20"/>
            <w:bdr w:val="none" w:sz="0" w:space="0" w:color="auto" w:frame="1"/>
          </w:rPr>
          <w:t>проиндексируют</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на 2025, 2026 и 2027 годы фиксированные размеры взносов на ОПС и ОМС, а также максимальный размер дополнительного взноса с доходов свыше 300 000 руб.;</w:t>
      </w:r>
    </w:p>
    <w:p w:rsidR="00225A11" w:rsidRPr="00225A11" w:rsidRDefault="00225A11" w:rsidP="00225A11">
      <w:pPr>
        <w:widowControl w:val="0"/>
        <w:numPr>
          <w:ilvl w:val="0"/>
          <w:numId w:val="13"/>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перенесут крайний срок уплаты фиксированных взносов с 31 на</w:t>
      </w:r>
      <w:r w:rsidRPr="00225A11">
        <w:rPr>
          <w:rStyle w:val="apple-converted-space"/>
          <w:rFonts w:ascii="Arial" w:hAnsi="Arial" w:cs="Arial"/>
          <w:color w:val="0E0E0E"/>
          <w:sz w:val="20"/>
          <w:szCs w:val="20"/>
        </w:rPr>
        <w:t> </w:t>
      </w:r>
      <w:hyperlink r:id="rId132" w:history="1">
        <w:r w:rsidRPr="00225A11">
          <w:rPr>
            <w:rStyle w:val="af6"/>
            <w:rFonts w:ascii="Arial" w:hAnsi="Arial" w:cs="Arial"/>
            <w:color w:val="413A61"/>
            <w:sz w:val="20"/>
            <w:szCs w:val="20"/>
            <w:bdr w:val="none" w:sz="0" w:space="0" w:color="auto" w:frame="1"/>
          </w:rPr>
          <w:t>28 декабря</w:t>
        </w:r>
      </w:hyperlink>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Документы:</w:t>
      </w:r>
      <w:r w:rsidRPr="00225A11">
        <w:rPr>
          <w:rStyle w:val="apple-converted-space"/>
          <w:rFonts w:ascii="Arial" w:hAnsi="Arial" w:cs="Arial"/>
          <w:i/>
          <w:iCs/>
          <w:color w:val="0E0E0E"/>
          <w:sz w:val="20"/>
          <w:szCs w:val="20"/>
          <w:bdr w:val="none" w:sz="0" w:space="0" w:color="auto" w:frame="1"/>
        </w:rPr>
        <w:t> </w:t>
      </w:r>
      <w:hyperlink r:id="rId133" w:history="1">
        <w:r w:rsidRPr="00225A11">
          <w:rPr>
            <w:rStyle w:val="af6"/>
            <w:rFonts w:ascii="Arial" w:hAnsi="Arial" w:cs="Arial"/>
            <w:i/>
            <w:iCs/>
            <w:color w:val="413A61"/>
            <w:sz w:val="20"/>
            <w:szCs w:val="20"/>
            <w:bdr w:val="none" w:sz="0" w:space="0" w:color="auto" w:frame="1"/>
          </w:rPr>
          <w:t>Федеральный закон от 12.07.2024 N 176-ФЗ</w:t>
        </w:r>
      </w:hyperlink>
      <w:r w:rsidRPr="00225A11">
        <w:rPr>
          <w:rStyle w:val="aff1"/>
          <w:rFonts w:ascii="Arial" w:hAnsi="Arial" w:cs="Arial"/>
          <w:color w:val="0E0E0E"/>
          <w:sz w:val="20"/>
          <w:szCs w:val="20"/>
          <w:bdr w:val="none" w:sz="0" w:space="0" w:color="auto" w:frame="1"/>
        </w:rPr>
        <w:t>, </w:t>
      </w:r>
      <w:hyperlink r:id="rId134" w:history="1">
        <w:r w:rsidRPr="00225A11">
          <w:rPr>
            <w:rStyle w:val="af6"/>
            <w:rFonts w:ascii="Arial" w:hAnsi="Arial" w:cs="Arial"/>
            <w:i/>
            <w:iCs/>
            <w:color w:val="413A61"/>
            <w:sz w:val="20"/>
            <w:szCs w:val="20"/>
            <w:bdr w:val="none" w:sz="0" w:space="0" w:color="auto" w:frame="1"/>
          </w:rPr>
          <w:t>Федеральный закон от 08.08.2024 N 259-ФЗ</w:t>
        </w:r>
      </w:hyperlink>
      <w:r w:rsidRPr="00225A11">
        <w:rPr>
          <w:rStyle w:val="aff1"/>
          <w:rFonts w:ascii="Arial" w:hAnsi="Arial" w:cs="Arial"/>
          <w:color w:val="0E0E0E"/>
          <w:sz w:val="20"/>
          <w:szCs w:val="20"/>
          <w:bdr w:val="none" w:sz="0" w:space="0" w:color="auto" w:frame="1"/>
        </w:rPr>
        <w:t>, </w:t>
      </w:r>
      <w:hyperlink r:id="rId135"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9" w:name="anchor_2"/>
      <w:bookmarkEnd w:id="9"/>
      <w:r w:rsidRPr="00225A11">
        <w:rPr>
          <w:rStyle w:val="aff"/>
          <w:rFonts w:ascii="Arial" w:hAnsi="Arial" w:cs="Arial"/>
          <w:b/>
          <w:bCs/>
          <w:color w:val="0E0E0E"/>
          <w:sz w:val="20"/>
          <w:szCs w:val="20"/>
          <w:bdr w:val="none" w:sz="0" w:space="0" w:color="auto" w:frame="1"/>
        </w:rPr>
        <w:t>Налог на имущество</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для недвижимости с кадастровой стоимостью свыше 300 млн руб. региональные власти смогут устанавливать ставку до</w:t>
      </w:r>
      <w:r w:rsidRPr="00225A11">
        <w:rPr>
          <w:rStyle w:val="apple-converted-space"/>
          <w:rFonts w:ascii="Arial" w:hAnsi="Arial" w:cs="Arial"/>
          <w:color w:val="0E0E0E"/>
          <w:sz w:val="20"/>
          <w:szCs w:val="20"/>
        </w:rPr>
        <w:t> </w:t>
      </w:r>
      <w:hyperlink r:id="rId136" w:history="1">
        <w:r w:rsidRPr="00225A11">
          <w:rPr>
            <w:rStyle w:val="af6"/>
            <w:rFonts w:ascii="Arial" w:hAnsi="Arial" w:cs="Arial"/>
            <w:color w:val="413A61"/>
            <w:sz w:val="20"/>
            <w:szCs w:val="20"/>
            <w:bdr w:val="none" w:sz="0" w:space="0" w:color="auto" w:frame="1"/>
          </w:rPr>
          <w:t>2,5%</w:t>
        </w:r>
      </w:hyperlink>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137" w:history="1">
        <w:r w:rsidRPr="00225A11">
          <w:rPr>
            <w:rStyle w:val="af6"/>
            <w:rFonts w:ascii="Arial" w:hAnsi="Arial" w:cs="Arial"/>
            <w:i/>
            <w:iCs/>
            <w:color w:val="413A61"/>
            <w:sz w:val="20"/>
            <w:szCs w:val="20"/>
            <w:bdr w:val="none" w:sz="0" w:space="0" w:color="auto" w:frame="1"/>
          </w:rPr>
          <w:t>Федеральный закон от 12.07.2024 N 176-ФЗ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10" w:name="anchor_3"/>
      <w:bookmarkEnd w:id="10"/>
      <w:r w:rsidRPr="00225A11">
        <w:rPr>
          <w:rStyle w:val="aff"/>
          <w:bdr w:val="none" w:sz="0" w:space="0" w:color="auto" w:frame="1"/>
        </w:rPr>
        <w:t>Земельный налог</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местные власти смогут устанавливать ставку</w:t>
      </w:r>
      <w:r w:rsidRPr="00225A11">
        <w:rPr>
          <w:rStyle w:val="apple-converted-space"/>
          <w:rFonts w:ascii="Arial" w:hAnsi="Arial" w:cs="Arial"/>
          <w:color w:val="0E0E0E"/>
          <w:sz w:val="20"/>
          <w:szCs w:val="20"/>
        </w:rPr>
        <w:t> </w:t>
      </w:r>
      <w:hyperlink r:id="rId138" w:history="1">
        <w:r w:rsidRPr="00225A11">
          <w:rPr>
            <w:rStyle w:val="af6"/>
            <w:rFonts w:ascii="Arial" w:hAnsi="Arial" w:cs="Arial"/>
            <w:color w:val="413A61"/>
            <w:sz w:val="20"/>
            <w:szCs w:val="20"/>
            <w:bdr w:val="none" w:sz="0" w:space="0" w:color="auto" w:frame="1"/>
          </w:rPr>
          <w:t>1,5%</w:t>
        </w:r>
      </w:hyperlink>
      <w:r w:rsidRPr="00225A11">
        <w:rPr>
          <w:rFonts w:ascii="Arial" w:hAnsi="Arial" w:cs="Arial"/>
          <w:color w:val="0E0E0E"/>
          <w:sz w:val="20"/>
          <w:szCs w:val="20"/>
        </w:rPr>
        <w:t>, что в 5 раз больше действующего сейчас лимита 0,3% для участков с кадастровой стоимостью свыше 300 млн руб. При этом пониженную ставку 0,3% сохранят независимо от цены для участков:</w:t>
      </w:r>
    </w:p>
    <w:p w:rsidR="00225A11" w:rsidRPr="00225A11" w:rsidRDefault="00225A11" w:rsidP="00225A11">
      <w:pPr>
        <w:widowControl w:val="0"/>
        <w:numPr>
          <w:ilvl w:val="0"/>
          <w:numId w:val="14"/>
        </w:numPr>
        <w:shd w:val="clear" w:color="auto" w:fill="FFFFFF"/>
        <w:spacing w:before="120"/>
        <w:textAlignment w:val="baseline"/>
        <w:rPr>
          <w:rFonts w:ascii="Arial" w:hAnsi="Arial" w:cs="Arial"/>
          <w:color w:val="0E0E0E"/>
          <w:sz w:val="20"/>
          <w:szCs w:val="20"/>
        </w:rPr>
      </w:pPr>
      <w:proofErr w:type="spellStart"/>
      <w:r w:rsidRPr="00225A11">
        <w:rPr>
          <w:rFonts w:ascii="Arial" w:hAnsi="Arial" w:cs="Arial"/>
          <w:color w:val="0E0E0E"/>
          <w:sz w:val="20"/>
          <w:szCs w:val="20"/>
        </w:rPr>
        <w:t>сельхозназначения</w:t>
      </w:r>
      <w:proofErr w:type="spellEnd"/>
      <w:r w:rsidRPr="00225A11">
        <w:rPr>
          <w:rFonts w:ascii="Arial" w:hAnsi="Arial" w:cs="Arial"/>
          <w:color w:val="0E0E0E"/>
          <w:sz w:val="20"/>
          <w:szCs w:val="20"/>
        </w:rPr>
        <w:t xml:space="preserve"> и земель, которые входят в зоны сельскохозяйственного использования населенных пунктов;</w:t>
      </w:r>
    </w:p>
    <w:p w:rsidR="00225A11" w:rsidRPr="00225A11" w:rsidRDefault="00225A11" w:rsidP="00225A11">
      <w:pPr>
        <w:widowControl w:val="0"/>
        <w:numPr>
          <w:ilvl w:val="0"/>
          <w:numId w:val="14"/>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предоставленных для обеспечения обороны, безопасности, таможенных нужд и ограниченных в обороте.</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lastRenderedPageBreak/>
        <w:t>Документ:</w:t>
      </w:r>
      <w:r w:rsidRPr="00225A11">
        <w:rPr>
          <w:rStyle w:val="apple-converted-space"/>
          <w:rFonts w:ascii="Arial" w:hAnsi="Arial" w:cs="Arial"/>
          <w:i/>
          <w:iCs/>
          <w:color w:val="0E0E0E"/>
          <w:sz w:val="20"/>
          <w:szCs w:val="20"/>
          <w:bdr w:val="none" w:sz="0" w:space="0" w:color="auto" w:frame="1"/>
        </w:rPr>
        <w:t> </w:t>
      </w:r>
      <w:hyperlink r:id="rId139" w:history="1">
        <w:r w:rsidRPr="00225A11">
          <w:rPr>
            <w:rStyle w:val="af6"/>
            <w:rFonts w:ascii="Arial" w:hAnsi="Arial" w:cs="Arial"/>
            <w:i/>
            <w:iCs/>
            <w:color w:val="413A61"/>
            <w:sz w:val="20"/>
            <w:szCs w:val="20"/>
            <w:bdr w:val="none" w:sz="0" w:space="0" w:color="auto" w:frame="1"/>
          </w:rPr>
          <w:t>Федеральный закон от 12.07.2024 N 176-ФЗ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11" w:name="anchor_11"/>
      <w:bookmarkEnd w:id="11"/>
      <w:r w:rsidRPr="00225A11">
        <w:rPr>
          <w:rStyle w:val="aff"/>
          <w:rFonts w:ascii="Arial" w:hAnsi="Arial" w:cs="Arial"/>
          <w:b/>
          <w:bCs/>
          <w:color w:val="0E0E0E"/>
          <w:sz w:val="20"/>
          <w:szCs w:val="20"/>
          <w:bdr w:val="none" w:sz="0" w:space="0" w:color="auto" w:frame="1"/>
        </w:rPr>
        <w:t>Туристический налог</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курортный сбор преобразуют в туристический налог. Для этого вводят в НК РФ новую главу.</w:t>
      </w:r>
      <w:r w:rsidRPr="00225A11">
        <w:rPr>
          <w:rStyle w:val="apple-converted-space"/>
          <w:rFonts w:ascii="Arial" w:hAnsi="Arial" w:cs="Arial"/>
          <w:color w:val="0E0E0E"/>
          <w:sz w:val="20"/>
          <w:szCs w:val="20"/>
        </w:rPr>
        <w:t> </w:t>
      </w:r>
      <w:hyperlink r:id="rId140" w:history="1">
        <w:r w:rsidRPr="00225A11">
          <w:rPr>
            <w:rStyle w:val="af6"/>
            <w:rFonts w:ascii="Arial" w:hAnsi="Arial" w:cs="Arial"/>
            <w:color w:val="413A61"/>
            <w:sz w:val="20"/>
            <w:szCs w:val="20"/>
            <w:bdr w:val="none" w:sz="0" w:space="0" w:color="auto" w:frame="1"/>
          </w:rPr>
          <w:t>Основные моменты</w:t>
        </w:r>
      </w:hyperlink>
      <w:r w:rsidRPr="00225A11">
        <w:rPr>
          <w:rFonts w:ascii="Arial" w:hAnsi="Arial" w:cs="Arial"/>
          <w:color w:val="0E0E0E"/>
          <w:sz w:val="20"/>
          <w:szCs w:val="20"/>
        </w:rPr>
        <w:t>:</w:t>
      </w:r>
    </w:p>
    <w:p w:rsidR="00225A11" w:rsidRPr="00225A11" w:rsidRDefault="00225A11" w:rsidP="00225A11">
      <w:pPr>
        <w:widowControl w:val="0"/>
        <w:numPr>
          <w:ilvl w:val="0"/>
          <w:numId w:val="1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решение о введении туристического налога и о его размере будут принимать муниципалитеты. Также они смогут устанавливать дополнительные льготы;</w:t>
      </w:r>
    </w:p>
    <w:p w:rsidR="00225A11" w:rsidRPr="00225A11" w:rsidRDefault="00225A11" w:rsidP="00225A11">
      <w:pPr>
        <w:widowControl w:val="0"/>
        <w:numPr>
          <w:ilvl w:val="0"/>
          <w:numId w:val="1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плату начнут взимать за услуги по временному проживанию;</w:t>
      </w:r>
    </w:p>
    <w:p w:rsidR="00225A11" w:rsidRPr="00225A11" w:rsidRDefault="00225A11" w:rsidP="00225A11">
      <w:pPr>
        <w:widowControl w:val="0"/>
        <w:numPr>
          <w:ilvl w:val="0"/>
          <w:numId w:val="1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предусмотрят постепенный рост ставок: с 1% от цены проживания в 2025 году, прибавляя по 1% в год до 2029 года (далее – не выше 5%);</w:t>
      </w:r>
    </w:p>
    <w:p w:rsidR="00225A11" w:rsidRPr="00225A11" w:rsidRDefault="00225A11" w:rsidP="00225A11">
      <w:pPr>
        <w:widowControl w:val="0"/>
        <w:numPr>
          <w:ilvl w:val="0"/>
          <w:numId w:val="1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муниципалитеты смогут устанавливать дифференцированные ставки с учетом сезонности и категории средств размещения. При этом установят минимальный налог;</w:t>
      </w:r>
    </w:p>
    <w:p w:rsidR="00225A11" w:rsidRPr="00225A11" w:rsidRDefault="00225A11" w:rsidP="00225A11">
      <w:pPr>
        <w:widowControl w:val="0"/>
        <w:numPr>
          <w:ilvl w:val="0"/>
          <w:numId w:val="1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налог не будет исчисляться со стоимости услуги по проживанию некоторых категорий граждан, в том числе участников специальной военной операции. Муниципалитеты смогут расширять перечень категорий;</w:t>
      </w:r>
    </w:p>
    <w:p w:rsidR="00225A11" w:rsidRPr="00225A11" w:rsidRDefault="00225A11" w:rsidP="00225A11">
      <w:pPr>
        <w:widowControl w:val="0"/>
        <w:numPr>
          <w:ilvl w:val="0"/>
          <w:numId w:val="1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налог нужно будет уплачивать по итогам квартала. Срок – не позднее 28-го числа месяца, который следует за истекшим кварталом;</w:t>
      </w:r>
    </w:p>
    <w:p w:rsidR="00225A11" w:rsidRPr="00225A11" w:rsidRDefault="00225A11" w:rsidP="00225A11">
      <w:pPr>
        <w:widowControl w:val="0"/>
        <w:numPr>
          <w:ilvl w:val="0"/>
          <w:numId w:val="15"/>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декларацию потребуется подавать не позднее 25-го числа месяца, который следует за истекшим кварталом по месту нахождения гостиницы.</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Также со следующего года обеспечат взимание туристического налога в виде</w:t>
      </w:r>
      <w:r w:rsidRPr="00225A11">
        <w:rPr>
          <w:rStyle w:val="apple-converted-space"/>
          <w:rFonts w:ascii="Arial" w:hAnsi="Arial" w:cs="Arial"/>
          <w:color w:val="0E0E0E"/>
          <w:sz w:val="20"/>
          <w:szCs w:val="20"/>
        </w:rPr>
        <w:t> </w:t>
      </w:r>
      <w:hyperlink r:id="rId141" w:history="1">
        <w:r w:rsidRPr="00225A11">
          <w:rPr>
            <w:rStyle w:val="af6"/>
            <w:rFonts w:ascii="Arial" w:hAnsi="Arial" w:cs="Arial"/>
            <w:color w:val="413A61"/>
            <w:sz w:val="20"/>
            <w:szCs w:val="20"/>
            <w:bdr w:val="none" w:sz="0" w:space="0" w:color="auto" w:frame="1"/>
          </w:rPr>
          <w:t>единого налогового платежа</w:t>
        </w:r>
      </w:hyperlink>
      <w:r w:rsidRPr="00225A11">
        <w:rPr>
          <w:rFonts w:ascii="Arial" w:hAnsi="Arial" w:cs="Arial"/>
          <w:color w:val="0E0E0E"/>
          <w:sz w:val="20"/>
          <w:szCs w:val="20"/>
        </w:rPr>
        <w:t>. Цель – повысить эффективность исполнения обязанности по уплате налога, а также снизить издержки налогоплательщиков.</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Документы:</w:t>
      </w:r>
      <w:r w:rsidRPr="00225A11">
        <w:rPr>
          <w:rStyle w:val="apple-converted-space"/>
          <w:rFonts w:ascii="Arial" w:hAnsi="Arial" w:cs="Arial"/>
          <w:i/>
          <w:iCs/>
          <w:color w:val="0E0E0E"/>
          <w:sz w:val="20"/>
          <w:szCs w:val="20"/>
          <w:bdr w:val="none" w:sz="0" w:space="0" w:color="auto" w:frame="1"/>
        </w:rPr>
        <w:t> </w:t>
      </w:r>
      <w:hyperlink r:id="rId142" w:history="1">
        <w:r w:rsidRPr="00225A11">
          <w:rPr>
            <w:rStyle w:val="af6"/>
            <w:rFonts w:ascii="Arial" w:hAnsi="Arial" w:cs="Arial"/>
            <w:i/>
            <w:iCs/>
            <w:color w:val="413A61"/>
            <w:sz w:val="20"/>
            <w:szCs w:val="20"/>
            <w:bdr w:val="none" w:sz="0" w:space="0" w:color="auto" w:frame="1"/>
          </w:rPr>
          <w:t>Федеральный закон от 12.07.2024 N 176-ФЗ</w:t>
        </w:r>
      </w:hyperlink>
      <w:r w:rsidRPr="00225A11">
        <w:rPr>
          <w:rStyle w:val="aff1"/>
          <w:rFonts w:ascii="Arial" w:hAnsi="Arial" w:cs="Arial"/>
          <w:color w:val="0E0E0E"/>
          <w:sz w:val="20"/>
          <w:szCs w:val="20"/>
          <w:bdr w:val="none" w:sz="0" w:space="0" w:color="auto" w:frame="1"/>
        </w:rPr>
        <w:t>, </w:t>
      </w:r>
      <w:hyperlink r:id="rId143"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12" w:name="anchor_4"/>
      <w:bookmarkEnd w:id="12"/>
      <w:r w:rsidRPr="00225A11">
        <w:rPr>
          <w:rStyle w:val="aff"/>
          <w:rFonts w:ascii="Arial" w:hAnsi="Arial" w:cs="Arial"/>
          <w:b/>
          <w:bCs/>
          <w:color w:val="0E0E0E"/>
          <w:sz w:val="20"/>
          <w:szCs w:val="20"/>
          <w:bdr w:val="none" w:sz="0" w:space="0" w:color="auto" w:frame="1"/>
        </w:rPr>
        <w:t>Акцизы</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вводят акцизы, к примеру:</w:t>
      </w:r>
    </w:p>
    <w:p w:rsidR="00225A11" w:rsidRPr="00225A11" w:rsidRDefault="00225A11" w:rsidP="00225A11">
      <w:pPr>
        <w:widowControl w:val="0"/>
        <w:numPr>
          <w:ilvl w:val="0"/>
          <w:numId w:val="16"/>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на</w:t>
      </w:r>
      <w:r w:rsidRPr="00225A11">
        <w:rPr>
          <w:rStyle w:val="apple-converted-space"/>
          <w:rFonts w:ascii="Arial" w:hAnsi="Arial" w:cs="Arial"/>
          <w:color w:val="0E0E0E"/>
          <w:sz w:val="20"/>
          <w:szCs w:val="20"/>
        </w:rPr>
        <w:t> </w:t>
      </w:r>
      <w:hyperlink r:id="rId144" w:history="1">
        <w:r w:rsidRPr="00225A11">
          <w:rPr>
            <w:rStyle w:val="af6"/>
            <w:rFonts w:ascii="Arial" w:hAnsi="Arial" w:cs="Arial"/>
            <w:color w:val="413A61"/>
            <w:sz w:val="20"/>
            <w:szCs w:val="20"/>
            <w:bdr w:val="none" w:sz="0" w:space="0" w:color="auto" w:frame="1"/>
          </w:rPr>
          <w:t>никотиновое сырье</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и</w:t>
      </w:r>
      <w:r w:rsidRPr="00225A11">
        <w:rPr>
          <w:rStyle w:val="apple-converted-space"/>
          <w:rFonts w:ascii="Arial" w:hAnsi="Arial" w:cs="Arial"/>
          <w:color w:val="0E0E0E"/>
          <w:sz w:val="20"/>
          <w:szCs w:val="20"/>
        </w:rPr>
        <w:t> </w:t>
      </w:r>
      <w:proofErr w:type="spellStart"/>
      <w:r w:rsidRPr="00225A11">
        <w:rPr>
          <w:rFonts w:ascii="Arial" w:hAnsi="Arial" w:cs="Arial"/>
          <w:color w:val="0E0E0E"/>
          <w:sz w:val="20"/>
          <w:szCs w:val="20"/>
        </w:rPr>
        <w:fldChar w:fldCharType="begin"/>
      </w:r>
      <w:r w:rsidRPr="00225A11">
        <w:rPr>
          <w:rFonts w:ascii="Arial" w:hAnsi="Arial" w:cs="Arial"/>
          <w:color w:val="0E0E0E"/>
          <w:sz w:val="20"/>
          <w:szCs w:val="20"/>
        </w:rPr>
        <w:instrText xml:space="preserve"> HYPERLINK "consultantplus://offline/main?base=LAW;n=480697;dst=100124" </w:instrText>
      </w:r>
      <w:r w:rsidRPr="00225A11">
        <w:rPr>
          <w:rFonts w:ascii="Arial" w:hAnsi="Arial" w:cs="Arial"/>
          <w:color w:val="0E0E0E"/>
          <w:sz w:val="20"/>
          <w:szCs w:val="20"/>
        </w:rPr>
        <w:fldChar w:fldCharType="separate"/>
      </w:r>
      <w:r w:rsidRPr="00225A11">
        <w:rPr>
          <w:rStyle w:val="af6"/>
          <w:rFonts w:ascii="Arial" w:hAnsi="Arial" w:cs="Arial"/>
          <w:color w:val="413A61"/>
          <w:sz w:val="20"/>
          <w:szCs w:val="20"/>
          <w:bdr w:val="none" w:sz="0" w:space="0" w:color="auto" w:frame="1"/>
        </w:rPr>
        <w:t>бестабачную</w:t>
      </w:r>
      <w:proofErr w:type="spellEnd"/>
      <w:r w:rsidRPr="00225A11">
        <w:rPr>
          <w:rStyle w:val="af6"/>
          <w:rFonts w:ascii="Arial" w:hAnsi="Arial" w:cs="Arial"/>
          <w:color w:val="413A61"/>
          <w:sz w:val="20"/>
          <w:szCs w:val="20"/>
          <w:bdr w:val="none" w:sz="0" w:space="0" w:color="auto" w:frame="1"/>
        </w:rPr>
        <w:t xml:space="preserve"> </w:t>
      </w:r>
      <w:proofErr w:type="spellStart"/>
      <w:r w:rsidRPr="00225A11">
        <w:rPr>
          <w:rStyle w:val="af6"/>
          <w:rFonts w:ascii="Arial" w:hAnsi="Arial" w:cs="Arial"/>
          <w:color w:val="413A61"/>
          <w:sz w:val="20"/>
          <w:szCs w:val="20"/>
          <w:bdr w:val="none" w:sz="0" w:space="0" w:color="auto" w:frame="1"/>
        </w:rPr>
        <w:t>никотинсодержащую</w:t>
      </w:r>
      <w:proofErr w:type="spellEnd"/>
      <w:r w:rsidRPr="00225A11">
        <w:rPr>
          <w:rStyle w:val="af6"/>
          <w:rFonts w:ascii="Arial" w:hAnsi="Arial" w:cs="Arial"/>
          <w:color w:val="413A61"/>
          <w:sz w:val="20"/>
          <w:szCs w:val="20"/>
          <w:bdr w:val="none" w:sz="0" w:space="0" w:color="auto" w:frame="1"/>
        </w:rPr>
        <w:t xml:space="preserve"> смесь</w:t>
      </w:r>
      <w:r w:rsidRPr="00225A11">
        <w:rPr>
          <w:rFonts w:ascii="Arial" w:hAnsi="Arial" w:cs="Arial"/>
          <w:color w:val="0E0E0E"/>
          <w:sz w:val="20"/>
          <w:szCs w:val="20"/>
        </w:rPr>
        <w:fldChar w:fldCharType="end"/>
      </w:r>
      <w:r w:rsidRPr="00225A11">
        <w:rPr>
          <w:rStyle w:val="apple-converted-space"/>
          <w:rFonts w:ascii="Arial" w:hAnsi="Arial" w:cs="Arial"/>
          <w:color w:val="0E0E0E"/>
          <w:sz w:val="20"/>
          <w:szCs w:val="20"/>
        </w:rPr>
        <w:t> </w:t>
      </w:r>
      <w:r w:rsidRPr="00225A11">
        <w:rPr>
          <w:rFonts w:ascii="Arial" w:hAnsi="Arial" w:cs="Arial"/>
          <w:color w:val="0E0E0E"/>
          <w:sz w:val="20"/>
          <w:szCs w:val="20"/>
        </w:rPr>
        <w:t>для нагревания - с постепенным повышением ставки. Так, с 2025 по 2027 год установят увеличение акциза на никотиновое сырье с</w:t>
      </w:r>
      <w:r w:rsidRPr="00225A11">
        <w:rPr>
          <w:rStyle w:val="apple-converted-space"/>
          <w:rFonts w:ascii="Arial" w:hAnsi="Arial" w:cs="Arial"/>
          <w:color w:val="0E0E0E"/>
          <w:sz w:val="20"/>
          <w:szCs w:val="20"/>
        </w:rPr>
        <w:t> </w:t>
      </w:r>
      <w:hyperlink r:id="rId145" w:history="1">
        <w:r w:rsidRPr="00225A11">
          <w:rPr>
            <w:rStyle w:val="af6"/>
            <w:rFonts w:ascii="Arial" w:hAnsi="Arial" w:cs="Arial"/>
            <w:color w:val="413A61"/>
            <w:sz w:val="20"/>
            <w:szCs w:val="20"/>
            <w:bdr w:val="none" w:sz="0" w:space="0" w:color="auto" w:frame="1"/>
          </w:rPr>
          <w:t>2,2</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до</w:t>
      </w:r>
      <w:r w:rsidRPr="00225A11">
        <w:rPr>
          <w:rStyle w:val="apple-converted-space"/>
          <w:rFonts w:ascii="Arial" w:hAnsi="Arial" w:cs="Arial"/>
          <w:color w:val="0E0E0E"/>
          <w:sz w:val="20"/>
          <w:szCs w:val="20"/>
        </w:rPr>
        <w:t> </w:t>
      </w:r>
      <w:hyperlink r:id="rId146" w:history="1">
        <w:r w:rsidRPr="00225A11">
          <w:rPr>
            <w:rStyle w:val="af6"/>
            <w:rFonts w:ascii="Arial" w:hAnsi="Arial" w:cs="Arial"/>
            <w:color w:val="413A61"/>
            <w:sz w:val="20"/>
            <w:szCs w:val="20"/>
            <w:bdr w:val="none" w:sz="0" w:space="0" w:color="auto" w:frame="1"/>
          </w:rPr>
          <w:t>2,4</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 xml:space="preserve">руб. за 1 мг, а для </w:t>
      </w:r>
      <w:proofErr w:type="spellStart"/>
      <w:r w:rsidRPr="00225A11">
        <w:rPr>
          <w:rFonts w:ascii="Arial" w:hAnsi="Arial" w:cs="Arial"/>
          <w:color w:val="0E0E0E"/>
          <w:sz w:val="20"/>
          <w:szCs w:val="20"/>
        </w:rPr>
        <w:t>бестабачных</w:t>
      </w:r>
      <w:proofErr w:type="spellEnd"/>
      <w:r w:rsidRPr="00225A11">
        <w:rPr>
          <w:rFonts w:ascii="Arial" w:hAnsi="Arial" w:cs="Arial"/>
          <w:color w:val="0E0E0E"/>
          <w:sz w:val="20"/>
          <w:szCs w:val="20"/>
        </w:rPr>
        <w:t xml:space="preserve"> никотиновых смесей - с</w:t>
      </w:r>
      <w:r w:rsidRPr="00225A11">
        <w:rPr>
          <w:rStyle w:val="apple-converted-space"/>
          <w:rFonts w:ascii="Arial" w:hAnsi="Arial" w:cs="Arial"/>
          <w:color w:val="0E0E0E"/>
          <w:sz w:val="20"/>
          <w:szCs w:val="20"/>
        </w:rPr>
        <w:t> </w:t>
      </w:r>
      <w:hyperlink r:id="rId147" w:history="1">
        <w:r w:rsidRPr="00225A11">
          <w:rPr>
            <w:rStyle w:val="af6"/>
            <w:rFonts w:ascii="Arial" w:hAnsi="Arial" w:cs="Arial"/>
            <w:color w:val="413A61"/>
            <w:sz w:val="20"/>
            <w:szCs w:val="20"/>
            <w:bdr w:val="none" w:sz="0" w:space="0" w:color="auto" w:frame="1"/>
          </w:rPr>
          <w:t>925</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до</w:t>
      </w:r>
      <w:r w:rsidRPr="00225A11">
        <w:rPr>
          <w:rStyle w:val="apple-converted-space"/>
          <w:rFonts w:ascii="Arial" w:hAnsi="Arial" w:cs="Arial"/>
          <w:color w:val="0E0E0E"/>
          <w:sz w:val="20"/>
          <w:szCs w:val="20"/>
        </w:rPr>
        <w:t> </w:t>
      </w:r>
      <w:hyperlink r:id="rId148" w:history="1">
        <w:r w:rsidRPr="00225A11">
          <w:rPr>
            <w:rStyle w:val="af6"/>
            <w:rFonts w:ascii="Arial" w:hAnsi="Arial" w:cs="Arial"/>
            <w:color w:val="413A61"/>
            <w:sz w:val="20"/>
            <w:szCs w:val="20"/>
            <w:bdr w:val="none" w:sz="0" w:space="0" w:color="auto" w:frame="1"/>
          </w:rPr>
          <w:t>1 000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руб. за кг;</w:t>
      </w:r>
    </w:p>
    <w:p w:rsidR="00225A11" w:rsidRPr="00225A11" w:rsidRDefault="00225A11" w:rsidP="00225A11">
      <w:pPr>
        <w:widowControl w:val="0"/>
        <w:numPr>
          <w:ilvl w:val="0"/>
          <w:numId w:val="16"/>
        </w:numPr>
        <w:shd w:val="clear" w:color="auto" w:fill="FFFFFF"/>
        <w:spacing w:before="120"/>
        <w:textAlignment w:val="baseline"/>
        <w:rPr>
          <w:rFonts w:ascii="Arial" w:hAnsi="Arial" w:cs="Arial"/>
          <w:color w:val="0E0E0E"/>
          <w:sz w:val="20"/>
          <w:szCs w:val="20"/>
        </w:rPr>
      </w:pPr>
      <w:hyperlink r:id="rId149" w:history="1">
        <w:r w:rsidRPr="00225A11">
          <w:rPr>
            <w:rStyle w:val="af6"/>
            <w:rFonts w:ascii="Arial" w:hAnsi="Arial" w:cs="Arial"/>
            <w:color w:val="413A61"/>
            <w:sz w:val="20"/>
            <w:szCs w:val="20"/>
            <w:bdr w:val="none" w:sz="0" w:space="0" w:color="auto" w:frame="1"/>
          </w:rPr>
          <w:t>на природный газ</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для производства аммиака - ставку акциза налогоплательщик должен будет определять в рублях за каждые 1 000 кубических метров по</w:t>
      </w:r>
      <w:r w:rsidRPr="00225A11">
        <w:rPr>
          <w:rStyle w:val="apple-converted-space"/>
          <w:rFonts w:ascii="Arial" w:hAnsi="Arial" w:cs="Arial"/>
          <w:color w:val="0E0E0E"/>
          <w:sz w:val="20"/>
          <w:szCs w:val="20"/>
        </w:rPr>
        <w:t> </w:t>
      </w:r>
      <w:proofErr w:type="spellStart"/>
      <w:r w:rsidRPr="00225A11">
        <w:rPr>
          <w:rFonts w:ascii="Arial" w:hAnsi="Arial" w:cs="Arial"/>
          <w:color w:val="0E0E0E"/>
          <w:sz w:val="20"/>
          <w:szCs w:val="20"/>
        </w:rPr>
        <w:fldChar w:fldCharType="begin"/>
      </w:r>
      <w:r w:rsidRPr="00225A11">
        <w:rPr>
          <w:rFonts w:ascii="Arial" w:hAnsi="Arial" w:cs="Arial"/>
          <w:color w:val="0E0E0E"/>
          <w:sz w:val="20"/>
          <w:szCs w:val="20"/>
        </w:rPr>
        <w:instrText xml:space="preserve"> HYPERLINK "consultantplus://offline/main?base=LAW;n=480697;dst=100300" </w:instrText>
      </w:r>
      <w:r w:rsidRPr="00225A11">
        <w:rPr>
          <w:rFonts w:ascii="Arial" w:hAnsi="Arial" w:cs="Arial"/>
          <w:color w:val="0E0E0E"/>
          <w:sz w:val="20"/>
          <w:szCs w:val="20"/>
        </w:rPr>
        <w:fldChar w:fldCharType="separate"/>
      </w:r>
      <w:r w:rsidRPr="00225A11">
        <w:rPr>
          <w:rStyle w:val="af6"/>
          <w:rFonts w:ascii="Arial" w:hAnsi="Arial" w:cs="Arial"/>
          <w:color w:val="413A61"/>
          <w:sz w:val="20"/>
          <w:szCs w:val="20"/>
          <w:bdr w:val="none" w:sz="0" w:space="0" w:color="auto" w:frame="1"/>
        </w:rPr>
        <w:t>спецформуле</w:t>
      </w:r>
      <w:proofErr w:type="spellEnd"/>
      <w:r w:rsidRPr="00225A11">
        <w:rPr>
          <w:rFonts w:ascii="Arial" w:hAnsi="Arial" w:cs="Arial"/>
          <w:color w:val="0E0E0E"/>
          <w:sz w:val="20"/>
          <w:szCs w:val="20"/>
        </w:rPr>
        <w:fldChar w:fldCharType="end"/>
      </w:r>
      <w:r w:rsidRPr="00225A11">
        <w:rPr>
          <w:rFonts w:ascii="Arial" w:hAnsi="Arial" w:cs="Arial"/>
          <w:color w:val="0E0E0E"/>
          <w:sz w:val="20"/>
          <w:szCs w:val="20"/>
        </w:rPr>
        <w:t>;</w:t>
      </w:r>
    </w:p>
    <w:p w:rsidR="00225A11" w:rsidRPr="00225A11" w:rsidRDefault="00225A11" w:rsidP="00225A11">
      <w:pPr>
        <w:widowControl w:val="0"/>
        <w:numPr>
          <w:ilvl w:val="0"/>
          <w:numId w:val="16"/>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квас с содержанием этилового спирта до 1,2% включительно признают</w:t>
      </w:r>
      <w:r w:rsidRPr="00225A11">
        <w:rPr>
          <w:rStyle w:val="apple-converted-space"/>
          <w:rFonts w:ascii="Arial" w:hAnsi="Arial" w:cs="Arial"/>
          <w:color w:val="0E0E0E"/>
          <w:sz w:val="20"/>
          <w:szCs w:val="20"/>
        </w:rPr>
        <w:t> </w:t>
      </w:r>
      <w:hyperlink r:id="rId150" w:history="1">
        <w:r w:rsidRPr="00225A11">
          <w:rPr>
            <w:rStyle w:val="af6"/>
            <w:rFonts w:ascii="Arial" w:hAnsi="Arial" w:cs="Arial"/>
            <w:color w:val="413A61"/>
            <w:sz w:val="20"/>
            <w:szCs w:val="20"/>
            <w:bdr w:val="none" w:sz="0" w:space="0" w:color="auto" w:frame="1"/>
          </w:rPr>
          <w:t>подакцизным напитком</w:t>
        </w:r>
      </w:hyperlink>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hyperlink r:id="rId151" w:history="1">
        <w:r w:rsidRPr="00225A11">
          <w:rPr>
            <w:rStyle w:val="af6"/>
            <w:rFonts w:ascii="Arial" w:hAnsi="Arial" w:cs="Arial"/>
            <w:color w:val="413A61"/>
            <w:sz w:val="20"/>
            <w:szCs w:val="20"/>
            <w:bdr w:val="none" w:sz="0" w:space="0" w:color="auto" w:frame="1"/>
          </w:rPr>
          <w:t>Проиндексируют</w:t>
        </w:r>
      </w:hyperlink>
      <w:r w:rsidRPr="00225A11">
        <w:rPr>
          <w:rFonts w:ascii="Arial" w:hAnsi="Arial" w:cs="Arial"/>
          <w:color w:val="0E0E0E"/>
          <w:sz w:val="20"/>
          <w:szCs w:val="20"/>
        </w:rPr>
        <w:t> ставки акциза на большинство подакцизных товаров – алкоголь, сигареты, автомобили, дизтопливо и др. Так, проиндексируют ставки на сахаросодержащие подакцизные напитки с 7 до</w:t>
      </w:r>
      <w:r w:rsidRPr="00225A11">
        <w:rPr>
          <w:rStyle w:val="apple-converted-space"/>
          <w:rFonts w:ascii="Arial" w:hAnsi="Arial" w:cs="Arial"/>
          <w:color w:val="0E0E0E"/>
          <w:sz w:val="20"/>
          <w:szCs w:val="20"/>
        </w:rPr>
        <w:t> </w:t>
      </w:r>
      <w:hyperlink r:id="rId152" w:history="1">
        <w:r w:rsidRPr="00225A11">
          <w:rPr>
            <w:rStyle w:val="af6"/>
            <w:rFonts w:ascii="Arial" w:hAnsi="Arial" w:cs="Arial"/>
            <w:color w:val="413A61"/>
            <w:sz w:val="20"/>
            <w:szCs w:val="20"/>
            <w:bdr w:val="none" w:sz="0" w:space="0" w:color="auto" w:frame="1"/>
          </w:rPr>
          <w:t>10</w:t>
        </w:r>
      </w:hyperlink>
      <w:r w:rsidRPr="00225A11">
        <w:rPr>
          <w:rFonts w:ascii="Arial" w:hAnsi="Arial" w:cs="Arial"/>
          <w:color w:val="0E0E0E"/>
          <w:sz w:val="20"/>
          <w:szCs w:val="20"/>
        </w:rPr>
        <w:t> руб. за литр с сохранением критериев отнесения их к подакцизным. Цель – снизить потребление сахаросодержащих напитков населением. Поднимут ставки акцизов на</w:t>
      </w:r>
      <w:r w:rsidRPr="00225A11">
        <w:rPr>
          <w:rStyle w:val="apple-converted-space"/>
          <w:rFonts w:ascii="Arial" w:hAnsi="Arial" w:cs="Arial"/>
          <w:color w:val="0E0E0E"/>
          <w:sz w:val="20"/>
          <w:szCs w:val="20"/>
        </w:rPr>
        <w:t> </w:t>
      </w:r>
      <w:hyperlink r:id="rId153" w:history="1">
        <w:r w:rsidRPr="00225A11">
          <w:rPr>
            <w:rStyle w:val="af6"/>
            <w:rFonts w:ascii="Arial" w:hAnsi="Arial" w:cs="Arial"/>
            <w:color w:val="413A61"/>
            <w:sz w:val="20"/>
            <w:szCs w:val="20"/>
            <w:bdr w:val="none" w:sz="0" w:space="0" w:color="auto" w:frame="1"/>
          </w:rPr>
          <w:t>сигареты и папиросы</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в части адвалорной составляющей.</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Для применения вычета по акцизам при операциях с виноградом для производства вин и спиртных напитков</w:t>
      </w:r>
      <w:r w:rsidRPr="00225A11">
        <w:rPr>
          <w:rStyle w:val="apple-converted-space"/>
          <w:rFonts w:ascii="Arial" w:hAnsi="Arial" w:cs="Arial"/>
          <w:color w:val="0E0E0E"/>
          <w:sz w:val="20"/>
          <w:szCs w:val="20"/>
        </w:rPr>
        <w:t> </w:t>
      </w:r>
      <w:hyperlink r:id="rId154" w:history="1">
        <w:r w:rsidRPr="00225A11">
          <w:rPr>
            <w:rStyle w:val="af6"/>
            <w:rFonts w:ascii="Arial" w:hAnsi="Arial" w:cs="Arial"/>
            <w:color w:val="413A61"/>
            <w:sz w:val="20"/>
            <w:szCs w:val="20"/>
            <w:bdr w:val="none" w:sz="0" w:space="0" w:color="auto" w:frame="1"/>
          </w:rPr>
          <w:t>изменят</w:t>
        </w:r>
      </w:hyperlink>
      <w:r w:rsidRPr="00225A11">
        <w:rPr>
          <w:rFonts w:ascii="Arial" w:hAnsi="Arial" w:cs="Arial"/>
          <w:color w:val="0E0E0E"/>
          <w:sz w:val="20"/>
          <w:szCs w:val="20"/>
        </w:rPr>
        <w:t> значения коэффициента Кв.</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Документы:</w:t>
      </w:r>
      <w:r w:rsidRPr="00225A11">
        <w:rPr>
          <w:rStyle w:val="apple-converted-space"/>
          <w:rFonts w:ascii="Arial" w:hAnsi="Arial" w:cs="Arial"/>
          <w:i/>
          <w:iCs/>
          <w:color w:val="0E0E0E"/>
          <w:sz w:val="20"/>
          <w:szCs w:val="20"/>
          <w:bdr w:val="none" w:sz="0" w:space="0" w:color="auto" w:frame="1"/>
        </w:rPr>
        <w:t> </w:t>
      </w:r>
      <w:hyperlink r:id="rId155" w:history="1">
        <w:r w:rsidRPr="00225A11">
          <w:rPr>
            <w:rStyle w:val="af6"/>
            <w:rFonts w:ascii="Arial" w:hAnsi="Arial" w:cs="Arial"/>
            <w:i/>
            <w:iCs/>
            <w:color w:val="413A61"/>
            <w:sz w:val="20"/>
            <w:szCs w:val="20"/>
            <w:bdr w:val="none" w:sz="0" w:space="0" w:color="auto" w:frame="1"/>
          </w:rPr>
          <w:t>Федеральный закон от 12.07.2024 N 176-ФЗ</w:t>
        </w:r>
      </w:hyperlink>
      <w:r w:rsidRPr="00225A11">
        <w:rPr>
          <w:rStyle w:val="aff1"/>
          <w:rFonts w:ascii="Arial" w:hAnsi="Arial" w:cs="Arial"/>
          <w:color w:val="0E0E0E"/>
          <w:sz w:val="20"/>
          <w:szCs w:val="20"/>
          <w:bdr w:val="none" w:sz="0" w:space="0" w:color="auto" w:frame="1"/>
        </w:rPr>
        <w:t>, </w:t>
      </w:r>
      <w:hyperlink r:id="rId156" w:history="1">
        <w:r w:rsidRPr="00225A11">
          <w:rPr>
            <w:rStyle w:val="af6"/>
            <w:rFonts w:ascii="Arial" w:hAnsi="Arial" w:cs="Arial"/>
            <w:i/>
            <w:iCs/>
            <w:color w:val="413A61"/>
            <w:sz w:val="20"/>
            <w:szCs w:val="20"/>
            <w:bdr w:val="none" w:sz="0" w:space="0" w:color="auto" w:frame="1"/>
          </w:rPr>
          <w:t>Федеральный закон от 29.10.2024 N 362-ФЗ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13" w:name="anchor_5"/>
      <w:bookmarkEnd w:id="13"/>
      <w:r w:rsidRPr="00225A11">
        <w:rPr>
          <w:rStyle w:val="aff"/>
          <w:rFonts w:ascii="Arial" w:hAnsi="Arial" w:cs="Arial"/>
          <w:b/>
          <w:bCs/>
          <w:color w:val="0E0E0E"/>
          <w:sz w:val="20"/>
          <w:szCs w:val="20"/>
          <w:bdr w:val="none" w:sz="0" w:space="0" w:color="auto" w:frame="1"/>
        </w:rPr>
        <w:t>НДПИ</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повысят НДПИ, в том числе за счет коэффициентов и увеличения ставок, к примеру:</w:t>
      </w:r>
    </w:p>
    <w:p w:rsidR="00225A11" w:rsidRPr="00225A11" w:rsidRDefault="00225A11" w:rsidP="00225A11">
      <w:pPr>
        <w:widowControl w:val="0"/>
        <w:numPr>
          <w:ilvl w:val="0"/>
          <w:numId w:val="17"/>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поднимут ставку с 8% до</w:t>
      </w:r>
      <w:r w:rsidRPr="00225A11">
        <w:rPr>
          <w:rStyle w:val="apple-converted-space"/>
          <w:rFonts w:ascii="Arial" w:hAnsi="Arial" w:cs="Arial"/>
          <w:color w:val="0E0E0E"/>
          <w:sz w:val="20"/>
          <w:szCs w:val="20"/>
        </w:rPr>
        <w:t> </w:t>
      </w:r>
      <w:hyperlink r:id="rId157" w:history="1">
        <w:r w:rsidRPr="00225A11">
          <w:rPr>
            <w:rStyle w:val="af6"/>
            <w:rFonts w:ascii="Arial" w:hAnsi="Arial" w:cs="Arial"/>
            <w:color w:val="413A61"/>
            <w:sz w:val="20"/>
            <w:szCs w:val="20"/>
            <w:bdr w:val="none" w:sz="0" w:space="0" w:color="auto" w:frame="1"/>
          </w:rPr>
          <w:t>8,4%</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для алмазов и других драгоценных и полудрагоценных камней;</w:t>
      </w:r>
    </w:p>
    <w:p w:rsidR="00225A11" w:rsidRPr="00225A11" w:rsidRDefault="00225A11" w:rsidP="00225A11">
      <w:pPr>
        <w:widowControl w:val="0"/>
        <w:numPr>
          <w:ilvl w:val="0"/>
          <w:numId w:val="17"/>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введут новый коэффициент</w:t>
      </w:r>
      <w:r w:rsidRPr="00225A11">
        <w:rPr>
          <w:rStyle w:val="apple-converted-space"/>
          <w:rFonts w:ascii="Arial" w:hAnsi="Arial" w:cs="Arial"/>
          <w:color w:val="0E0E0E"/>
          <w:sz w:val="20"/>
          <w:szCs w:val="20"/>
        </w:rPr>
        <w:t> </w:t>
      </w:r>
      <w:proofErr w:type="spellStart"/>
      <w:r w:rsidRPr="00225A11">
        <w:rPr>
          <w:rFonts w:ascii="Arial" w:hAnsi="Arial" w:cs="Arial"/>
          <w:color w:val="0E0E0E"/>
          <w:sz w:val="20"/>
          <w:szCs w:val="20"/>
        </w:rPr>
        <w:fldChar w:fldCharType="begin"/>
      </w:r>
      <w:r w:rsidRPr="00225A11">
        <w:rPr>
          <w:rFonts w:ascii="Arial" w:hAnsi="Arial" w:cs="Arial"/>
          <w:color w:val="0E0E0E"/>
          <w:sz w:val="20"/>
          <w:szCs w:val="20"/>
        </w:rPr>
        <w:instrText xml:space="preserve"> HYPERLINK "consultantplus://offline/main?base=LAW;n=480697;dst=100767" </w:instrText>
      </w:r>
      <w:r w:rsidRPr="00225A11">
        <w:rPr>
          <w:rFonts w:ascii="Arial" w:hAnsi="Arial" w:cs="Arial"/>
          <w:color w:val="0E0E0E"/>
          <w:sz w:val="20"/>
          <w:szCs w:val="20"/>
        </w:rPr>
        <w:fldChar w:fldCharType="separate"/>
      </w:r>
      <w:r w:rsidRPr="00225A11">
        <w:rPr>
          <w:rStyle w:val="af6"/>
          <w:rFonts w:ascii="Arial" w:hAnsi="Arial" w:cs="Arial"/>
          <w:color w:val="413A61"/>
          <w:sz w:val="20"/>
          <w:szCs w:val="20"/>
          <w:bdr w:val="none" w:sz="0" w:space="0" w:color="auto" w:frame="1"/>
        </w:rPr>
        <w:t>Кэнрг</w:t>
      </w:r>
      <w:proofErr w:type="spellEnd"/>
      <w:r w:rsidRPr="00225A11">
        <w:rPr>
          <w:rFonts w:ascii="Arial" w:hAnsi="Arial" w:cs="Arial"/>
          <w:color w:val="0E0E0E"/>
          <w:sz w:val="20"/>
          <w:szCs w:val="20"/>
        </w:rPr>
        <w:fldChar w:fldCharType="end"/>
      </w:r>
      <w:r w:rsidRPr="00225A11">
        <w:rPr>
          <w:rStyle w:val="apple-converted-space"/>
          <w:rFonts w:ascii="Arial" w:hAnsi="Arial" w:cs="Arial"/>
          <w:color w:val="0E0E0E"/>
          <w:sz w:val="20"/>
          <w:szCs w:val="20"/>
        </w:rPr>
        <w:t> </w:t>
      </w:r>
      <w:r w:rsidRPr="00225A11">
        <w:rPr>
          <w:rFonts w:ascii="Arial" w:hAnsi="Arial" w:cs="Arial"/>
          <w:color w:val="0E0E0E"/>
          <w:sz w:val="20"/>
          <w:szCs w:val="20"/>
        </w:rPr>
        <w:t>для угля (кроме антрацита, коксующегося и бурого угля);</w:t>
      </w:r>
    </w:p>
    <w:p w:rsidR="00225A11" w:rsidRPr="00225A11" w:rsidRDefault="00225A11" w:rsidP="00225A11">
      <w:pPr>
        <w:widowControl w:val="0"/>
        <w:numPr>
          <w:ilvl w:val="0"/>
          <w:numId w:val="17"/>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изменят ставки для апатит-</w:t>
      </w:r>
      <w:proofErr w:type="spellStart"/>
      <w:r w:rsidRPr="00225A11">
        <w:rPr>
          <w:rFonts w:ascii="Arial" w:hAnsi="Arial" w:cs="Arial"/>
          <w:color w:val="0E0E0E"/>
          <w:sz w:val="20"/>
          <w:szCs w:val="20"/>
        </w:rPr>
        <w:t>штаффелитовых</w:t>
      </w:r>
      <w:proofErr w:type="spellEnd"/>
      <w:r w:rsidRPr="00225A11">
        <w:rPr>
          <w:rFonts w:ascii="Arial" w:hAnsi="Arial" w:cs="Arial"/>
          <w:color w:val="0E0E0E"/>
          <w:sz w:val="20"/>
          <w:szCs w:val="20"/>
        </w:rPr>
        <w:t xml:space="preserve"> , апатит-магнетитовых, маложелезистых апатитовых, апатит-нефелиновых, апатитовых и фосфоритовых руд на 1 руб. за тонну. При этом ставку нужно будет</w:t>
      </w:r>
      <w:r w:rsidRPr="00225A11">
        <w:rPr>
          <w:rStyle w:val="apple-converted-space"/>
          <w:rFonts w:ascii="Arial" w:hAnsi="Arial" w:cs="Arial"/>
          <w:color w:val="0E0E0E"/>
          <w:sz w:val="20"/>
          <w:szCs w:val="20"/>
        </w:rPr>
        <w:t> </w:t>
      </w:r>
      <w:hyperlink r:id="rId158" w:history="1">
        <w:r w:rsidRPr="00225A11">
          <w:rPr>
            <w:rStyle w:val="af6"/>
            <w:rFonts w:ascii="Arial" w:hAnsi="Arial" w:cs="Arial"/>
            <w:color w:val="413A61"/>
            <w:sz w:val="20"/>
            <w:szCs w:val="20"/>
            <w:bdr w:val="none" w:sz="0" w:space="0" w:color="auto" w:frame="1"/>
          </w:rPr>
          <w:t>умножать</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 xml:space="preserve">на новый коэффициент </w:t>
      </w:r>
      <w:proofErr w:type="spellStart"/>
      <w:r w:rsidRPr="00225A11">
        <w:rPr>
          <w:rFonts w:ascii="Arial" w:hAnsi="Arial" w:cs="Arial"/>
          <w:color w:val="0E0E0E"/>
          <w:sz w:val="20"/>
          <w:szCs w:val="20"/>
        </w:rPr>
        <w:t>Кфр</w:t>
      </w:r>
      <w:proofErr w:type="spellEnd"/>
      <w:r w:rsidRPr="00225A11">
        <w:rPr>
          <w:rFonts w:ascii="Arial" w:hAnsi="Arial" w:cs="Arial"/>
          <w:color w:val="0E0E0E"/>
          <w:sz w:val="20"/>
          <w:szCs w:val="20"/>
        </w:rPr>
        <w:t>.</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159" w:history="1">
        <w:r w:rsidRPr="00225A11">
          <w:rPr>
            <w:rStyle w:val="af6"/>
            <w:rFonts w:ascii="Arial" w:hAnsi="Arial" w:cs="Arial"/>
            <w:i/>
            <w:iCs/>
            <w:color w:val="413A61"/>
            <w:sz w:val="20"/>
            <w:szCs w:val="20"/>
            <w:bdr w:val="none" w:sz="0" w:space="0" w:color="auto" w:frame="1"/>
          </w:rPr>
          <w:t>Федеральный закон от 12.07.2024 N 176-ФЗ</w:t>
        </w:r>
      </w:hyperlink>
    </w:p>
    <w:p w:rsidR="00225A11" w:rsidRPr="00225A11" w:rsidRDefault="00225A11" w:rsidP="00225A11">
      <w:pPr>
        <w:pStyle w:val="3"/>
        <w:keepNext w:val="0"/>
        <w:widowControl w:val="0"/>
        <w:shd w:val="clear" w:color="auto" w:fill="FFFFFF"/>
        <w:spacing w:after="240"/>
        <w:textAlignment w:val="baseline"/>
        <w:rPr>
          <w:rStyle w:val="aff"/>
          <w:bdr w:val="none" w:sz="0" w:space="0" w:color="auto" w:frame="1"/>
        </w:rPr>
      </w:pPr>
      <w:bookmarkStart w:id="14" w:name="anchor_6"/>
      <w:bookmarkEnd w:id="14"/>
      <w:r w:rsidRPr="00225A11">
        <w:rPr>
          <w:rStyle w:val="aff"/>
          <w:rFonts w:ascii="Arial" w:hAnsi="Arial" w:cs="Arial"/>
          <w:b/>
          <w:bCs/>
          <w:color w:val="0E0E0E"/>
          <w:sz w:val="20"/>
          <w:szCs w:val="20"/>
          <w:bdr w:val="none" w:sz="0" w:space="0" w:color="auto" w:frame="1"/>
        </w:rPr>
        <w:lastRenderedPageBreak/>
        <w:t>Госпошлина</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С 2025 года увеличат госпошлину, среди прочего, за регистрацию прав и сделок с дорогой недвижимостью. Размер платежа будет зависеть от</w:t>
      </w:r>
      <w:r w:rsidRPr="00225A11">
        <w:rPr>
          <w:rStyle w:val="apple-converted-space"/>
          <w:rFonts w:ascii="Arial" w:hAnsi="Arial" w:cs="Arial"/>
          <w:color w:val="0E0E0E"/>
          <w:sz w:val="20"/>
          <w:szCs w:val="20"/>
        </w:rPr>
        <w:t> </w:t>
      </w:r>
      <w:hyperlink r:id="rId160" w:history="1">
        <w:r w:rsidRPr="00225A11">
          <w:rPr>
            <w:rStyle w:val="af6"/>
            <w:rFonts w:ascii="Arial" w:hAnsi="Arial" w:cs="Arial"/>
            <w:color w:val="413A61"/>
            <w:sz w:val="20"/>
            <w:szCs w:val="20"/>
            <w:bdr w:val="none" w:sz="0" w:space="0" w:color="auto" w:frame="1"/>
          </w:rPr>
          <w:t>кадастровой стоимости</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и того, кто платит – организация или физлицо:</w:t>
      </w:r>
    </w:p>
    <w:tbl>
      <w:tblPr>
        <w:tblW w:w="0" w:type="auto"/>
        <w:tblCellMar>
          <w:left w:w="0" w:type="dxa"/>
          <w:right w:w="0" w:type="dxa"/>
        </w:tblCellMar>
        <w:tblLook w:val="04A0" w:firstRow="1" w:lastRow="0" w:firstColumn="1" w:lastColumn="0" w:noHBand="0" w:noVBand="1"/>
      </w:tblPr>
      <w:tblGrid>
        <w:gridCol w:w="2550"/>
        <w:gridCol w:w="2550"/>
        <w:gridCol w:w="2550"/>
        <w:gridCol w:w="2550"/>
      </w:tblGrid>
      <w:tr w:rsidR="00225A11" w:rsidRPr="00225A11" w:rsidTr="00225A11">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Плательщик</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Для недвижимости с кадастровой стоимостью больше</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Ставка госпошлины</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Максимальная госпошлина</w:t>
            </w:r>
          </w:p>
        </w:tc>
      </w:tr>
      <w:tr w:rsidR="00225A11" w:rsidRPr="00225A11" w:rsidTr="00225A11">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Организация</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22 млн руб.</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0,2% кадастровой стоимости, но не менее 0,2% от цены сделки</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1 млн руб.</w:t>
            </w:r>
          </w:p>
        </w:tc>
      </w:tr>
      <w:tr w:rsidR="00225A11" w:rsidRPr="00225A11" w:rsidTr="00225A11">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Физлицо</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20 млн руб.</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0,02% кадастровой стоимости, но не менее 0,02% от цены сделки</w:t>
            </w:r>
          </w:p>
        </w:tc>
        <w:tc>
          <w:tcPr>
            <w:tcW w:w="2550" w:type="dxa"/>
            <w:tcBorders>
              <w:top w:val="single" w:sz="6" w:space="0" w:color="AAAAAA"/>
              <w:left w:val="single" w:sz="6" w:space="0" w:color="AAAAAA"/>
              <w:bottom w:val="single" w:sz="6" w:space="0" w:color="AAAAAA"/>
              <w:right w:val="single" w:sz="6" w:space="0" w:color="AAAAAA"/>
            </w:tcBorders>
            <w:vAlign w:val="bottom"/>
            <w:hideMark/>
          </w:tcPr>
          <w:p w:rsidR="00225A11" w:rsidRPr="00225A11" w:rsidRDefault="00225A11" w:rsidP="00225A11">
            <w:pPr>
              <w:pStyle w:val="aff0"/>
              <w:widowControl w:val="0"/>
              <w:spacing w:before="120" w:beforeAutospacing="0" w:after="0" w:afterAutospacing="0"/>
              <w:jc w:val="center"/>
              <w:textAlignment w:val="baseline"/>
              <w:rPr>
                <w:rFonts w:ascii="Arial" w:hAnsi="Arial" w:cs="Arial"/>
                <w:sz w:val="20"/>
                <w:szCs w:val="20"/>
              </w:rPr>
            </w:pPr>
            <w:r w:rsidRPr="00225A11">
              <w:rPr>
                <w:rFonts w:ascii="Arial" w:hAnsi="Arial" w:cs="Arial"/>
                <w:sz w:val="20"/>
                <w:szCs w:val="20"/>
              </w:rPr>
              <w:t>500 тыс. руб.</w:t>
            </w:r>
          </w:p>
        </w:tc>
      </w:tr>
    </w:tbl>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Fonts w:ascii="Arial" w:hAnsi="Arial" w:cs="Arial"/>
          <w:color w:val="0E0E0E"/>
          <w:sz w:val="20"/>
          <w:szCs w:val="20"/>
        </w:rPr>
        <w:t>Также увеличат госпошлину и за другие действия, к примеру:</w:t>
      </w:r>
    </w:p>
    <w:p w:rsidR="00225A11" w:rsidRPr="00225A11" w:rsidRDefault="00225A11" w:rsidP="00225A11">
      <w:pPr>
        <w:widowControl w:val="0"/>
        <w:numPr>
          <w:ilvl w:val="0"/>
          <w:numId w:val="18"/>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за регистрацию расторжения брака без детей. Госпошлину поднимут с 650 до</w:t>
      </w:r>
      <w:r w:rsidRPr="00225A11">
        <w:rPr>
          <w:rStyle w:val="apple-converted-space"/>
          <w:rFonts w:ascii="Arial" w:hAnsi="Arial" w:cs="Arial"/>
          <w:color w:val="0E0E0E"/>
          <w:sz w:val="20"/>
          <w:szCs w:val="20"/>
        </w:rPr>
        <w:t> </w:t>
      </w:r>
      <w:hyperlink r:id="rId161" w:history="1">
        <w:r w:rsidRPr="00225A11">
          <w:rPr>
            <w:rStyle w:val="af6"/>
            <w:rFonts w:ascii="Arial" w:hAnsi="Arial" w:cs="Arial"/>
            <w:color w:val="413A61"/>
            <w:sz w:val="20"/>
            <w:szCs w:val="20"/>
            <w:bdr w:val="none" w:sz="0" w:space="0" w:color="auto" w:frame="1"/>
          </w:rPr>
          <w:t>5 000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руб.;</w:t>
      </w:r>
    </w:p>
    <w:p w:rsidR="00225A11" w:rsidRPr="00225A11" w:rsidRDefault="00225A11" w:rsidP="00225A11">
      <w:pPr>
        <w:widowControl w:val="0"/>
        <w:numPr>
          <w:ilvl w:val="0"/>
          <w:numId w:val="18"/>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за внесение изменений в запись акта гражданского состояния – с 650 до</w:t>
      </w:r>
      <w:r w:rsidRPr="00225A11">
        <w:rPr>
          <w:rStyle w:val="apple-converted-space"/>
          <w:rFonts w:ascii="Arial" w:hAnsi="Arial" w:cs="Arial"/>
          <w:color w:val="0E0E0E"/>
          <w:sz w:val="20"/>
          <w:szCs w:val="20"/>
        </w:rPr>
        <w:t> </w:t>
      </w:r>
      <w:hyperlink r:id="rId162" w:history="1">
        <w:r w:rsidRPr="00225A11">
          <w:rPr>
            <w:rStyle w:val="af6"/>
            <w:rFonts w:ascii="Arial" w:hAnsi="Arial" w:cs="Arial"/>
            <w:color w:val="413A61"/>
            <w:sz w:val="20"/>
            <w:szCs w:val="20"/>
            <w:bdr w:val="none" w:sz="0" w:space="0" w:color="auto" w:frame="1"/>
          </w:rPr>
          <w:t>700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руб.;</w:t>
      </w:r>
    </w:p>
    <w:p w:rsidR="00225A11" w:rsidRPr="00225A11" w:rsidRDefault="00225A11" w:rsidP="00225A11">
      <w:pPr>
        <w:widowControl w:val="0"/>
        <w:numPr>
          <w:ilvl w:val="0"/>
          <w:numId w:val="18"/>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за выдачу дубликата свидетельства о рождении, браке, смерти и пр. – с 350 до</w:t>
      </w:r>
      <w:r w:rsidRPr="00225A11">
        <w:rPr>
          <w:rStyle w:val="apple-converted-space"/>
          <w:rFonts w:ascii="Arial" w:hAnsi="Arial" w:cs="Arial"/>
          <w:color w:val="0E0E0E"/>
          <w:sz w:val="20"/>
          <w:szCs w:val="20"/>
        </w:rPr>
        <w:t> </w:t>
      </w:r>
      <w:hyperlink r:id="rId163" w:history="1">
        <w:r w:rsidRPr="00225A11">
          <w:rPr>
            <w:rStyle w:val="af6"/>
            <w:rFonts w:ascii="Arial" w:hAnsi="Arial" w:cs="Arial"/>
            <w:color w:val="413A61"/>
            <w:sz w:val="20"/>
            <w:szCs w:val="20"/>
            <w:bdr w:val="none" w:sz="0" w:space="0" w:color="auto" w:frame="1"/>
          </w:rPr>
          <w:t>500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руб.;</w:t>
      </w:r>
    </w:p>
    <w:p w:rsidR="00225A11" w:rsidRPr="00225A11" w:rsidRDefault="00225A11" w:rsidP="00225A11">
      <w:pPr>
        <w:widowControl w:val="0"/>
        <w:numPr>
          <w:ilvl w:val="0"/>
          <w:numId w:val="18"/>
        </w:numPr>
        <w:shd w:val="clear" w:color="auto" w:fill="FFFFFF"/>
        <w:spacing w:before="120"/>
        <w:textAlignment w:val="baseline"/>
        <w:rPr>
          <w:rFonts w:ascii="Arial" w:hAnsi="Arial" w:cs="Arial"/>
          <w:color w:val="0E0E0E"/>
          <w:sz w:val="20"/>
          <w:szCs w:val="20"/>
        </w:rPr>
      </w:pPr>
      <w:r w:rsidRPr="00225A11">
        <w:rPr>
          <w:rFonts w:ascii="Arial" w:hAnsi="Arial" w:cs="Arial"/>
          <w:color w:val="0E0E0E"/>
          <w:sz w:val="20"/>
          <w:szCs w:val="20"/>
        </w:rPr>
        <w:t>за регистрацию изменений к договору аренды – с 350 до 700 руб. для физлиц и с 1 000 до</w:t>
      </w:r>
      <w:r w:rsidRPr="00225A11">
        <w:rPr>
          <w:rStyle w:val="apple-converted-space"/>
          <w:rFonts w:ascii="Arial" w:hAnsi="Arial" w:cs="Arial"/>
          <w:color w:val="0E0E0E"/>
          <w:sz w:val="20"/>
          <w:szCs w:val="20"/>
        </w:rPr>
        <w:t> </w:t>
      </w:r>
      <w:hyperlink r:id="rId164" w:history="1">
        <w:r w:rsidRPr="00225A11">
          <w:rPr>
            <w:rStyle w:val="af6"/>
            <w:rFonts w:ascii="Arial" w:hAnsi="Arial" w:cs="Arial"/>
            <w:color w:val="413A61"/>
            <w:sz w:val="20"/>
            <w:szCs w:val="20"/>
            <w:bdr w:val="none" w:sz="0" w:space="0" w:color="auto" w:frame="1"/>
          </w:rPr>
          <w:t>2 000</w:t>
        </w:r>
      </w:hyperlink>
      <w:r w:rsidRPr="00225A11">
        <w:rPr>
          <w:rStyle w:val="apple-converted-space"/>
          <w:rFonts w:ascii="Arial" w:hAnsi="Arial" w:cs="Arial"/>
          <w:color w:val="0E0E0E"/>
          <w:sz w:val="20"/>
          <w:szCs w:val="20"/>
        </w:rPr>
        <w:t> </w:t>
      </w:r>
      <w:r w:rsidRPr="00225A11">
        <w:rPr>
          <w:rFonts w:ascii="Arial" w:hAnsi="Arial" w:cs="Arial"/>
          <w:color w:val="0E0E0E"/>
          <w:sz w:val="20"/>
          <w:szCs w:val="20"/>
        </w:rPr>
        <w:t>руб. для организаций.</w:t>
      </w:r>
    </w:p>
    <w:p w:rsidR="00225A11" w:rsidRPr="00225A11" w:rsidRDefault="00225A11" w:rsidP="00225A11">
      <w:pPr>
        <w:pStyle w:val="aff0"/>
        <w:widowControl w:val="0"/>
        <w:shd w:val="clear" w:color="auto" w:fill="FFFFFF"/>
        <w:spacing w:before="120" w:beforeAutospacing="0" w:after="0" w:afterAutospacing="0"/>
        <w:textAlignment w:val="baseline"/>
        <w:rPr>
          <w:rFonts w:ascii="Arial" w:hAnsi="Arial" w:cs="Arial"/>
          <w:color w:val="0E0E0E"/>
          <w:sz w:val="20"/>
          <w:szCs w:val="20"/>
        </w:rPr>
      </w:pPr>
      <w:r w:rsidRPr="00225A11">
        <w:rPr>
          <w:rStyle w:val="aff1"/>
          <w:rFonts w:ascii="Arial" w:hAnsi="Arial" w:cs="Arial"/>
          <w:color w:val="0E0E0E"/>
          <w:sz w:val="20"/>
          <w:szCs w:val="20"/>
          <w:bdr w:val="none" w:sz="0" w:space="0" w:color="auto" w:frame="1"/>
        </w:rPr>
        <w:t>Документ:</w:t>
      </w:r>
      <w:r w:rsidRPr="00225A11">
        <w:rPr>
          <w:rStyle w:val="apple-converted-space"/>
          <w:rFonts w:ascii="Arial" w:hAnsi="Arial" w:cs="Arial"/>
          <w:i/>
          <w:iCs/>
          <w:color w:val="0E0E0E"/>
          <w:sz w:val="20"/>
          <w:szCs w:val="20"/>
          <w:bdr w:val="none" w:sz="0" w:space="0" w:color="auto" w:frame="1"/>
        </w:rPr>
        <w:t> </w:t>
      </w:r>
      <w:hyperlink r:id="rId165" w:history="1">
        <w:r w:rsidRPr="00225A11">
          <w:rPr>
            <w:rStyle w:val="af6"/>
            <w:rFonts w:ascii="Arial" w:hAnsi="Arial" w:cs="Arial"/>
            <w:i/>
            <w:iCs/>
            <w:color w:val="413A61"/>
            <w:sz w:val="20"/>
            <w:szCs w:val="20"/>
            <w:bdr w:val="none" w:sz="0" w:space="0" w:color="auto" w:frame="1"/>
          </w:rPr>
          <w:t>Федеральный закон от 12.07.2024 N 176-ФЗ</w:t>
        </w:r>
      </w:hyperlink>
    </w:p>
    <w:p w:rsidR="00D43F17" w:rsidRPr="00225A11" w:rsidRDefault="00D43F17" w:rsidP="00225A11">
      <w:pPr>
        <w:widowControl w:val="0"/>
        <w:spacing w:before="120"/>
        <w:rPr>
          <w:rFonts w:ascii="Arial" w:hAnsi="Arial" w:cs="Arial"/>
          <w:sz w:val="20"/>
          <w:szCs w:val="20"/>
        </w:rPr>
      </w:pPr>
    </w:p>
    <w:sectPr w:rsidR="00D43F17" w:rsidRPr="00225A11" w:rsidSect="0033263D">
      <w:headerReference w:type="default" r:id="rId166"/>
      <w:footerReference w:type="default" r:id="rId167"/>
      <w:headerReference w:type="first" r:id="rId168"/>
      <w:footerReference w:type="first" r:id="rId169"/>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225A11">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225A11"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30.4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225A11">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225A11"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45pt;height:30.4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225A11"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05pt;height:36.9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225A11"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225A11"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522B"/>
    <w:multiLevelType w:val="multilevel"/>
    <w:tmpl w:val="10A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8546D"/>
    <w:multiLevelType w:val="multilevel"/>
    <w:tmpl w:val="42D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A5B9E"/>
    <w:multiLevelType w:val="multilevel"/>
    <w:tmpl w:val="082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E385F"/>
    <w:multiLevelType w:val="multilevel"/>
    <w:tmpl w:val="B5C6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E0F0C"/>
    <w:multiLevelType w:val="multilevel"/>
    <w:tmpl w:val="E0A4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E198B"/>
    <w:multiLevelType w:val="multilevel"/>
    <w:tmpl w:val="59B2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A6B6D"/>
    <w:multiLevelType w:val="multilevel"/>
    <w:tmpl w:val="E27A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F2EC6"/>
    <w:multiLevelType w:val="multilevel"/>
    <w:tmpl w:val="5EF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F4354"/>
    <w:multiLevelType w:val="multilevel"/>
    <w:tmpl w:val="7CA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E0A9E"/>
    <w:multiLevelType w:val="multilevel"/>
    <w:tmpl w:val="2136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3E31A2"/>
    <w:multiLevelType w:val="multilevel"/>
    <w:tmpl w:val="B26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6619"/>
    <w:multiLevelType w:val="multilevel"/>
    <w:tmpl w:val="59E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2B6FB7"/>
    <w:multiLevelType w:val="multilevel"/>
    <w:tmpl w:val="18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6560CC"/>
    <w:multiLevelType w:val="multilevel"/>
    <w:tmpl w:val="6126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B22E6"/>
    <w:multiLevelType w:val="multilevel"/>
    <w:tmpl w:val="13F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27E0B"/>
    <w:multiLevelType w:val="multilevel"/>
    <w:tmpl w:val="A3D4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88747B"/>
    <w:multiLevelType w:val="multilevel"/>
    <w:tmpl w:val="E516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AC42E5"/>
    <w:multiLevelType w:val="multilevel"/>
    <w:tmpl w:val="0F0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10"/>
  </w:num>
  <w:num w:numId="4">
    <w:abstractNumId w:val="5"/>
  </w:num>
  <w:num w:numId="5">
    <w:abstractNumId w:val="11"/>
  </w:num>
  <w:num w:numId="6">
    <w:abstractNumId w:val="13"/>
  </w:num>
  <w:num w:numId="7">
    <w:abstractNumId w:val="4"/>
  </w:num>
  <w:num w:numId="8">
    <w:abstractNumId w:val="7"/>
  </w:num>
  <w:num w:numId="9">
    <w:abstractNumId w:val="14"/>
  </w:num>
  <w:num w:numId="10">
    <w:abstractNumId w:val="2"/>
  </w:num>
  <w:num w:numId="11">
    <w:abstractNumId w:val="16"/>
  </w:num>
  <w:num w:numId="12">
    <w:abstractNumId w:val="6"/>
  </w:num>
  <w:num w:numId="13">
    <w:abstractNumId w:val="0"/>
  </w:num>
  <w:num w:numId="14">
    <w:abstractNumId w:val="8"/>
  </w:num>
  <w:num w:numId="15">
    <w:abstractNumId w:val="9"/>
  </w:num>
  <w:num w:numId="16">
    <w:abstractNumId w:val="15"/>
  </w:num>
  <w:num w:numId="17">
    <w:abstractNumId w:val="1"/>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5A11"/>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character" w:styleId="aff2">
    <w:name w:val="FollowedHyperlink"/>
    <w:uiPriority w:val="99"/>
    <w:semiHidden/>
    <w:unhideWhenUsed/>
    <w:rsid w:val="00225A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1911229823">
      <w:bodyDiv w:val="1"/>
      <w:marLeft w:val="0"/>
      <w:marRight w:val="0"/>
      <w:marTop w:val="0"/>
      <w:marBottom w:val="0"/>
      <w:divBdr>
        <w:top w:val="none" w:sz="0" w:space="0" w:color="auto"/>
        <w:left w:val="none" w:sz="0" w:space="0" w:color="auto"/>
        <w:bottom w:val="none" w:sz="0" w:space="0" w:color="auto"/>
        <w:right w:val="none" w:sz="0" w:space="0" w:color="auto"/>
      </w:divBdr>
      <w:divsChild>
        <w:div w:id="1417676560">
          <w:marLeft w:val="0"/>
          <w:marRight w:val="0"/>
          <w:marTop w:val="0"/>
          <w:marBottom w:val="0"/>
          <w:divBdr>
            <w:top w:val="none" w:sz="0" w:space="0" w:color="auto"/>
            <w:left w:val="none" w:sz="0" w:space="0" w:color="auto"/>
            <w:bottom w:val="none" w:sz="0" w:space="0" w:color="auto"/>
            <w:right w:val="none" w:sz="0" w:space="0" w:color="auto"/>
          </w:divBdr>
          <w:divsChild>
            <w:div w:id="1128427490">
              <w:marLeft w:val="0"/>
              <w:marRight w:val="0"/>
              <w:marTop w:val="0"/>
              <w:marBottom w:val="0"/>
              <w:divBdr>
                <w:top w:val="none" w:sz="0" w:space="0" w:color="auto"/>
                <w:left w:val="none" w:sz="0" w:space="0" w:color="auto"/>
                <w:bottom w:val="none" w:sz="0" w:space="0" w:color="auto"/>
                <w:right w:val="none" w:sz="0" w:space="0" w:color="auto"/>
              </w:divBdr>
              <w:divsChild>
                <w:div w:id="1848249803">
                  <w:marLeft w:val="0"/>
                  <w:marRight w:val="0"/>
                  <w:marTop w:val="0"/>
                  <w:marBottom w:val="0"/>
                  <w:divBdr>
                    <w:top w:val="none" w:sz="0" w:space="0" w:color="auto"/>
                    <w:left w:val="none" w:sz="0" w:space="0" w:color="auto"/>
                    <w:bottom w:val="none" w:sz="0" w:space="0" w:color="auto"/>
                    <w:right w:val="none" w:sz="0" w:space="0" w:color="auto"/>
                  </w:divBdr>
                  <w:divsChild>
                    <w:div w:id="1471440239">
                      <w:marLeft w:val="0"/>
                      <w:marRight w:val="0"/>
                      <w:marTop w:val="0"/>
                      <w:marBottom w:val="0"/>
                      <w:divBdr>
                        <w:top w:val="none" w:sz="0" w:space="0" w:color="auto"/>
                        <w:left w:val="none" w:sz="0" w:space="0" w:color="auto"/>
                        <w:bottom w:val="none" w:sz="0" w:space="0" w:color="auto"/>
                        <w:right w:val="none" w:sz="0" w:space="0" w:color="auto"/>
                      </w:divBdr>
                      <w:divsChild>
                        <w:div w:id="572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49782">
      <w:bodyDiv w:val="1"/>
      <w:marLeft w:val="0"/>
      <w:marRight w:val="0"/>
      <w:marTop w:val="0"/>
      <w:marBottom w:val="0"/>
      <w:divBdr>
        <w:top w:val="none" w:sz="0" w:space="0" w:color="auto"/>
        <w:left w:val="none" w:sz="0" w:space="0" w:color="auto"/>
        <w:bottom w:val="none" w:sz="0" w:space="0" w:color="auto"/>
        <w:right w:val="none" w:sz="0" w:space="0" w:color="auto"/>
      </w:divBdr>
      <w:divsChild>
        <w:div w:id="1134101734">
          <w:marLeft w:val="0"/>
          <w:marRight w:val="0"/>
          <w:marTop w:val="0"/>
          <w:marBottom w:val="0"/>
          <w:divBdr>
            <w:top w:val="none" w:sz="0" w:space="0" w:color="auto"/>
            <w:left w:val="none" w:sz="0" w:space="0" w:color="auto"/>
            <w:bottom w:val="none" w:sz="0" w:space="0" w:color="auto"/>
            <w:right w:val="none" w:sz="0" w:space="0" w:color="auto"/>
          </w:divBdr>
        </w:div>
        <w:div w:id="1075593477">
          <w:marLeft w:val="0"/>
          <w:marRight w:val="0"/>
          <w:marTop w:val="0"/>
          <w:marBottom w:val="0"/>
          <w:divBdr>
            <w:top w:val="none" w:sz="0" w:space="0" w:color="auto"/>
            <w:left w:val="none" w:sz="0" w:space="0" w:color="auto"/>
            <w:bottom w:val="none" w:sz="0" w:space="0" w:color="auto"/>
            <w:right w:val="none" w:sz="0" w:space="0" w:color="auto"/>
          </w:divBdr>
          <w:divsChild>
            <w:div w:id="5913146">
              <w:marLeft w:val="0"/>
              <w:marRight w:val="0"/>
              <w:marTop w:val="0"/>
              <w:marBottom w:val="0"/>
              <w:divBdr>
                <w:top w:val="single" w:sz="6" w:space="0" w:color="FFDCA3"/>
                <w:left w:val="single" w:sz="6" w:space="0" w:color="FFDCA3"/>
                <w:bottom w:val="single" w:sz="6" w:space="0" w:color="FFDCA3"/>
                <w:right w:val="single" w:sz="6" w:space="0" w:color="FFDCA3"/>
              </w:divBdr>
            </w:div>
            <w:div w:id="1582326841">
              <w:marLeft w:val="0"/>
              <w:marRight w:val="0"/>
              <w:marTop w:val="0"/>
              <w:marBottom w:val="0"/>
              <w:divBdr>
                <w:top w:val="single" w:sz="6" w:space="0" w:color="FFDCA3"/>
                <w:left w:val="single" w:sz="6" w:space="0" w:color="FFDCA3"/>
                <w:bottom w:val="single" w:sz="6" w:space="0" w:color="FFDCA3"/>
                <w:right w:val="single" w:sz="6" w:space="0" w:color="FFDCA3"/>
              </w:divBdr>
            </w:div>
            <w:div w:id="1658879768">
              <w:marLeft w:val="0"/>
              <w:marRight w:val="0"/>
              <w:marTop w:val="0"/>
              <w:marBottom w:val="0"/>
              <w:divBdr>
                <w:top w:val="single" w:sz="6" w:space="0" w:color="FFDCA3"/>
                <w:left w:val="single" w:sz="6" w:space="0" w:color="FFDCA3"/>
                <w:bottom w:val="single" w:sz="6" w:space="0" w:color="FFDCA3"/>
                <w:right w:val="single" w:sz="6" w:space="0" w:color="FFDCA3"/>
              </w:divBdr>
            </w:div>
            <w:div w:id="558713609">
              <w:marLeft w:val="0"/>
              <w:marRight w:val="0"/>
              <w:marTop w:val="0"/>
              <w:marBottom w:val="0"/>
              <w:divBdr>
                <w:top w:val="single" w:sz="6" w:space="0" w:color="FFDCA3"/>
                <w:left w:val="single" w:sz="6" w:space="0" w:color="FFDCA3"/>
                <w:bottom w:val="single" w:sz="6" w:space="0" w:color="FFDCA3"/>
                <w:right w:val="single" w:sz="6" w:space="0" w:color="FFDCA3"/>
              </w:divBdr>
            </w:div>
            <w:div w:id="406611317">
              <w:marLeft w:val="0"/>
              <w:marRight w:val="0"/>
              <w:marTop w:val="0"/>
              <w:marBottom w:val="0"/>
              <w:divBdr>
                <w:top w:val="single" w:sz="6" w:space="0" w:color="FFDCA3"/>
                <w:left w:val="single" w:sz="6" w:space="0" w:color="FFDCA3"/>
                <w:bottom w:val="single" w:sz="6" w:space="0" w:color="FFDCA3"/>
                <w:right w:val="single" w:sz="6" w:space="0" w:color="FFDCA3"/>
              </w:divBdr>
            </w:div>
            <w:div w:id="1385181979">
              <w:marLeft w:val="0"/>
              <w:marRight w:val="0"/>
              <w:marTop w:val="0"/>
              <w:marBottom w:val="0"/>
              <w:divBdr>
                <w:top w:val="single" w:sz="6" w:space="0" w:color="FFDCA3"/>
                <w:left w:val="single" w:sz="6" w:space="0" w:color="FFDCA3"/>
                <w:bottom w:val="single" w:sz="6" w:space="0" w:color="FFDCA3"/>
                <w:right w:val="single" w:sz="6" w:space="0" w:color="FFDCA3"/>
              </w:divBdr>
            </w:div>
            <w:div w:id="534930393">
              <w:marLeft w:val="0"/>
              <w:marRight w:val="0"/>
              <w:marTop w:val="0"/>
              <w:marBottom w:val="0"/>
              <w:divBdr>
                <w:top w:val="single" w:sz="6" w:space="0" w:color="FFDCA3"/>
                <w:left w:val="single" w:sz="6" w:space="0" w:color="FFDCA3"/>
                <w:bottom w:val="single" w:sz="6" w:space="0" w:color="FFDCA3"/>
                <w:right w:val="single" w:sz="6" w:space="0" w:color="FFDCA3"/>
              </w:divBdr>
            </w:div>
            <w:div w:id="243226430">
              <w:marLeft w:val="0"/>
              <w:marRight w:val="0"/>
              <w:marTop w:val="0"/>
              <w:marBottom w:val="0"/>
              <w:divBdr>
                <w:top w:val="single" w:sz="6" w:space="0" w:color="FFDCA3"/>
                <w:left w:val="single" w:sz="6" w:space="0" w:color="FFDCA3"/>
                <w:bottom w:val="single" w:sz="6" w:space="0" w:color="FFDCA3"/>
                <w:right w:val="single" w:sz="6" w:space="0" w:color="FFDCA3"/>
              </w:divBdr>
            </w:div>
            <w:div w:id="1126505597">
              <w:marLeft w:val="0"/>
              <w:marRight w:val="0"/>
              <w:marTop w:val="0"/>
              <w:marBottom w:val="0"/>
              <w:divBdr>
                <w:top w:val="single" w:sz="6" w:space="0" w:color="FFDCA3"/>
                <w:left w:val="single" w:sz="6" w:space="0" w:color="FFDCA3"/>
                <w:bottom w:val="single" w:sz="6" w:space="0" w:color="FFDCA3"/>
                <w:right w:val="single" w:sz="6" w:space="0" w:color="FFDCA3"/>
              </w:divBdr>
            </w:div>
            <w:div w:id="636029471">
              <w:marLeft w:val="0"/>
              <w:marRight w:val="0"/>
              <w:marTop w:val="0"/>
              <w:marBottom w:val="0"/>
              <w:divBdr>
                <w:top w:val="none" w:sz="0" w:space="0" w:color="auto"/>
                <w:left w:val="none" w:sz="0" w:space="0" w:color="auto"/>
                <w:bottom w:val="none" w:sz="0" w:space="0" w:color="auto"/>
                <w:right w:val="none" w:sz="0" w:space="0" w:color="auto"/>
              </w:divBdr>
              <w:divsChild>
                <w:div w:id="2112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489269;dst=100047" TargetMode="External"/><Relationship Id="rId21" Type="http://schemas.openxmlformats.org/officeDocument/2006/relationships/hyperlink" Target="consultantplus://offline/main?base=LAW;n=482529;dst=100024" TargetMode="External"/><Relationship Id="rId42" Type="http://schemas.openxmlformats.org/officeDocument/2006/relationships/hyperlink" Target="consultantplus://offline/main?base=LAW;n=489269;dst=100017" TargetMode="External"/><Relationship Id="rId63" Type="http://schemas.openxmlformats.org/officeDocument/2006/relationships/image" Target="media/image1.png"/><Relationship Id="rId84" Type="http://schemas.openxmlformats.org/officeDocument/2006/relationships/hyperlink" Target="consultantplus://offline/main?base=LAW;n=480697;dst=100592" TargetMode="External"/><Relationship Id="rId138" Type="http://schemas.openxmlformats.org/officeDocument/2006/relationships/hyperlink" Target="consultantplus://offline/main?base=LAW;n=480697;dst=100914" TargetMode="External"/><Relationship Id="rId159" Type="http://schemas.openxmlformats.org/officeDocument/2006/relationships/hyperlink" Target="consultantplus://offline/main?base=LAW;n=480697;dst=100001" TargetMode="External"/><Relationship Id="rId170" Type="http://schemas.openxmlformats.org/officeDocument/2006/relationships/fontTable" Target="fontTable.xml"/><Relationship Id="rId107" Type="http://schemas.openxmlformats.org/officeDocument/2006/relationships/hyperlink" Target="consultantplus://offline/main?base=LAW;n=480697;dst=100062" TargetMode="External"/><Relationship Id="rId11"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2" Type="http://schemas.openxmlformats.org/officeDocument/2006/relationships/hyperlink" Target="consultantplus://offline/main?base=LAW;n=482529;dst=100758" TargetMode="External"/><Relationship Id="rId53" Type="http://schemas.openxmlformats.org/officeDocument/2006/relationships/hyperlink" Target="consultantplus://offline/main?base=LAW;n=480697;dst=100478" TargetMode="External"/><Relationship Id="rId74" Type="http://schemas.openxmlformats.org/officeDocument/2006/relationships/hyperlink" Target="consultantplus://offline/main?base=LAW;n=482529;dst=100775" TargetMode="External"/><Relationship Id="rId128" Type="http://schemas.openxmlformats.org/officeDocument/2006/relationships/hyperlink" Target="consultantplus://offline/main?base=LAW;n=489269;dst=100294" TargetMode="External"/><Relationship Id="rId149" Type="http://schemas.openxmlformats.org/officeDocument/2006/relationships/hyperlink" Target="consultantplus://offline/main?base=LAW;n=480697;dst=100121" TargetMode="External"/><Relationship Id="rId5" Type="http://schemas.openxmlformats.org/officeDocument/2006/relationships/webSettings" Target="webSettings.xml"/><Relationship Id="rId95" Type="http://schemas.openxmlformats.org/officeDocument/2006/relationships/hyperlink" Target="consultantplus://offline/main?base=LAW;n=489269;dst=100375" TargetMode="External"/><Relationship Id="rId160" Type="http://schemas.openxmlformats.org/officeDocument/2006/relationships/hyperlink" Target="consultantplus://offline/main?base=LAW;n=480697;dst=100669" TargetMode="External"/><Relationship Id="rId22" Type="http://schemas.openxmlformats.org/officeDocument/2006/relationships/hyperlink" Target="consultantplus://offline/main?base=LAW;n=482529;dst=100025" TargetMode="External"/><Relationship Id="rId43" Type="http://schemas.openxmlformats.org/officeDocument/2006/relationships/hyperlink" Target="consultantplus://offline/main?base=LAW;n=466049;dst=100007" TargetMode="External"/><Relationship Id="rId64" Type="http://schemas.openxmlformats.org/officeDocument/2006/relationships/image" Target="http://storage.consultant.ru/ondb/content/202408/06/MrGYBOx8MaV0LCz03k6D_7FHFcVswAgZ.png" TargetMode="External"/><Relationship Id="rId118" Type="http://schemas.openxmlformats.org/officeDocument/2006/relationships/hyperlink" Target="consultantplus://offline/main?base=LAW;n=489269;dst=100302" TargetMode="External"/><Relationship Id="rId139" Type="http://schemas.openxmlformats.org/officeDocument/2006/relationships/hyperlink" Target="consultantplus://offline/main?base=LAW;n=480697;dst=100001" TargetMode="External"/><Relationship Id="rId85" Type="http://schemas.openxmlformats.org/officeDocument/2006/relationships/hyperlink" Target="consultantplus://offline/main?base=LAW;n=482529;dst=100344" TargetMode="External"/><Relationship Id="rId150" Type="http://schemas.openxmlformats.org/officeDocument/2006/relationships/hyperlink" Target="consultantplus://offline/main?base=LAW;n=489269;dst=100053" TargetMode="External"/><Relationship Id="rId171" Type="http://schemas.openxmlformats.org/officeDocument/2006/relationships/theme" Target="theme/theme1.xml"/><Relationship Id="rId12"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3" Type="http://schemas.openxmlformats.org/officeDocument/2006/relationships/hyperlink" Target="consultantplus://offline/main?base=LAW;n=482529;dst=100040" TargetMode="External"/><Relationship Id="rId108" Type="http://schemas.openxmlformats.org/officeDocument/2006/relationships/hyperlink" Target="consultantplus://offline/main?base=LAW;n=489269;dst=100047" TargetMode="External"/><Relationship Id="rId129" Type="http://schemas.openxmlformats.org/officeDocument/2006/relationships/hyperlink" Target="consultantplus://offline/main?base=LAW;n=482529;dst=100649" TargetMode="External"/><Relationship Id="rId54" Type="http://schemas.openxmlformats.org/officeDocument/2006/relationships/hyperlink" Target="consultantplus://offline/main?base=LAW;n=480697;dst=100484" TargetMode="External"/><Relationship Id="rId70" Type="http://schemas.openxmlformats.org/officeDocument/2006/relationships/hyperlink" Target="consultantplus://offline/main?base=LAW;n=482529;dst=100759" TargetMode="External"/><Relationship Id="rId75" Type="http://schemas.openxmlformats.org/officeDocument/2006/relationships/hyperlink" Target="consultantplus://offline/main?base=LAW;n=482529;dst=100309" TargetMode="External"/><Relationship Id="rId91" Type="http://schemas.openxmlformats.org/officeDocument/2006/relationships/hyperlink" Target="consultantplus://offline/main?base=LAW;n=480697;dst=100001" TargetMode="External"/><Relationship Id="rId96" Type="http://schemas.openxmlformats.org/officeDocument/2006/relationships/hyperlink" Target="consultantplus://offline/main?base=LAW;n=489269;dst=100374" TargetMode="External"/><Relationship Id="rId140" Type="http://schemas.openxmlformats.org/officeDocument/2006/relationships/hyperlink" Target="consultantplus://offline/main?base=LAW;n=480697;dst=100922" TargetMode="External"/><Relationship Id="rId145" Type="http://schemas.openxmlformats.org/officeDocument/2006/relationships/hyperlink" Target="consultantplus://offline/main?base=LAW;n=480697;dst=100290" TargetMode="External"/><Relationship Id="rId161" Type="http://schemas.openxmlformats.org/officeDocument/2006/relationships/hyperlink" Target="consultantplus://offline/main?base=LAW;n=480697;dst=100662"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main?base=LAW;n=482529;dst=100055" TargetMode="External"/><Relationship Id="rId28" Type="http://schemas.openxmlformats.org/officeDocument/2006/relationships/hyperlink" Target="consultantplus://offline/main?base=LAW;n=482529;dst=100761" TargetMode="External"/><Relationship Id="rId49" Type="http://schemas.openxmlformats.org/officeDocument/2006/relationships/hyperlink" Target="consultantplus://offline/main?base=LAW;n=480697;dst=100414" TargetMode="External"/><Relationship Id="rId114" Type="http://schemas.openxmlformats.org/officeDocument/2006/relationships/hyperlink" Target="consultantplus://offline/main?base=LAW;n=480697;dst=100021" TargetMode="External"/><Relationship Id="rId119" Type="http://schemas.openxmlformats.org/officeDocument/2006/relationships/hyperlink" Target="consultantplus://offline/main?base=LAW;n=489269;dst=100315" TargetMode="External"/><Relationship Id="rId44" Type="http://schemas.openxmlformats.org/officeDocument/2006/relationships/hyperlink" Target="consultantplus://offline/main?base=LAW;n=489269;dst=100020" TargetMode="External"/><Relationship Id="rId60" Type="http://schemas.openxmlformats.org/officeDocument/2006/relationships/hyperlink" Target="consultantplus://offline/main?base=LAW;n=480719;dst=100009" TargetMode="External"/><Relationship Id="rId65" Type="http://schemas.openxmlformats.org/officeDocument/2006/relationships/hyperlink" Target="consultantplus://offline/main?base=LAW;n=480697;dst=100001" TargetMode="External"/><Relationship Id="rId81" Type="http://schemas.openxmlformats.org/officeDocument/2006/relationships/hyperlink" Target="consultantplus://offline/main?base=LAW;n=480697;dst=100638" TargetMode="External"/><Relationship Id="rId86" Type="http://schemas.openxmlformats.org/officeDocument/2006/relationships/hyperlink" Target="consultantplus://offline/main?base=LAW;n=482529;dst=100350" TargetMode="External"/><Relationship Id="rId130" Type="http://schemas.openxmlformats.org/officeDocument/2006/relationships/hyperlink" Target="consultantplus://offline/main?base=LAW;n=482529;dst=100661" TargetMode="External"/><Relationship Id="rId135" Type="http://schemas.openxmlformats.org/officeDocument/2006/relationships/hyperlink" Target="consultantplus://offline/main?base=LAW;n=489269;dst=100292" TargetMode="External"/><Relationship Id="rId151" Type="http://schemas.openxmlformats.org/officeDocument/2006/relationships/hyperlink" Target="consultantplus://offline/main?base=LAW;n=480697;dst=100145" TargetMode="External"/><Relationship Id="rId156" Type="http://schemas.openxmlformats.org/officeDocument/2006/relationships/hyperlink" Target="consultantplus://offline/main?base=LAW;n=489269;dst=100054" TargetMode="External"/><Relationship Id="rId13"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18"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9" Type="http://schemas.openxmlformats.org/officeDocument/2006/relationships/hyperlink" Target="consultantplus://offline/main?base=LAW;n=482529;dst=100001" TargetMode="External"/><Relationship Id="rId109" Type="http://schemas.openxmlformats.org/officeDocument/2006/relationships/hyperlink" Target="consultantplus://offline/main?base=LAW;n=489269;dst=100265" TargetMode="External"/><Relationship Id="rId34" Type="http://schemas.openxmlformats.org/officeDocument/2006/relationships/hyperlink" Target="consultantplus://offline/main?base=LAW;n=482529;dst=100078" TargetMode="External"/><Relationship Id="rId50" Type="http://schemas.openxmlformats.org/officeDocument/2006/relationships/hyperlink" Target="consultantplus://offline/main?base=LAW;n=480697;dst=100515" TargetMode="External"/><Relationship Id="rId55" Type="http://schemas.openxmlformats.org/officeDocument/2006/relationships/hyperlink" Target="consultantplus://offline/main?base=LAW;n=480719;dst=100047" TargetMode="External"/><Relationship Id="rId76" Type="http://schemas.openxmlformats.org/officeDocument/2006/relationships/hyperlink" Target="consultantplus://offline/main?base=LAW;n=482529;dst=100756" TargetMode="External"/><Relationship Id="rId97" Type="http://schemas.openxmlformats.org/officeDocument/2006/relationships/hyperlink" Target="consultantplus://offline/main?base=LAW;n=480697;dst=100001" TargetMode="External"/><Relationship Id="rId104" Type="http://schemas.openxmlformats.org/officeDocument/2006/relationships/hyperlink" Target="consultantplus://offline/main?base=LAW;n=482529;dst=100538" TargetMode="External"/><Relationship Id="rId120" Type="http://schemas.openxmlformats.org/officeDocument/2006/relationships/hyperlink" Target="consultantplus://offline/main?base=LAW;n=489269;dst=100302" TargetMode="External"/><Relationship Id="rId125" Type="http://schemas.openxmlformats.org/officeDocument/2006/relationships/hyperlink" Target="consultantplus://offline/main?base=LAW;n=480697;dst=100969" TargetMode="External"/><Relationship Id="rId141" Type="http://schemas.openxmlformats.org/officeDocument/2006/relationships/hyperlink" Target="consultantplus://offline/main?base=LAW;n=489269;dst=100010" TargetMode="External"/><Relationship Id="rId146" Type="http://schemas.openxmlformats.org/officeDocument/2006/relationships/hyperlink" Target="consultantplus://offline/main?base=LAW;n=480697;dst=100292"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main?base=LAW;n=482529;dst=100304" TargetMode="External"/><Relationship Id="rId92" Type="http://schemas.openxmlformats.org/officeDocument/2006/relationships/hyperlink" Target="consultantplus://offline/main?base=LAW;n=482529;dst=100344" TargetMode="External"/><Relationship Id="rId162" Type="http://schemas.openxmlformats.org/officeDocument/2006/relationships/hyperlink" Target="consultantplus://offline/main?base=LAW;n=480697;dst=100665" TargetMode="External"/><Relationship Id="rId2" Type="http://schemas.openxmlformats.org/officeDocument/2006/relationships/numbering" Target="numbering.xml"/><Relationship Id="rId29" Type="http://schemas.openxmlformats.org/officeDocument/2006/relationships/hyperlink" Target="consultantplus://offline/main?base=LAW;n=482529;dst=100097" TargetMode="External"/><Relationship Id="rId24" Type="http://schemas.openxmlformats.org/officeDocument/2006/relationships/hyperlink" Target="consultantplus://offline/main?base=LAW;n=482529;dst=100074" TargetMode="External"/><Relationship Id="rId40" Type="http://schemas.openxmlformats.org/officeDocument/2006/relationships/hyperlink" Target="consultantplus://offline/main?base=LAW;n=489269;dst=100020" TargetMode="External"/><Relationship Id="rId45" Type="http://schemas.openxmlformats.org/officeDocument/2006/relationships/hyperlink" Target="consultantplus://offline/main?base=LAW;n=480697;dst=100504" TargetMode="External"/><Relationship Id="rId66" Type="http://schemas.openxmlformats.org/officeDocument/2006/relationships/hyperlink" Target="consultantplus://offline/main?base=LAW;n=480719;dst=100001" TargetMode="External"/><Relationship Id="rId87" Type="http://schemas.openxmlformats.org/officeDocument/2006/relationships/hyperlink" Target="consultantplus://offline/main?base=LAW;n=482529;dst=100723" TargetMode="External"/><Relationship Id="rId110" Type="http://schemas.openxmlformats.org/officeDocument/2006/relationships/hyperlink" Target="consultantplus://offline/main?base=LAW;n=489269;dst=100264" TargetMode="External"/><Relationship Id="rId115" Type="http://schemas.openxmlformats.org/officeDocument/2006/relationships/hyperlink" Target="consultantplus://offline/main?base=LAW;n=480697;dst=100001" TargetMode="External"/><Relationship Id="rId131" Type="http://schemas.openxmlformats.org/officeDocument/2006/relationships/hyperlink" Target="consultantplus://offline/main?base=LAW;n=482529;dst=100658" TargetMode="External"/><Relationship Id="rId136" Type="http://schemas.openxmlformats.org/officeDocument/2006/relationships/hyperlink" Target="consultantplus://offline/main?base=LAW;n=480697;dst=100913" TargetMode="External"/><Relationship Id="rId157" Type="http://schemas.openxmlformats.org/officeDocument/2006/relationships/hyperlink" Target="consultantplus://offline/main?base=LAW;n=480697;dst=100763" TargetMode="External"/><Relationship Id="rId61" Type="http://schemas.openxmlformats.org/officeDocument/2006/relationships/hyperlink" Target="consultantplus://offline/main?base=LAW;n=480719;dst=100011" TargetMode="External"/><Relationship Id="rId82" Type="http://schemas.openxmlformats.org/officeDocument/2006/relationships/hyperlink" Target="consultantplus://offline/main?base=LAW;n=480697;dst=100617" TargetMode="External"/><Relationship Id="rId152" Type="http://schemas.openxmlformats.org/officeDocument/2006/relationships/hyperlink" Target="consultantplus://offline/main?base=LAW;n=489269;dst=100124" TargetMode="External"/><Relationship Id="rId19"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14"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0" Type="http://schemas.openxmlformats.org/officeDocument/2006/relationships/hyperlink" Target="consultantplus://offline/main?base=LAW;n=482529;dst=100015" TargetMode="External"/><Relationship Id="rId35" Type="http://schemas.openxmlformats.org/officeDocument/2006/relationships/hyperlink" Target="consultantplus://offline/main?base=LAW;n=482529;dst=100758" TargetMode="External"/><Relationship Id="rId56" Type="http://schemas.openxmlformats.org/officeDocument/2006/relationships/hyperlink" Target="consultantplus://offline/main?base=LAW;n=480719;dst=100009" TargetMode="External"/><Relationship Id="rId77" Type="http://schemas.openxmlformats.org/officeDocument/2006/relationships/hyperlink" Target="consultantplus://offline/main?base=LAW;n=482529;dst=100291" TargetMode="External"/><Relationship Id="rId100" Type="http://schemas.openxmlformats.org/officeDocument/2006/relationships/hyperlink" Target="consultantplus://offline/main?base=LAW;n=480697;dst=100879" TargetMode="External"/><Relationship Id="rId105" Type="http://schemas.openxmlformats.org/officeDocument/2006/relationships/hyperlink" Target="consultantplus://offline/main?base=LAW;n=489269;dst=100390" TargetMode="External"/><Relationship Id="rId126" Type="http://schemas.openxmlformats.org/officeDocument/2006/relationships/hyperlink" Target="consultantplus://offline/main?base=LAW;n=480697;dst=100977" TargetMode="External"/><Relationship Id="rId147" Type="http://schemas.openxmlformats.org/officeDocument/2006/relationships/hyperlink" Target="consultantplus://offline/main?base=LAW;n=480697;dst=100294" TargetMode="External"/><Relationship Id="rId168" Type="http://schemas.openxmlformats.org/officeDocument/2006/relationships/header" Target="header2.xml"/><Relationship Id="rId8"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51" Type="http://schemas.openxmlformats.org/officeDocument/2006/relationships/hyperlink" Target="consultantplus://offline/main?base=LAW;n=480697;dst=100001" TargetMode="External"/><Relationship Id="rId72" Type="http://schemas.openxmlformats.org/officeDocument/2006/relationships/hyperlink" Target="consultantplus://offline/main?base=LAW;n=482529;dst=100303" TargetMode="External"/><Relationship Id="rId93" Type="http://schemas.openxmlformats.org/officeDocument/2006/relationships/hyperlink" Target="consultantplus://offline/main?base=LAW;n=489269;dst=100183" TargetMode="External"/><Relationship Id="rId98" Type="http://schemas.openxmlformats.org/officeDocument/2006/relationships/hyperlink" Target="consultantplus://offline/main?base=LAW;n=489269;dst=100372" TargetMode="External"/><Relationship Id="rId121" Type="http://schemas.openxmlformats.org/officeDocument/2006/relationships/hyperlink" Target="consultantplus://offline/main?base=LAW;n=480697;dst=101009" TargetMode="External"/><Relationship Id="rId142" Type="http://schemas.openxmlformats.org/officeDocument/2006/relationships/hyperlink" Target="consultantplus://offline/main?base=LAW;n=480697;dst=100001" TargetMode="External"/><Relationship Id="rId163" Type="http://schemas.openxmlformats.org/officeDocument/2006/relationships/hyperlink" Target="consultantplus://offline/main?base=LAW;n=480697;dst=100666" TargetMode="External"/><Relationship Id="rId3" Type="http://schemas.openxmlformats.org/officeDocument/2006/relationships/styles" Target="styles.xml"/><Relationship Id="rId25" Type="http://schemas.openxmlformats.org/officeDocument/2006/relationships/hyperlink" Target="consultantplus://offline/main?base=LAW;n=482529;dst=100159" TargetMode="External"/><Relationship Id="rId46" Type="http://schemas.openxmlformats.org/officeDocument/2006/relationships/hyperlink" Target="consultantplus://offline/main?base=LAW;n=480697;dst=100445" TargetMode="External"/><Relationship Id="rId67" Type="http://schemas.openxmlformats.org/officeDocument/2006/relationships/hyperlink" Target="consultantplus://offline/main?base=LAW;n=489269;dst=100391" TargetMode="External"/><Relationship Id="rId116" Type="http://schemas.openxmlformats.org/officeDocument/2006/relationships/hyperlink" Target="consultantplus://offline/main?base=LAW;n=482529;dst=100538" TargetMode="External"/><Relationship Id="rId137" Type="http://schemas.openxmlformats.org/officeDocument/2006/relationships/hyperlink" Target="consultantplus://offline/main?base=LAW;n=480697;dst=100001" TargetMode="External"/><Relationship Id="rId158" Type="http://schemas.openxmlformats.org/officeDocument/2006/relationships/hyperlink" Target="consultantplus://offline/main?base=LAW;n=480697;dst=100769" TargetMode="External"/><Relationship Id="rId20"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41" Type="http://schemas.openxmlformats.org/officeDocument/2006/relationships/hyperlink" Target="consultantplus://offline/main?base=LAW;n=487024;dst=6749" TargetMode="External"/><Relationship Id="rId62" Type="http://schemas.openxmlformats.org/officeDocument/2006/relationships/hyperlink" Target="consultantplus://offline/main?base=PRJ;n=249159;dst=100012" TargetMode="External"/><Relationship Id="rId83" Type="http://schemas.openxmlformats.org/officeDocument/2006/relationships/hyperlink" Target="consultantplus://offline/main?base=LAW;n=480697;dst=100599" TargetMode="External"/><Relationship Id="rId88" Type="http://schemas.openxmlformats.org/officeDocument/2006/relationships/hyperlink" Target="consultantplus://offline/main?base=LAW;n=482529;dst=100367" TargetMode="External"/><Relationship Id="rId111" Type="http://schemas.openxmlformats.org/officeDocument/2006/relationships/hyperlink" Target="consultantplus://offline/main?base=LAW;n=480697;dst=100888" TargetMode="External"/><Relationship Id="rId132" Type="http://schemas.openxmlformats.org/officeDocument/2006/relationships/hyperlink" Target="consultantplus://offline/main?base=LAW;n=482529;dst=100665" TargetMode="External"/><Relationship Id="rId153" Type="http://schemas.openxmlformats.org/officeDocument/2006/relationships/hyperlink" Target="consultantplus://offline/main?base=LAW;n=489269;dst=100102" TargetMode="External"/><Relationship Id="rId15"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6" Type="http://schemas.openxmlformats.org/officeDocument/2006/relationships/hyperlink" Target="consultantplus://offline/main?base=LAW;n=482529;dst=100760" TargetMode="External"/><Relationship Id="rId57" Type="http://schemas.openxmlformats.org/officeDocument/2006/relationships/hyperlink" Target="consultantplus://offline/main?base=LAW;n=480719;dst=100010" TargetMode="External"/><Relationship Id="rId106" Type="http://schemas.openxmlformats.org/officeDocument/2006/relationships/hyperlink" Target="consultantplus://offline/main?base=LAW;n=480697;dst=100021" TargetMode="External"/><Relationship Id="rId127" Type="http://schemas.openxmlformats.org/officeDocument/2006/relationships/hyperlink" Target="consultantplus://offline/main?base=LAW;n=489269;dst=100295" TargetMode="External"/><Relationship Id="rId10"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1" Type="http://schemas.openxmlformats.org/officeDocument/2006/relationships/hyperlink" Target="consultantplus://offline/main?base=LAW;n=482529;dst=100751" TargetMode="External"/><Relationship Id="rId52" Type="http://schemas.openxmlformats.org/officeDocument/2006/relationships/hyperlink" Target="consultantplus://offline/main?base=LAW;n=480697;dst=100477" TargetMode="External"/><Relationship Id="rId73" Type="http://schemas.openxmlformats.org/officeDocument/2006/relationships/hyperlink" Target="consultantplus://offline/main?base=LAW;n=482529;dst=100292" TargetMode="External"/><Relationship Id="rId78" Type="http://schemas.openxmlformats.org/officeDocument/2006/relationships/hyperlink" Target="consultantplus://offline/main?base=LAW;n=480697;dst=100610" TargetMode="External"/><Relationship Id="rId94" Type="http://schemas.openxmlformats.org/officeDocument/2006/relationships/hyperlink" Target="consultantplus://offline/main?base=LAW;n=480697;dst=100638" TargetMode="External"/><Relationship Id="rId99" Type="http://schemas.openxmlformats.org/officeDocument/2006/relationships/hyperlink" Target="consultantplus://offline/main?base=LAW;n=480697;dst=100874" TargetMode="External"/><Relationship Id="rId101" Type="http://schemas.openxmlformats.org/officeDocument/2006/relationships/hyperlink" Target="consultantplus://offline/main?base=LAW;n=480697;dst=100884" TargetMode="External"/><Relationship Id="rId122" Type="http://schemas.openxmlformats.org/officeDocument/2006/relationships/hyperlink" Target="consultantplus://offline/main?base=LAW;n=480697;dst=101010" TargetMode="External"/><Relationship Id="rId143" Type="http://schemas.openxmlformats.org/officeDocument/2006/relationships/hyperlink" Target="consultantplus://offline/main?base=LAW;n=489269;dst=100010" TargetMode="External"/><Relationship Id="rId148" Type="http://schemas.openxmlformats.org/officeDocument/2006/relationships/hyperlink" Target="consultantplus://offline/main?base=LAW;n=480697;dst=100296" TargetMode="External"/><Relationship Id="rId164" Type="http://schemas.openxmlformats.org/officeDocument/2006/relationships/hyperlink" Target="consultantplus://offline/main?base=LAW;n=480697;dst=100720" TargetMode="External"/><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26" Type="http://schemas.openxmlformats.org/officeDocument/2006/relationships/hyperlink" Target="consultantplus://offline/main?base=LAW;n=482529;dst=100140" TargetMode="External"/><Relationship Id="rId47" Type="http://schemas.openxmlformats.org/officeDocument/2006/relationships/hyperlink" Target="consultantplus://offline/main?base=LAW;n=480697;dst=100520" TargetMode="External"/><Relationship Id="rId68" Type="http://schemas.openxmlformats.org/officeDocument/2006/relationships/hyperlink" Target="consultantplus://offline/main?base=LAW;n=489269;dst=100394" TargetMode="External"/><Relationship Id="rId89" Type="http://schemas.openxmlformats.org/officeDocument/2006/relationships/hyperlink" Target="consultantplus://offline/main?base=LAW;n=482529;dst=100362" TargetMode="External"/><Relationship Id="rId112" Type="http://schemas.openxmlformats.org/officeDocument/2006/relationships/hyperlink" Target="consultantplus://offline/main?base=LAW;n=489269;dst=100380" TargetMode="External"/><Relationship Id="rId133" Type="http://schemas.openxmlformats.org/officeDocument/2006/relationships/hyperlink" Target="consultantplus://offline/main?base=LAW;n=480697;dst=100001" TargetMode="External"/><Relationship Id="rId154" Type="http://schemas.openxmlformats.org/officeDocument/2006/relationships/hyperlink" Target="consultantplus://offline/main?base=LAW;n=480697;dst=100339" TargetMode="External"/><Relationship Id="rId16"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7" Type="http://schemas.openxmlformats.org/officeDocument/2006/relationships/hyperlink" Target="consultantplus://offline/main?base=LAW;n=482529;dst=100089" TargetMode="External"/><Relationship Id="rId58" Type="http://schemas.openxmlformats.org/officeDocument/2006/relationships/hyperlink" Target="consultantplus://offline/main?base=LAW;n=480719;dst=100012" TargetMode="External"/><Relationship Id="rId79" Type="http://schemas.openxmlformats.org/officeDocument/2006/relationships/hyperlink" Target="consultantplus://offline/main?base=LAW;n=480697;dst=100619" TargetMode="External"/><Relationship Id="rId102" Type="http://schemas.openxmlformats.org/officeDocument/2006/relationships/hyperlink" Target="consultantplus://offline/main?base=LAW;n=480697;dst=100880" TargetMode="External"/><Relationship Id="rId123" Type="http://schemas.openxmlformats.org/officeDocument/2006/relationships/hyperlink" Target="consultantplus://offline/main?base=LAW;n=480697;dst=101014" TargetMode="External"/><Relationship Id="rId144" Type="http://schemas.openxmlformats.org/officeDocument/2006/relationships/hyperlink" Target="consultantplus://offline/main?base=LAW;n=480697;dst=100123" TargetMode="External"/><Relationship Id="rId90" Type="http://schemas.openxmlformats.org/officeDocument/2006/relationships/hyperlink" Target="consultantplus://offline/main?base=LAW;n=480697;dst=100999" TargetMode="External"/><Relationship Id="rId165" Type="http://schemas.openxmlformats.org/officeDocument/2006/relationships/hyperlink" Target="consultantplus://offline/main?base=LAW;n=480697;dst=100001" TargetMode="External"/><Relationship Id="rId27" Type="http://schemas.openxmlformats.org/officeDocument/2006/relationships/hyperlink" Target="consultantplus://offline/main?base=LAW;n=482529;dst=100195" TargetMode="External"/><Relationship Id="rId48" Type="http://schemas.openxmlformats.org/officeDocument/2006/relationships/hyperlink" Target="consultantplus://offline/main?base=LAW;n=480697;dst=100530" TargetMode="External"/><Relationship Id="rId69" Type="http://schemas.openxmlformats.org/officeDocument/2006/relationships/hyperlink" Target="consultantplus://offline/main?base=LAW;n=489269;dst=100391" TargetMode="External"/><Relationship Id="rId113" Type="http://schemas.openxmlformats.org/officeDocument/2006/relationships/hyperlink" Target="consultantplus://offline/main?base=LAW;n=480697;dst=101042" TargetMode="External"/><Relationship Id="rId134" Type="http://schemas.openxmlformats.org/officeDocument/2006/relationships/hyperlink" Target="consultantplus://offline/main?base=LAW;n=482529;dst=100649" TargetMode="External"/><Relationship Id="rId80" Type="http://schemas.openxmlformats.org/officeDocument/2006/relationships/hyperlink" Target="consultantplus://offline/main?base=LAW;n=489269;dst=100183" TargetMode="External"/><Relationship Id="rId155" Type="http://schemas.openxmlformats.org/officeDocument/2006/relationships/hyperlink" Target="consultantplus://offline/main?base=LAW;n=480697;dst=100001" TargetMode="External"/><Relationship Id="rId17" Type="http://schemas.openxmlformats.org/officeDocument/2006/relationships/hyperlink" Target="https://ondb.consultant.ru/news/25435/?q=B9A9A375D95BBEA2081F3FCF8B589ADEA279A6C5F507EBB1FC0520D13037755328D708E65A11CC7D9775D353B40ADBB17F708208E3540C456E6E5686E4C279055DD9087EE128A5382CC8BB7D9BFE41FD29ECF5E1D9ECCAD09876F8B931DF19D6CAF6F8235A5B721D8D48E918DD59BE893AC757BB9A8AF1EBF642FFAB2BB6780E42479F2623CF8A654A5C202F6C5913BF48C4A3A94F9C52D42B230EBD620ED509A2319F6F66343BC6E716F2489D9C361CC4A22F67588E0E89D9F0F884A6211303BB14BA91C54558893E72FE41C9BA6C2B3A1DEACCE3EF39B77027F977t9xAK" TargetMode="External"/><Relationship Id="rId38" Type="http://schemas.openxmlformats.org/officeDocument/2006/relationships/hyperlink" Target="consultantplus://offline/main?base=LAW;n=482529;dst=100145" TargetMode="External"/><Relationship Id="rId59" Type="http://schemas.openxmlformats.org/officeDocument/2006/relationships/hyperlink" Target="consultantplus://offline/main?base=LAW;n=480719;dst=100011" TargetMode="External"/><Relationship Id="rId103" Type="http://schemas.openxmlformats.org/officeDocument/2006/relationships/hyperlink" Target="consultantplus://offline/main?base=LAW;n=480697;dst=100877" TargetMode="External"/><Relationship Id="rId124" Type="http://schemas.openxmlformats.org/officeDocument/2006/relationships/hyperlink" Target="consultantplus://offline/main?base=LAW;n=480697;dst=1000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8A14-65D5-49F1-A661-EF4E97B2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9DAB6CC7</Template>
  <TotalTime>1</TotalTime>
  <Pages>8</Pages>
  <Words>5863</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2024-11-08T10:57:00Z</dcterms:created>
  <dcterms:modified xsi:type="dcterms:W3CDTF">2024-11-08T10:57:00Z</dcterms:modified>
</cp:coreProperties>
</file>