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277" w:rsidRPr="00155C2A" w:rsidRDefault="000F1277" w:rsidP="00C1489E">
      <w:pPr>
        <w:pStyle w:val="1"/>
        <w:keepNext w:val="0"/>
        <w:widowControl w:val="0"/>
        <w:shd w:val="clear" w:color="auto" w:fill="FFFFFF"/>
        <w:spacing w:before="0" w:after="0"/>
        <w:jc w:val="center"/>
        <w:textAlignment w:val="baseline"/>
        <w:rPr>
          <w:rFonts w:ascii="Arial" w:hAnsi="Arial" w:cs="Arial"/>
          <w:color w:val="2F5496"/>
        </w:rPr>
      </w:pPr>
      <w:bookmarkStart w:id="0" w:name="_GoBack"/>
      <w:r w:rsidRPr="00155C2A">
        <w:rPr>
          <w:rFonts w:ascii="Arial" w:hAnsi="Arial" w:cs="Arial"/>
          <w:color w:val="2F5496"/>
        </w:rPr>
        <w:t>Чек-лист кадровика: отчеты и задачи на II квартал 2024 года</w:t>
      </w:r>
    </w:p>
    <w:bookmarkEnd w:id="0"/>
    <w:p w:rsidR="000F1277" w:rsidRPr="00C1489E" w:rsidRDefault="000F1277" w:rsidP="00C1489E">
      <w:pPr>
        <w:widowControl w:val="0"/>
        <w:shd w:val="clear" w:color="auto" w:fill="FFFFFF"/>
        <w:textAlignment w:val="baseline"/>
        <w:rPr>
          <w:rFonts w:ascii="Arial" w:hAnsi="Arial" w:cs="Arial"/>
          <w:color w:val="0E0E0E"/>
          <w:sz w:val="20"/>
          <w:szCs w:val="20"/>
        </w:rPr>
      </w:pPr>
    </w:p>
    <w:p w:rsidR="000F1277" w:rsidRPr="00C1489E" w:rsidRDefault="000F1277" w:rsidP="00C1489E">
      <w:pPr>
        <w:widowControl w:val="0"/>
        <w:shd w:val="clear" w:color="auto" w:fill="FFFFFF"/>
        <w:textAlignment w:val="top"/>
        <w:rPr>
          <w:rFonts w:ascii="Arial" w:hAnsi="Arial" w:cs="Arial"/>
          <w:b/>
          <w:bCs/>
          <w:color w:val="0E0E0E"/>
          <w:sz w:val="20"/>
          <w:szCs w:val="20"/>
        </w:rPr>
      </w:pPr>
      <w:r w:rsidRPr="00C1489E">
        <w:rPr>
          <w:rFonts w:ascii="Arial" w:hAnsi="Arial" w:cs="Arial"/>
          <w:b/>
          <w:bCs/>
          <w:color w:val="0E0E0E"/>
          <w:sz w:val="20"/>
          <w:szCs w:val="20"/>
        </w:rPr>
        <w:t>В следующие 3 месяца вас ждут: длинные и не очень праздники, рабочая суббота, вступление в силу документов для железнодорожников и медиков, а также отчеты в госорганы. Подробнее об основных кадровых событиях II квартала читайте в обзоре.</w:t>
      </w:r>
    </w:p>
    <w:p w:rsidR="000F1277" w:rsidRPr="00155C2A" w:rsidRDefault="000F1277" w:rsidP="00C1489E">
      <w:pPr>
        <w:pStyle w:val="2"/>
        <w:keepNext w:val="0"/>
        <w:widowControl w:val="0"/>
        <w:shd w:val="clear" w:color="auto" w:fill="FFFFFF"/>
        <w:textAlignment w:val="baseline"/>
        <w:rPr>
          <w:rStyle w:val="aff"/>
          <w:rFonts w:ascii="Arial" w:hAnsi="Arial" w:cs="Arial"/>
          <w:b/>
          <w:bCs/>
          <w:color w:val="2F5496"/>
          <w:sz w:val="24"/>
          <w:szCs w:val="24"/>
          <w:bdr w:val="none" w:sz="0" w:space="0" w:color="auto" w:frame="1"/>
        </w:rPr>
      </w:pPr>
      <w:r w:rsidRPr="00155C2A">
        <w:rPr>
          <w:rStyle w:val="aff"/>
          <w:rFonts w:ascii="Arial" w:hAnsi="Arial" w:cs="Arial"/>
          <w:b/>
          <w:bCs/>
          <w:color w:val="2F5496"/>
          <w:sz w:val="24"/>
          <w:szCs w:val="24"/>
          <w:bdr w:val="none" w:sz="0" w:space="0" w:color="auto" w:frame="1"/>
        </w:rPr>
        <w:t>Праздники</w:t>
      </w:r>
    </w:p>
    <w:p w:rsidR="00C1489E" w:rsidRPr="00C1489E" w:rsidRDefault="00C1489E" w:rsidP="00C1489E"/>
    <w:p w:rsidR="000F1277" w:rsidRPr="00C1489E" w:rsidRDefault="000F1277" w:rsidP="00C1489E">
      <w:pPr>
        <w:pStyle w:val="aff0"/>
        <w:widowControl w:val="0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C1489E">
        <w:rPr>
          <w:rFonts w:ascii="Arial" w:hAnsi="Arial" w:cs="Arial"/>
          <w:color w:val="0E0E0E"/>
          <w:sz w:val="20"/>
          <w:szCs w:val="20"/>
        </w:rPr>
        <w:t>В связи с майскими праздниками отдыхать будем</w:t>
      </w:r>
      <w:r w:rsidRPr="00C1489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C1489E">
        <w:rPr>
          <w:rStyle w:val="aff"/>
          <w:rFonts w:ascii="Arial" w:hAnsi="Arial" w:cs="Arial"/>
          <w:color w:val="0E0E0E"/>
          <w:sz w:val="20"/>
          <w:szCs w:val="20"/>
          <w:bdr w:val="none" w:sz="0" w:space="0" w:color="auto" w:frame="1"/>
        </w:rPr>
        <w:t>с 28 апреля по 1 мая</w:t>
      </w:r>
      <w:r w:rsidRPr="00C1489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C1489E">
        <w:rPr>
          <w:rFonts w:ascii="Arial" w:hAnsi="Arial" w:cs="Arial"/>
          <w:color w:val="0E0E0E"/>
          <w:sz w:val="20"/>
          <w:szCs w:val="20"/>
        </w:rPr>
        <w:t>и</w:t>
      </w:r>
      <w:r w:rsidRPr="00C1489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C1489E">
        <w:rPr>
          <w:rStyle w:val="aff"/>
          <w:rFonts w:ascii="Arial" w:hAnsi="Arial" w:cs="Arial"/>
          <w:color w:val="0E0E0E"/>
          <w:sz w:val="20"/>
          <w:szCs w:val="20"/>
          <w:bdr w:val="none" w:sz="0" w:space="0" w:color="auto" w:frame="1"/>
        </w:rPr>
        <w:t>с 9 по 12 мая</w:t>
      </w:r>
      <w:r w:rsidRPr="00C1489E">
        <w:rPr>
          <w:rFonts w:ascii="Arial" w:hAnsi="Arial" w:cs="Arial"/>
          <w:color w:val="0E0E0E"/>
          <w:sz w:val="20"/>
          <w:szCs w:val="20"/>
        </w:rPr>
        <w:t>.</w:t>
      </w:r>
    </w:p>
    <w:p w:rsidR="000F1277" w:rsidRPr="00C1489E" w:rsidRDefault="000F1277" w:rsidP="00C1489E">
      <w:pPr>
        <w:pStyle w:val="aff0"/>
        <w:widowControl w:val="0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C1489E">
        <w:rPr>
          <w:rFonts w:ascii="Arial" w:hAnsi="Arial" w:cs="Arial"/>
          <w:color w:val="0E0E0E"/>
          <w:sz w:val="20"/>
          <w:szCs w:val="20"/>
        </w:rPr>
        <w:t>Предпраздничных коротких дней в апреле нет.</w:t>
      </w:r>
    </w:p>
    <w:p w:rsidR="000F1277" w:rsidRPr="00C1489E" w:rsidRDefault="000F1277" w:rsidP="00C1489E">
      <w:pPr>
        <w:pStyle w:val="aff0"/>
        <w:widowControl w:val="0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C1489E">
        <w:rPr>
          <w:rFonts w:ascii="Arial" w:hAnsi="Arial" w:cs="Arial"/>
          <w:color w:val="0E0E0E"/>
          <w:sz w:val="20"/>
          <w:szCs w:val="20"/>
        </w:rPr>
        <w:t>Чтобы подряд было больше выходных, один из них перенесли с субботы 27 апреля, поэтому она рабочая.</w:t>
      </w:r>
    </w:p>
    <w:p w:rsidR="000F1277" w:rsidRPr="00C1489E" w:rsidRDefault="000F1277" w:rsidP="00C1489E">
      <w:pPr>
        <w:pStyle w:val="aff0"/>
        <w:widowControl w:val="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C1489E">
        <w:rPr>
          <w:rFonts w:ascii="Arial" w:hAnsi="Arial" w:cs="Arial"/>
          <w:color w:val="0E0E0E"/>
          <w:sz w:val="20"/>
          <w:szCs w:val="20"/>
        </w:rPr>
        <w:t>Количество дней в апреле:</w:t>
      </w:r>
    </w:p>
    <w:p w:rsidR="000F1277" w:rsidRPr="00C1489E" w:rsidRDefault="000F1277" w:rsidP="00C1489E">
      <w:pPr>
        <w:widowControl w:val="0"/>
        <w:numPr>
          <w:ilvl w:val="0"/>
          <w:numId w:val="16"/>
        </w:numPr>
        <w:shd w:val="clear" w:color="auto" w:fill="FFFFFF"/>
        <w:spacing w:before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C1489E">
        <w:rPr>
          <w:rFonts w:ascii="Arial" w:hAnsi="Arial" w:cs="Arial"/>
          <w:color w:val="0E0E0E"/>
          <w:sz w:val="20"/>
          <w:szCs w:val="20"/>
        </w:rPr>
        <w:t>календарные — 30;</w:t>
      </w:r>
    </w:p>
    <w:p w:rsidR="000F1277" w:rsidRPr="00C1489E" w:rsidRDefault="000F1277" w:rsidP="00C1489E">
      <w:pPr>
        <w:widowControl w:val="0"/>
        <w:numPr>
          <w:ilvl w:val="0"/>
          <w:numId w:val="16"/>
        </w:numPr>
        <w:shd w:val="clear" w:color="auto" w:fill="FFFFFF"/>
        <w:spacing w:before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C1489E">
        <w:rPr>
          <w:rFonts w:ascii="Arial" w:hAnsi="Arial" w:cs="Arial"/>
          <w:color w:val="0E0E0E"/>
          <w:sz w:val="20"/>
          <w:szCs w:val="20"/>
        </w:rPr>
        <w:t>рабочие — 21;</w:t>
      </w:r>
    </w:p>
    <w:p w:rsidR="000F1277" w:rsidRPr="00C1489E" w:rsidRDefault="000F1277" w:rsidP="00C1489E">
      <w:pPr>
        <w:widowControl w:val="0"/>
        <w:numPr>
          <w:ilvl w:val="0"/>
          <w:numId w:val="16"/>
        </w:numPr>
        <w:shd w:val="clear" w:color="auto" w:fill="FFFFFF"/>
        <w:spacing w:before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C1489E">
        <w:rPr>
          <w:rFonts w:ascii="Arial" w:hAnsi="Arial" w:cs="Arial"/>
          <w:color w:val="0E0E0E"/>
          <w:sz w:val="20"/>
          <w:szCs w:val="20"/>
        </w:rPr>
        <w:t>выходные и праздничные — 9.</w:t>
      </w:r>
    </w:p>
    <w:p w:rsidR="000F1277" w:rsidRPr="00C1489E" w:rsidRDefault="000F1277" w:rsidP="00C1489E">
      <w:pPr>
        <w:pStyle w:val="aff0"/>
        <w:widowControl w:val="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C1489E">
        <w:rPr>
          <w:rFonts w:ascii="Arial" w:hAnsi="Arial" w:cs="Arial"/>
          <w:color w:val="0E0E0E"/>
          <w:sz w:val="20"/>
          <w:szCs w:val="20"/>
        </w:rPr>
        <w:t>В предпраздничный день 8 мая нужно отпустить персонал на</w:t>
      </w:r>
      <w:r w:rsidRPr="00C1489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C1489E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час раньше</w:t>
      </w:r>
      <w:r w:rsidRPr="00C1489E">
        <w:rPr>
          <w:rFonts w:ascii="Arial" w:hAnsi="Arial" w:cs="Arial"/>
          <w:color w:val="0E0E0E"/>
          <w:sz w:val="20"/>
          <w:szCs w:val="20"/>
        </w:rPr>
        <w:t>.</w:t>
      </w:r>
    </w:p>
    <w:p w:rsidR="000F1277" w:rsidRPr="00C1489E" w:rsidRDefault="000F1277" w:rsidP="00C1489E">
      <w:pPr>
        <w:pStyle w:val="aff0"/>
        <w:widowControl w:val="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C1489E">
        <w:rPr>
          <w:rFonts w:ascii="Arial" w:hAnsi="Arial" w:cs="Arial"/>
          <w:color w:val="0E0E0E"/>
          <w:sz w:val="20"/>
          <w:szCs w:val="20"/>
        </w:rPr>
        <w:t>Количество дней в мае:</w:t>
      </w:r>
    </w:p>
    <w:p w:rsidR="000F1277" w:rsidRPr="00C1489E" w:rsidRDefault="000F1277" w:rsidP="00C1489E">
      <w:pPr>
        <w:widowControl w:val="0"/>
        <w:numPr>
          <w:ilvl w:val="0"/>
          <w:numId w:val="17"/>
        </w:numPr>
        <w:shd w:val="clear" w:color="auto" w:fill="FFFFFF"/>
        <w:spacing w:before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C1489E">
        <w:rPr>
          <w:rFonts w:ascii="Arial" w:hAnsi="Arial" w:cs="Arial"/>
          <w:color w:val="0E0E0E"/>
          <w:sz w:val="20"/>
          <w:szCs w:val="20"/>
        </w:rPr>
        <w:t>календарные — 31;</w:t>
      </w:r>
    </w:p>
    <w:p w:rsidR="000F1277" w:rsidRPr="00C1489E" w:rsidRDefault="000F1277" w:rsidP="00C1489E">
      <w:pPr>
        <w:widowControl w:val="0"/>
        <w:numPr>
          <w:ilvl w:val="0"/>
          <w:numId w:val="17"/>
        </w:numPr>
        <w:shd w:val="clear" w:color="auto" w:fill="FFFFFF"/>
        <w:spacing w:before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C1489E">
        <w:rPr>
          <w:rFonts w:ascii="Arial" w:hAnsi="Arial" w:cs="Arial"/>
          <w:color w:val="0E0E0E"/>
          <w:sz w:val="20"/>
          <w:szCs w:val="20"/>
        </w:rPr>
        <w:t>рабочие — 20;</w:t>
      </w:r>
    </w:p>
    <w:p w:rsidR="000F1277" w:rsidRPr="00C1489E" w:rsidRDefault="000F1277" w:rsidP="00C1489E">
      <w:pPr>
        <w:widowControl w:val="0"/>
        <w:numPr>
          <w:ilvl w:val="0"/>
          <w:numId w:val="17"/>
        </w:numPr>
        <w:shd w:val="clear" w:color="auto" w:fill="FFFFFF"/>
        <w:spacing w:before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C1489E">
        <w:rPr>
          <w:rFonts w:ascii="Arial" w:hAnsi="Arial" w:cs="Arial"/>
          <w:color w:val="0E0E0E"/>
          <w:sz w:val="20"/>
          <w:szCs w:val="20"/>
        </w:rPr>
        <w:t>выходные и праздничные — 11.</w:t>
      </w:r>
    </w:p>
    <w:p w:rsidR="000F1277" w:rsidRPr="00C1489E" w:rsidRDefault="000F1277" w:rsidP="00C1489E">
      <w:pPr>
        <w:pStyle w:val="aff0"/>
        <w:widowControl w:val="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C1489E">
        <w:rPr>
          <w:rFonts w:ascii="Arial" w:hAnsi="Arial" w:cs="Arial"/>
          <w:color w:val="0E0E0E"/>
          <w:sz w:val="20"/>
          <w:szCs w:val="20"/>
        </w:rPr>
        <w:t>День России</w:t>
      </w:r>
      <w:r w:rsidRPr="00C1489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C1489E">
        <w:rPr>
          <w:rStyle w:val="aff"/>
          <w:rFonts w:ascii="Arial" w:hAnsi="Arial" w:cs="Arial"/>
          <w:color w:val="0E0E0E"/>
          <w:sz w:val="20"/>
          <w:szCs w:val="20"/>
          <w:bdr w:val="none" w:sz="0" w:space="0" w:color="auto" w:frame="1"/>
        </w:rPr>
        <w:t>12 июня</w:t>
      </w:r>
      <w:r w:rsidRPr="00C1489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C1489E">
        <w:rPr>
          <w:rFonts w:ascii="Arial" w:hAnsi="Arial" w:cs="Arial"/>
          <w:color w:val="0E0E0E"/>
          <w:sz w:val="20"/>
          <w:szCs w:val="20"/>
        </w:rPr>
        <w:t>в этом году выпал на среду. Во вторник перед праздником рабочий день на</w:t>
      </w:r>
      <w:r w:rsidRPr="00C1489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C1489E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час короче</w:t>
      </w:r>
      <w:r w:rsidRPr="00C1489E">
        <w:rPr>
          <w:rFonts w:ascii="Arial" w:hAnsi="Arial" w:cs="Arial"/>
          <w:color w:val="0E0E0E"/>
          <w:sz w:val="20"/>
          <w:szCs w:val="20"/>
        </w:rPr>
        <w:t>.</w:t>
      </w:r>
    </w:p>
    <w:p w:rsidR="000F1277" w:rsidRPr="00C1489E" w:rsidRDefault="000F1277" w:rsidP="00C1489E">
      <w:pPr>
        <w:pStyle w:val="aff0"/>
        <w:widowControl w:val="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C1489E">
        <w:rPr>
          <w:rFonts w:ascii="Arial" w:hAnsi="Arial" w:cs="Arial"/>
          <w:color w:val="0E0E0E"/>
          <w:sz w:val="20"/>
          <w:szCs w:val="20"/>
        </w:rPr>
        <w:t>Количество дней в июне:</w:t>
      </w:r>
    </w:p>
    <w:p w:rsidR="000F1277" w:rsidRPr="00C1489E" w:rsidRDefault="000F1277" w:rsidP="00C1489E">
      <w:pPr>
        <w:widowControl w:val="0"/>
        <w:numPr>
          <w:ilvl w:val="0"/>
          <w:numId w:val="18"/>
        </w:numPr>
        <w:shd w:val="clear" w:color="auto" w:fill="FFFFFF"/>
        <w:spacing w:before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C1489E">
        <w:rPr>
          <w:rFonts w:ascii="Arial" w:hAnsi="Arial" w:cs="Arial"/>
          <w:color w:val="0E0E0E"/>
          <w:sz w:val="20"/>
          <w:szCs w:val="20"/>
        </w:rPr>
        <w:t>календарные — 30;</w:t>
      </w:r>
    </w:p>
    <w:p w:rsidR="000F1277" w:rsidRPr="00C1489E" w:rsidRDefault="000F1277" w:rsidP="00C1489E">
      <w:pPr>
        <w:widowControl w:val="0"/>
        <w:numPr>
          <w:ilvl w:val="0"/>
          <w:numId w:val="18"/>
        </w:numPr>
        <w:shd w:val="clear" w:color="auto" w:fill="FFFFFF"/>
        <w:spacing w:before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C1489E">
        <w:rPr>
          <w:rFonts w:ascii="Arial" w:hAnsi="Arial" w:cs="Arial"/>
          <w:color w:val="0E0E0E"/>
          <w:sz w:val="20"/>
          <w:szCs w:val="20"/>
        </w:rPr>
        <w:t>рабочие — 19;</w:t>
      </w:r>
    </w:p>
    <w:p w:rsidR="000F1277" w:rsidRPr="00C1489E" w:rsidRDefault="000F1277" w:rsidP="00C1489E">
      <w:pPr>
        <w:widowControl w:val="0"/>
        <w:numPr>
          <w:ilvl w:val="0"/>
          <w:numId w:val="18"/>
        </w:numPr>
        <w:shd w:val="clear" w:color="auto" w:fill="FFFFFF"/>
        <w:spacing w:before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C1489E">
        <w:rPr>
          <w:rFonts w:ascii="Arial" w:hAnsi="Arial" w:cs="Arial"/>
          <w:color w:val="0E0E0E"/>
          <w:sz w:val="20"/>
          <w:szCs w:val="20"/>
        </w:rPr>
        <w:t>выходные и праздничные — 11.</w:t>
      </w:r>
    </w:p>
    <w:p w:rsidR="00C1489E" w:rsidRDefault="00C1489E" w:rsidP="00C1489E">
      <w:pPr>
        <w:pStyle w:val="aff0"/>
        <w:widowControl w:val="0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</w:p>
    <w:p w:rsidR="000F1277" w:rsidRPr="00C1489E" w:rsidRDefault="000F1277" w:rsidP="00C1489E">
      <w:pPr>
        <w:pStyle w:val="aff0"/>
        <w:widowControl w:val="0"/>
        <w:shd w:val="clear" w:color="auto" w:fill="FFFFFF"/>
        <w:spacing w:before="0" w:beforeAutospacing="0" w:after="0" w:afterAutospacing="0"/>
        <w:ind w:right="-142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C1489E">
        <w:rPr>
          <w:rFonts w:ascii="Arial" w:hAnsi="Arial" w:cs="Arial"/>
          <w:color w:val="0E0E0E"/>
          <w:sz w:val="20"/>
          <w:szCs w:val="20"/>
        </w:rPr>
        <w:t>Как распределены выходные в 2024 году, можно посмотреть в производственном календаре для</w:t>
      </w:r>
      <w:r w:rsidRPr="00C1489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C1489E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5-дневной</w:t>
      </w:r>
      <w:r w:rsidR="00C1489E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 xml:space="preserve"> </w:t>
      </w:r>
      <w:r w:rsidRPr="00C1489E">
        <w:rPr>
          <w:rFonts w:ascii="Arial" w:hAnsi="Arial" w:cs="Arial"/>
          <w:color w:val="0E0E0E"/>
          <w:sz w:val="20"/>
          <w:szCs w:val="20"/>
        </w:rPr>
        <w:t>и</w:t>
      </w:r>
      <w:r w:rsidRPr="00C1489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C1489E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6-дневной</w:t>
      </w:r>
      <w:r w:rsidRPr="00C1489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C1489E">
        <w:rPr>
          <w:rFonts w:ascii="Arial" w:hAnsi="Arial" w:cs="Arial"/>
          <w:color w:val="0E0E0E"/>
          <w:sz w:val="20"/>
          <w:szCs w:val="20"/>
        </w:rPr>
        <w:t>рабочей недели.</w:t>
      </w:r>
    </w:p>
    <w:p w:rsidR="00C1489E" w:rsidRDefault="00C1489E" w:rsidP="00C1489E">
      <w:pPr>
        <w:pStyle w:val="aff0"/>
        <w:widowControl w:val="0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</w:p>
    <w:p w:rsidR="000F1277" w:rsidRDefault="000F1277" w:rsidP="00C1489E">
      <w:pPr>
        <w:pStyle w:val="aff0"/>
        <w:widowControl w:val="0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C1489E">
        <w:rPr>
          <w:rFonts w:ascii="Arial" w:hAnsi="Arial" w:cs="Arial"/>
          <w:color w:val="0E0E0E"/>
          <w:sz w:val="20"/>
          <w:szCs w:val="20"/>
        </w:rPr>
        <w:t>Интересные споры о работе в выходные и праздники за 2022 – 2023 годы мы собрали в</w:t>
      </w:r>
      <w:r w:rsidRPr="00C1489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C1489E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обзоре</w:t>
      </w:r>
      <w:r w:rsidRPr="00C1489E">
        <w:rPr>
          <w:rFonts w:ascii="Arial" w:hAnsi="Arial" w:cs="Arial"/>
          <w:color w:val="0E0E0E"/>
          <w:sz w:val="20"/>
          <w:szCs w:val="20"/>
        </w:rPr>
        <w:t>.</w:t>
      </w:r>
    </w:p>
    <w:p w:rsidR="00C1489E" w:rsidRDefault="00C1489E" w:rsidP="00C1489E">
      <w:pPr>
        <w:pStyle w:val="aff0"/>
        <w:widowControl w:val="0"/>
        <w:spacing w:before="0" w:beforeAutospacing="0" w:after="0" w:afterAutospacing="0"/>
        <w:rPr>
          <w:rFonts w:ascii="Arial" w:hAnsi="Arial" w:cs="Arial"/>
          <w:b/>
          <w:bCs/>
          <w:color w:val="0E0E0E"/>
          <w:sz w:val="20"/>
          <w:szCs w:val="20"/>
        </w:rPr>
      </w:pPr>
      <w:r>
        <w:rPr>
          <w:rFonts w:ascii="Arial" w:hAnsi="Arial" w:cs="Arial"/>
          <w:b/>
          <w:bCs/>
          <w:color w:val="0E0E0E"/>
          <w:sz w:val="20"/>
          <w:szCs w:val="20"/>
        </w:rPr>
        <w:softHyphen/>
      </w:r>
      <w:r>
        <w:rPr>
          <w:rFonts w:ascii="Arial" w:hAnsi="Arial" w:cs="Arial"/>
          <w:b/>
          <w:bCs/>
          <w:color w:val="0E0E0E"/>
          <w:sz w:val="20"/>
          <w:szCs w:val="20"/>
        </w:rPr>
        <w:softHyphen/>
      </w:r>
      <w:r>
        <w:rPr>
          <w:rFonts w:ascii="Arial" w:hAnsi="Arial" w:cs="Arial"/>
          <w:b/>
          <w:bCs/>
          <w:color w:val="0E0E0E"/>
          <w:sz w:val="20"/>
          <w:szCs w:val="20"/>
        </w:rPr>
        <w:softHyphen/>
      </w:r>
      <w:r>
        <w:rPr>
          <w:rFonts w:ascii="Arial" w:hAnsi="Arial" w:cs="Arial"/>
          <w:b/>
          <w:bCs/>
          <w:color w:val="0E0E0E"/>
          <w:sz w:val="20"/>
          <w:szCs w:val="20"/>
        </w:rPr>
        <w:softHyphen/>
      </w:r>
      <w:r>
        <w:rPr>
          <w:rFonts w:ascii="Arial" w:hAnsi="Arial" w:cs="Arial"/>
          <w:b/>
          <w:bCs/>
          <w:color w:val="0E0E0E"/>
          <w:sz w:val="20"/>
          <w:szCs w:val="20"/>
        </w:rPr>
        <w:softHyphen/>
      </w:r>
      <w:r>
        <w:rPr>
          <w:rFonts w:ascii="Arial" w:hAnsi="Arial" w:cs="Arial"/>
          <w:b/>
          <w:bCs/>
          <w:color w:val="0E0E0E"/>
          <w:sz w:val="20"/>
          <w:szCs w:val="20"/>
        </w:rPr>
        <w:softHyphen/>
      </w:r>
      <w:r>
        <w:rPr>
          <w:rFonts w:ascii="Arial" w:hAnsi="Arial" w:cs="Arial"/>
          <w:b/>
          <w:bCs/>
          <w:color w:val="0E0E0E"/>
          <w:sz w:val="20"/>
          <w:szCs w:val="20"/>
        </w:rPr>
        <w:softHyphen/>
      </w:r>
      <w:r>
        <w:rPr>
          <w:rFonts w:ascii="Arial" w:hAnsi="Arial" w:cs="Arial"/>
          <w:b/>
          <w:bCs/>
          <w:color w:val="0E0E0E"/>
          <w:sz w:val="20"/>
          <w:szCs w:val="20"/>
        </w:rPr>
        <w:softHyphen/>
      </w:r>
      <w:r>
        <w:rPr>
          <w:rFonts w:ascii="Arial" w:hAnsi="Arial" w:cs="Arial"/>
          <w:b/>
          <w:bCs/>
          <w:color w:val="0E0E0E"/>
          <w:sz w:val="20"/>
          <w:szCs w:val="20"/>
        </w:rPr>
        <w:softHyphen/>
      </w:r>
      <w:r>
        <w:rPr>
          <w:rFonts w:ascii="Arial" w:hAnsi="Arial" w:cs="Arial"/>
          <w:b/>
          <w:bCs/>
          <w:color w:val="0E0E0E"/>
          <w:sz w:val="20"/>
          <w:szCs w:val="20"/>
        </w:rPr>
        <w:softHyphen/>
      </w:r>
      <w:r>
        <w:rPr>
          <w:rFonts w:ascii="Arial" w:hAnsi="Arial" w:cs="Arial"/>
          <w:b/>
          <w:bCs/>
          <w:color w:val="0E0E0E"/>
          <w:sz w:val="20"/>
          <w:szCs w:val="20"/>
        </w:rPr>
        <w:softHyphen/>
      </w:r>
      <w:r>
        <w:rPr>
          <w:rFonts w:ascii="Arial" w:hAnsi="Arial" w:cs="Arial"/>
          <w:b/>
          <w:bCs/>
          <w:color w:val="0E0E0E"/>
          <w:sz w:val="20"/>
          <w:szCs w:val="20"/>
        </w:rPr>
        <w:softHyphen/>
      </w:r>
      <w:r>
        <w:rPr>
          <w:rFonts w:ascii="Arial" w:hAnsi="Arial" w:cs="Arial"/>
          <w:b/>
          <w:bCs/>
          <w:color w:val="0E0E0E"/>
          <w:sz w:val="20"/>
          <w:szCs w:val="20"/>
        </w:rPr>
        <w:softHyphen/>
      </w:r>
      <w:r>
        <w:rPr>
          <w:rFonts w:ascii="Arial" w:hAnsi="Arial" w:cs="Arial"/>
          <w:b/>
          <w:bCs/>
          <w:color w:val="0E0E0E"/>
          <w:sz w:val="20"/>
          <w:szCs w:val="20"/>
        </w:rPr>
        <w:softHyphen/>
      </w:r>
      <w:r>
        <w:rPr>
          <w:rFonts w:ascii="Arial" w:hAnsi="Arial" w:cs="Arial"/>
          <w:b/>
          <w:bCs/>
          <w:color w:val="0E0E0E"/>
          <w:sz w:val="20"/>
          <w:szCs w:val="20"/>
        </w:rPr>
        <w:softHyphen/>
      </w:r>
      <w:r>
        <w:rPr>
          <w:rFonts w:ascii="Arial" w:hAnsi="Arial" w:cs="Arial"/>
          <w:b/>
          <w:bCs/>
          <w:color w:val="0E0E0E"/>
          <w:sz w:val="20"/>
          <w:szCs w:val="20"/>
        </w:rPr>
        <w:softHyphen/>
      </w:r>
      <w:r>
        <w:rPr>
          <w:rFonts w:ascii="Arial" w:hAnsi="Arial" w:cs="Arial"/>
          <w:b/>
          <w:bCs/>
          <w:color w:val="0E0E0E"/>
          <w:sz w:val="20"/>
          <w:szCs w:val="20"/>
        </w:rPr>
        <w:softHyphen/>
      </w:r>
      <w:r>
        <w:rPr>
          <w:rFonts w:ascii="Arial" w:hAnsi="Arial" w:cs="Arial"/>
          <w:b/>
          <w:bCs/>
          <w:color w:val="0E0E0E"/>
          <w:sz w:val="20"/>
          <w:szCs w:val="20"/>
        </w:rPr>
        <w:softHyphen/>
      </w:r>
      <w:r>
        <w:rPr>
          <w:rFonts w:ascii="Arial" w:hAnsi="Arial" w:cs="Arial"/>
          <w:b/>
          <w:bCs/>
          <w:color w:val="0E0E0E"/>
          <w:sz w:val="20"/>
          <w:szCs w:val="20"/>
        </w:rPr>
        <w:softHyphen/>
      </w:r>
      <w:r>
        <w:rPr>
          <w:rFonts w:ascii="Arial" w:hAnsi="Arial" w:cs="Arial"/>
          <w:b/>
          <w:bCs/>
          <w:color w:val="0E0E0E"/>
          <w:sz w:val="20"/>
          <w:szCs w:val="20"/>
        </w:rPr>
        <w:softHyphen/>
      </w:r>
      <w:r>
        <w:rPr>
          <w:rFonts w:ascii="Arial" w:hAnsi="Arial" w:cs="Arial"/>
          <w:b/>
          <w:bCs/>
          <w:color w:val="0E0E0E"/>
          <w:sz w:val="20"/>
          <w:szCs w:val="20"/>
        </w:rPr>
        <w:softHyphen/>
      </w:r>
      <w:r>
        <w:rPr>
          <w:rFonts w:ascii="Arial" w:hAnsi="Arial" w:cs="Arial"/>
          <w:b/>
          <w:bCs/>
          <w:color w:val="0E0E0E"/>
          <w:sz w:val="20"/>
          <w:szCs w:val="20"/>
        </w:rPr>
        <w:softHyphen/>
      </w:r>
      <w:r>
        <w:rPr>
          <w:rFonts w:ascii="Arial" w:hAnsi="Arial" w:cs="Arial"/>
          <w:b/>
          <w:bCs/>
          <w:color w:val="0E0E0E"/>
          <w:sz w:val="20"/>
          <w:szCs w:val="20"/>
        </w:rPr>
        <w:softHyphen/>
      </w:r>
      <w:r>
        <w:rPr>
          <w:rFonts w:ascii="Arial" w:hAnsi="Arial" w:cs="Arial"/>
          <w:b/>
          <w:bCs/>
          <w:color w:val="0E0E0E"/>
          <w:sz w:val="20"/>
          <w:szCs w:val="20"/>
        </w:rPr>
        <w:softHyphen/>
      </w:r>
      <w:r>
        <w:rPr>
          <w:rFonts w:ascii="Arial" w:hAnsi="Arial" w:cs="Arial"/>
          <w:b/>
          <w:bCs/>
          <w:color w:val="0E0E0E"/>
          <w:sz w:val="20"/>
          <w:szCs w:val="20"/>
        </w:rPr>
        <w:softHyphen/>
      </w:r>
      <w:r>
        <w:rPr>
          <w:rFonts w:ascii="Arial" w:hAnsi="Arial" w:cs="Arial"/>
          <w:b/>
          <w:bCs/>
          <w:color w:val="0E0E0E"/>
          <w:sz w:val="20"/>
          <w:szCs w:val="20"/>
        </w:rPr>
        <w:softHyphen/>
      </w:r>
      <w:r>
        <w:rPr>
          <w:rFonts w:ascii="Arial" w:hAnsi="Arial" w:cs="Arial"/>
          <w:b/>
          <w:bCs/>
          <w:color w:val="0E0E0E"/>
          <w:sz w:val="20"/>
          <w:szCs w:val="20"/>
        </w:rPr>
        <w:softHyphen/>
      </w:r>
      <w:r>
        <w:rPr>
          <w:rFonts w:ascii="Arial" w:hAnsi="Arial" w:cs="Arial"/>
          <w:b/>
          <w:bCs/>
          <w:color w:val="0E0E0E"/>
          <w:sz w:val="20"/>
          <w:szCs w:val="20"/>
        </w:rPr>
        <w:softHyphen/>
        <w:t>___________________________</w:t>
      </w:r>
    </w:p>
    <w:p w:rsidR="00C1489E" w:rsidRDefault="00C1489E" w:rsidP="00C1489E">
      <w:pPr>
        <w:pStyle w:val="aff0"/>
        <w:widowControl w:val="0"/>
        <w:spacing w:before="0" w:beforeAutospacing="0" w:after="0" w:afterAutospacing="0"/>
        <w:rPr>
          <w:rFonts w:ascii="Arial" w:hAnsi="Arial" w:cs="Arial"/>
          <w:b/>
          <w:bCs/>
          <w:color w:val="0E0E0E"/>
          <w:sz w:val="20"/>
          <w:szCs w:val="20"/>
        </w:rPr>
      </w:pPr>
    </w:p>
    <w:p w:rsidR="00C1489E" w:rsidRPr="00155C2A" w:rsidRDefault="00C1489E" w:rsidP="00C1489E">
      <w:pPr>
        <w:pStyle w:val="aff0"/>
        <w:widowControl w:val="0"/>
        <w:spacing w:before="0" w:beforeAutospacing="0" w:after="0" w:afterAutospacing="0"/>
        <w:rPr>
          <w:rFonts w:ascii="Arial" w:hAnsi="Arial" w:cs="Arial"/>
          <w:b/>
          <w:bCs/>
          <w:color w:val="2F5496"/>
          <w:sz w:val="20"/>
          <w:szCs w:val="20"/>
        </w:rPr>
      </w:pPr>
      <w:r w:rsidRPr="00155C2A">
        <w:rPr>
          <w:rFonts w:ascii="Arial" w:hAnsi="Arial" w:cs="Arial"/>
          <w:b/>
          <w:bCs/>
          <w:color w:val="2F5496"/>
          <w:sz w:val="20"/>
          <w:szCs w:val="20"/>
        </w:rPr>
        <w:t>Работа в выходные и праздничные дни: интересные споры за 2022 – 2023 годы</w:t>
      </w:r>
    </w:p>
    <w:p w:rsidR="00C1489E" w:rsidRPr="00C1489E" w:rsidRDefault="00C1489E" w:rsidP="00C1489E">
      <w:pPr>
        <w:pStyle w:val="aff0"/>
        <w:widowControl w:val="0"/>
        <w:spacing w:beforeAutospacing="0" w:afterAutospacing="0"/>
        <w:rPr>
          <w:rFonts w:ascii="Arial" w:hAnsi="Arial" w:cs="Arial"/>
          <w:b/>
          <w:bCs/>
          <w:color w:val="0E0E0E"/>
          <w:sz w:val="20"/>
          <w:szCs w:val="20"/>
        </w:rPr>
      </w:pPr>
      <w:r w:rsidRPr="00C1489E">
        <w:rPr>
          <w:rFonts w:ascii="Arial" w:hAnsi="Arial" w:cs="Arial"/>
          <w:b/>
          <w:bCs/>
          <w:color w:val="0E0E0E"/>
          <w:sz w:val="20"/>
          <w:szCs w:val="20"/>
        </w:rPr>
        <w:t>Отгул или двойная оплата работы в выходной: нельзя сделать выбор за работника</w:t>
      </w:r>
    </w:p>
    <w:p w:rsidR="00C1489E" w:rsidRPr="00C1489E" w:rsidRDefault="00C1489E" w:rsidP="00C1489E">
      <w:pPr>
        <w:pStyle w:val="aff0"/>
        <w:widowControl w:val="0"/>
        <w:spacing w:beforeAutospacing="0" w:afterAutospacing="0"/>
        <w:rPr>
          <w:rFonts w:ascii="Arial" w:hAnsi="Arial" w:cs="Arial"/>
          <w:color w:val="0E0E0E"/>
          <w:sz w:val="20"/>
          <w:szCs w:val="20"/>
        </w:rPr>
      </w:pPr>
      <w:r w:rsidRPr="00C1489E">
        <w:rPr>
          <w:rFonts w:ascii="Arial" w:hAnsi="Arial" w:cs="Arial"/>
          <w:color w:val="0E0E0E"/>
          <w:sz w:val="20"/>
          <w:szCs w:val="20"/>
        </w:rPr>
        <w:t>Согласие на работу в выходные дни оформляли в электронном виде, а в форме служебной записки изначально закрепили компенсацию в виде других дней отдыха. Просить двойную оплату запрещали. Сотрудника привлекали к работе практически во все выходные дни — использовать накопленные отгулы было некогда. После увольнения он обратился в суд за компенсацией.</w:t>
      </w:r>
    </w:p>
    <w:p w:rsidR="00C1489E" w:rsidRPr="00C1489E" w:rsidRDefault="00C1489E" w:rsidP="00C1489E">
      <w:pPr>
        <w:pStyle w:val="aff0"/>
        <w:widowControl w:val="0"/>
        <w:spacing w:beforeAutospacing="0" w:afterAutospacing="0"/>
        <w:rPr>
          <w:rFonts w:ascii="Arial" w:hAnsi="Arial" w:cs="Arial"/>
          <w:color w:val="0E0E0E"/>
          <w:sz w:val="20"/>
          <w:szCs w:val="20"/>
        </w:rPr>
      </w:pPr>
      <w:r w:rsidRPr="00C1489E">
        <w:rPr>
          <w:rFonts w:ascii="Arial" w:hAnsi="Arial" w:cs="Arial"/>
          <w:color w:val="0E0E0E"/>
          <w:sz w:val="20"/>
          <w:szCs w:val="20"/>
        </w:rPr>
        <w:t>Апелляция и кассация поддержали сотрудника. Работодатель не вправе создавать препятствия для выбора между повышенной оплатой и отгулами. Схема, по которой персонал привлекали к работе в выходные и праздничные дни, фактически лишала возможности сделать такой выбор.</w:t>
      </w:r>
    </w:p>
    <w:p w:rsidR="00C1489E" w:rsidRPr="00C1489E" w:rsidRDefault="00C1489E" w:rsidP="00C1489E">
      <w:pPr>
        <w:pStyle w:val="aff0"/>
        <w:widowControl w:val="0"/>
        <w:spacing w:beforeAutospacing="0" w:afterAutospacing="0"/>
        <w:rPr>
          <w:rFonts w:ascii="Arial" w:hAnsi="Arial" w:cs="Arial"/>
          <w:b/>
          <w:bCs/>
          <w:color w:val="0E0E0E"/>
          <w:sz w:val="20"/>
          <w:szCs w:val="20"/>
        </w:rPr>
      </w:pPr>
      <w:r w:rsidRPr="00C1489E">
        <w:rPr>
          <w:rFonts w:ascii="Arial" w:hAnsi="Arial" w:cs="Arial"/>
          <w:b/>
          <w:bCs/>
          <w:color w:val="0E0E0E"/>
          <w:sz w:val="20"/>
          <w:szCs w:val="20"/>
        </w:rPr>
        <w:t>Если нет приказа о работе в выходной, доказательством может быть служебная записка с визой директора</w:t>
      </w:r>
    </w:p>
    <w:p w:rsidR="00C1489E" w:rsidRPr="00C1489E" w:rsidRDefault="00C1489E" w:rsidP="00C1489E">
      <w:pPr>
        <w:pStyle w:val="aff0"/>
        <w:widowControl w:val="0"/>
        <w:spacing w:before="0" w:beforeAutospacing="0" w:after="0" w:afterAutospacing="0"/>
        <w:rPr>
          <w:rFonts w:ascii="Arial" w:hAnsi="Arial" w:cs="Arial"/>
          <w:color w:val="0E0E0E"/>
          <w:sz w:val="20"/>
          <w:szCs w:val="20"/>
        </w:rPr>
      </w:pPr>
      <w:r w:rsidRPr="00C1489E">
        <w:rPr>
          <w:rFonts w:ascii="Arial" w:hAnsi="Arial" w:cs="Arial"/>
          <w:color w:val="0E0E0E"/>
          <w:sz w:val="20"/>
          <w:szCs w:val="20"/>
        </w:rPr>
        <w:t>Сотрудник хотел взыскать деньги за выполнение обязанностей в выходные и праздничные дни. Две инстанции отклонили доводы о привлечении к работе, так как работодатель не оформлял приказ об этом.</w:t>
      </w:r>
    </w:p>
    <w:p w:rsidR="00C1489E" w:rsidRPr="00C1489E" w:rsidRDefault="00C1489E" w:rsidP="00C1489E">
      <w:pPr>
        <w:pStyle w:val="aff0"/>
        <w:widowControl w:val="0"/>
        <w:spacing w:beforeAutospacing="0" w:afterAutospacing="0"/>
        <w:rPr>
          <w:rFonts w:ascii="Arial" w:hAnsi="Arial" w:cs="Arial"/>
          <w:color w:val="0E0E0E"/>
          <w:sz w:val="20"/>
          <w:szCs w:val="20"/>
        </w:rPr>
      </w:pPr>
      <w:r w:rsidRPr="00C1489E">
        <w:rPr>
          <w:rFonts w:ascii="Arial" w:hAnsi="Arial" w:cs="Arial"/>
          <w:color w:val="0E0E0E"/>
          <w:sz w:val="20"/>
          <w:szCs w:val="20"/>
        </w:rPr>
        <w:t xml:space="preserve">Кассация обратила внимание на служебную записку о корректировке графика, где несколько выходных и праздничных дней отметили как рабочие. На документе была виза гендиректора о согласовании изменений. </w:t>
      </w:r>
      <w:r w:rsidRPr="00C1489E">
        <w:rPr>
          <w:rFonts w:ascii="Arial" w:hAnsi="Arial" w:cs="Arial"/>
          <w:color w:val="0E0E0E"/>
          <w:sz w:val="20"/>
          <w:szCs w:val="20"/>
        </w:rPr>
        <w:lastRenderedPageBreak/>
        <w:t>Уполномоченное лицо подтвердило необходимость выйти на работу, а это означает, что сотруднику дали распоряжение. Дело в соответствующей части направили на новое рассмотрение.</w:t>
      </w:r>
    </w:p>
    <w:p w:rsidR="00C1489E" w:rsidRPr="00C1489E" w:rsidRDefault="00C1489E" w:rsidP="00C1489E">
      <w:pPr>
        <w:pStyle w:val="aff0"/>
        <w:widowControl w:val="0"/>
        <w:spacing w:beforeAutospacing="0" w:afterAutospacing="0"/>
        <w:rPr>
          <w:rFonts w:ascii="Arial" w:hAnsi="Arial" w:cs="Arial"/>
          <w:b/>
          <w:bCs/>
          <w:color w:val="0E0E0E"/>
          <w:sz w:val="20"/>
          <w:szCs w:val="20"/>
        </w:rPr>
      </w:pPr>
      <w:r w:rsidRPr="00C1489E">
        <w:rPr>
          <w:rFonts w:ascii="Arial" w:hAnsi="Arial" w:cs="Arial"/>
          <w:b/>
          <w:bCs/>
          <w:color w:val="0E0E0E"/>
          <w:sz w:val="20"/>
          <w:szCs w:val="20"/>
        </w:rPr>
        <w:t>Работу в выходные обсудили при приеме, а в трудовом договоре не упомянули — отказ от нее правомерен</w:t>
      </w:r>
    </w:p>
    <w:p w:rsidR="00C1489E" w:rsidRPr="00C1489E" w:rsidRDefault="00C1489E" w:rsidP="00C1489E">
      <w:pPr>
        <w:pStyle w:val="aff0"/>
        <w:widowControl w:val="0"/>
        <w:spacing w:beforeAutospacing="0" w:afterAutospacing="0"/>
        <w:rPr>
          <w:rFonts w:ascii="Arial" w:hAnsi="Arial" w:cs="Arial"/>
          <w:color w:val="0E0E0E"/>
          <w:sz w:val="20"/>
          <w:szCs w:val="20"/>
        </w:rPr>
      </w:pPr>
      <w:r w:rsidRPr="00C1489E">
        <w:rPr>
          <w:rFonts w:ascii="Arial" w:hAnsi="Arial" w:cs="Arial"/>
          <w:color w:val="0E0E0E"/>
          <w:sz w:val="20"/>
          <w:szCs w:val="20"/>
        </w:rPr>
        <w:t>До заключения договора врача по спортивной медицине уведомили, что ему предстоит обслуживать соревнования в т.</w:t>
      </w:r>
      <w:r w:rsidR="004F590F">
        <w:rPr>
          <w:rFonts w:ascii="Arial" w:hAnsi="Arial" w:cs="Arial"/>
          <w:color w:val="0E0E0E"/>
          <w:sz w:val="20"/>
          <w:szCs w:val="20"/>
        </w:rPr>
        <w:t xml:space="preserve"> </w:t>
      </w:r>
      <w:r w:rsidRPr="00C1489E">
        <w:rPr>
          <w:rFonts w:ascii="Arial" w:hAnsi="Arial" w:cs="Arial"/>
          <w:color w:val="0E0E0E"/>
          <w:sz w:val="20"/>
          <w:szCs w:val="20"/>
        </w:rPr>
        <w:t>ч. в выходные и праздничные дни. Однако в самом трудовом договоре на это не указали.</w:t>
      </w:r>
    </w:p>
    <w:p w:rsidR="00C1489E" w:rsidRPr="00C1489E" w:rsidRDefault="00C1489E" w:rsidP="00C1489E">
      <w:pPr>
        <w:pStyle w:val="aff0"/>
        <w:widowControl w:val="0"/>
        <w:spacing w:beforeAutospacing="0" w:afterAutospacing="0"/>
        <w:rPr>
          <w:rFonts w:ascii="Arial" w:hAnsi="Arial" w:cs="Arial"/>
          <w:color w:val="0E0E0E"/>
          <w:sz w:val="20"/>
          <w:szCs w:val="20"/>
        </w:rPr>
      </w:pPr>
      <w:r w:rsidRPr="00C1489E">
        <w:rPr>
          <w:rFonts w:ascii="Arial" w:hAnsi="Arial" w:cs="Arial"/>
          <w:color w:val="0E0E0E"/>
          <w:sz w:val="20"/>
          <w:szCs w:val="20"/>
        </w:rPr>
        <w:t>Сотрудник не согласился выйти на работу в воскресенье. Отказ учли при увольнении за неудовлетворительный результат испытания.</w:t>
      </w:r>
    </w:p>
    <w:p w:rsidR="00C1489E" w:rsidRPr="00C1489E" w:rsidRDefault="00C1489E" w:rsidP="00C1489E">
      <w:pPr>
        <w:pStyle w:val="aff0"/>
        <w:widowControl w:val="0"/>
        <w:spacing w:beforeAutospacing="0" w:afterAutospacing="0"/>
        <w:rPr>
          <w:rFonts w:ascii="Arial" w:hAnsi="Arial" w:cs="Arial"/>
          <w:color w:val="0E0E0E"/>
          <w:sz w:val="20"/>
          <w:szCs w:val="20"/>
        </w:rPr>
      </w:pPr>
      <w:r w:rsidRPr="00C1489E">
        <w:rPr>
          <w:rFonts w:ascii="Arial" w:hAnsi="Arial" w:cs="Arial"/>
          <w:color w:val="0E0E0E"/>
          <w:sz w:val="20"/>
          <w:szCs w:val="20"/>
        </w:rPr>
        <w:t>Суды отметили, что обслуживание соревнований не входит в перечень случаев, когда можно привлечь сотрудника к работе в выходной без его согласия. Отказ признали правомерным. Нельзя рассматривать его как неисполнение должностных обязанностей, поскольку письменного согласия работать в выходные сотрудник не давал.</w:t>
      </w:r>
    </w:p>
    <w:p w:rsidR="00C1489E" w:rsidRPr="00C1489E" w:rsidRDefault="00C1489E" w:rsidP="00C1489E">
      <w:pPr>
        <w:pStyle w:val="aff0"/>
        <w:widowControl w:val="0"/>
        <w:spacing w:beforeAutospacing="0" w:afterAutospacing="0"/>
        <w:rPr>
          <w:rFonts w:ascii="Arial" w:hAnsi="Arial" w:cs="Arial"/>
          <w:b/>
          <w:bCs/>
          <w:color w:val="0E0E0E"/>
          <w:sz w:val="20"/>
          <w:szCs w:val="20"/>
        </w:rPr>
      </w:pPr>
      <w:r w:rsidRPr="00C1489E">
        <w:rPr>
          <w:rFonts w:ascii="Arial" w:hAnsi="Arial" w:cs="Arial"/>
          <w:b/>
          <w:bCs/>
          <w:color w:val="0E0E0E"/>
          <w:sz w:val="20"/>
          <w:szCs w:val="20"/>
        </w:rPr>
        <w:t>Медосмотр в выходной день подлежит двойной оплате</w:t>
      </w:r>
    </w:p>
    <w:p w:rsidR="00C1489E" w:rsidRPr="00C1489E" w:rsidRDefault="00C1489E" w:rsidP="00C1489E">
      <w:pPr>
        <w:pStyle w:val="aff0"/>
        <w:widowControl w:val="0"/>
        <w:spacing w:before="0" w:beforeAutospacing="0" w:after="0" w:afterAutospacing="0"/>
        <w:rPr>
          <w:rFonts w:ascii="Arial" w:hAnsi="Arial" w:cs="Arial"/>
          <w:color w:val="0E0E0E"/>
          <w:sz w:val="20"/>
          <w:szCs w:val="20"/>
        </w:rPr>
      </w:pPr>
      <w:r w:rsidRPr="00C1489E">
        <w:rPr>
          <w:rFonts w:ascii="Arial" w:hAnsi="Arial" w:cs="Arial"/>
          <w:color w:val="0E0E0E"/>
          <w:sz w:val="20"/>
          <w:szCs w:val="20"/>
        </w:rPr>
        <w:t>Сотрудники проходили медосмотры в дни отдыха, но не получили за это время повышенную оплату.</w:t>
      </w:r>
    </w:p>
    <w:p w:rsidR="00C1489E" w:rsidRPr="00C1489E" w:rsidRDefault="00C1489E" w:rsidP="00C1489E">
      <w:pPr>
        <w:pStyle w:val="aff0"/>
        <w:widowControl w:val="0"/>
        <w:spacing w:beforeAutospacing="0" w:afterAutospacing="0"/>
        <w:rPr>
          <w:rFonts w:ascii="Arial" w:hAnsi="Arial" w:cs="Arial"/>
          <w:color w:val="0E0E0E"/>
          <w:sz w:val="20"/>
          <w:szCs w:val="20"/>
        </w:rPr>
      </w:pPr>
      <w:r w:rsidRPr="00C1489E">
        <w:rPr>
          <w:rFonts w:ascii="Arial" w:hAnsi="Arial" w:cs="Arial"/>
          <w:color w:val="0E0E0E"/>
          <w:sz w:val="20"/>
          <w:szCs w:val="20"/>
        </w:rPr>
        <w:t>Суды отметили, что истцам должны оплатить эти дни исходя из двойной тарифной ставки (по правилам для работы в выходные и праздники). Прохождение медосмотра — это обязанность сотрудника, которую он должен исполнять в рабочее время. Если медосмотр организовали в день отдыха, это нужно расценивать как привлечение к работе в выходной.</w:t>
      </w:r>
    </w:p>
    <w:p w:rsidR="00C1489E" w:rsidRPr="00C1489E" w:rsidRDefault="00C1489E" w:rsidP="00C1489E">
      <w:pPr>
        <w:pStyle w:val="aff0"/>
        <w:widowControl w:val="0"/>
        <w:spacing w:beforeAutospacing="0" w:afterAutospacing="0"/>
        <w:rPr>
          <w:rFonts w:ascii="Arial" w:hAnsi="Arial" w:cs="Arial"/>
          <w:b/>
          <w:bCs/>
          <w:color w:val="0E0E0E"/>
          <w:sz w:val="20"/>
          <w:szCs w:val="20"/>
        </w:rPr>
      </w:pPr>
      <w:bookmarkStart w:id="1" w:name="anchor_1"/>
      <w:bookmarkEnd w:id="1"/>
      <w:r w:rsidRPr="00C1489E">
        <w:rPr>
          <w:rFonts w:ascii="Arial" w:hAnsi="Arial" w:cs="Arial"/>
          <w:b/>
          <w:bCs/>
          <w:color w:val="0E0E0E"/>
          <w:sz w:val="20"/>
          <w:szCs w:val="20"/>
        </w:rPr>
        <w:t>Неиспользованные отгулы за работу в выходные: вопрос о компенсации при увольнении решают по-разному</w:t>
      </w:r>
    </w:p>
    <w:p w:rsidR="00C1489E" w:rsidRPr="00C1489E" w:rsidRDefault="00C1489E" w:rsidP="00C1489E">
      <w:pPr>
        <w:pStyle w:val="aff0"/>
        <w:widowControl w:val="0"/>
        <w:spacing w:beforeAutospacing="0" w:afterAutospacing="0"/>
        <w:rPr>
          <w:rFonts w:ascii="Arial" w:hAnsi="Arial" w:cs="Arial"/>
          <w:color w:val="0E0E0E"/>
          <w:sz w:val="20"/>
          <w:szCs w:val="20"/>
        </w:rPr>
      </w:pPr>
      <w:r w:rsidRPr="00C1489E">
        <w:rPr>
          <w:rFonts w:ascii="Arial" w:hAnsi="Arial" w:cs="Arial"/>
          <w:color w:val="0E0E0E"/>
          <w:sz w:val="20"/>
          <w:szCs w:val="20"/>
        </w:rPr>
        <w:t>Сотрудник выбирал дни отдыха вместо повышенной оплаты работы в выходные и праздничные дни. Однако отгулять их до увольнения не успел. В день расторжения договора направил заявление на перерасчет оплаты с учетом неиспользованного отдыха. Работодатель отказал.</w:t>
      </w:r>
    </w:p>
    <w:p w:rsidR="00C1489E" w:rsidRPr="00C1489E" w:rsidRDefault="00C1489E" w:rsidP="00C1489E">
      <w:pPr>
        <w:pStyle w:val="aff0"/>
        <w:widowControl w:val="0"/>
        <w:spacing w:beforeAutospacing="0" w:afterAutospacing="0"/>
        <w:rPr>
          <w:rFonts w:ascii="Arial" w:hAnsi="Arial" w:cs="Arial"/>
          <w:color w:val="0E0E0E"/>
          <w:sz w:val="20"/>
          <w:szCs w:val="20"/>
        </w:rPr>
      </w:pPr>
      <w:r w:rsidRPr="00C1489E">
        <w:rPr>
          <w:rFonts w:ascii="Arial" w:hAnsi="Arial" w:cs="Arial"/>
          <w:color w:val="0E0E0E"/>
          <w:sz w:val="20"/>
          <w:szCs w:val="20"/>
        </w:rPr>
        <w:t>4-й КСОЮ отметил, что тем самым он создал препятствия для свободного выбора способа компенсации. Кассация согласилась с подходом апелляции о взыскании денег с работодателя. Довод о том, что закон не предусматривает замену неиспользованных отгулов компенсацией, отклонили.</w:t>
      </w:r>
    </w:p>
    <w:p w:rsidR="00C1489E" w:rsidRPr="00C1489E" w:rsidRDefault="00C1489E" w:rsidP="00C1489E">
      <w:pPr>
        <w:pStyle w:val="aff0"/>
        <w:widowControl w:val="0"/>
        <w:spacing w:beforeAutospacing="0" w:afterAutospacing="0"/>
        <w:rPr>
          <w:rFonts w:ascii="Arial" w:hAnsi="Arial" w:cs="Arial"/>
          <w:color w:val="0E0E0E"/>
          <w:sz w:val="20"/>
          <w:szCs w:val="20"/>
        </w:rPr>
      </w:pPr>
      <w:r w:rsidRPr="00C1489E">
        <w:rPr>
          <w:rFonts w:ascii="Arial" w:hAnsi="Arial" w:cs="Arial"/>
          <w:color w:val="0E0E0E"/>
          <w:sz w:val="20"/>
          <w:szCs w:val="20"/>
        </w:rPr>
        <w:t>Позицию о необходимости доплаты разделяет также Минтруд.</w:t>
      </w:r>
    </w:p>
    <w:p w:rsidR="00C1489E" w:rsidRPr="00C1489E" w:rsidRDefault="00C1489E" w:rsidP="00C1489E">
      <w:pPr>
        <w:pStyle w:val="aff0"/>
        <w:widowControl w:val="0"/>
        <w:spacing w:beforeAutospacing="0" w:afterAutospacing="0"/>
        <w:rPr>
          <w:rFonts w:ascii="Arial" w:hAnsi="Arial" w:cs="Arial"/>
          <w:color w:val="0E0E0E"/>
          <w:sz w:val="20"/>
          <w:szCs w:val="20"/>
        </w:rPr>
      </w:pPr>
      <w:r w:rsidRPr="00C1489E">
        <w:rPr>
          <w:rFonts w:ascii="Arial" w:hAnsi="Arial" w:cs="Arial"/>
          <w:color w:val="0E0E0E"/>
          <w:sz w:val="20"/>
          <w:szCs w:val="20"/>
        </w:rPr>
        <w:t>Однако есть практика, когда суды не находят оснований для взыскания. Подобный подход применяли, например, 7-й КСОЮ и 9-й КСОЮ. Если работник не успел до увольнения использовать отгулы, это не обязывает работодателя платить за них.</w:t>
      </w:r>
    </w:p>
    <w:p w:rsidR="00C1489E" w:rsidRPr="00C1489E" w:rsidRDefault="004F590F" w:rsidP="00C1489E">
      <w:pPr>
        <w:pStyle w:val="aff0"/>
        <w:widowControl w:val="0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>
        <w:rPr>
          <w:rFonts w:ascii="Arial" w:hAnsi="Arial" w:cs="Arial"/>
          <w:b/>
          <w:bCs/>
          <w:color w:val="0E0E0E"/>
          <w:sz w:val="20"/>
          <w:szCs w:val="20"/>
        </w:rPr>
        <w:t>___________________________</w:t>
      </w:r>
    </w:p>
    <w:p w:rsidR="00C1489E" w:rsidRPr="00155C2A" w:rsidRDefault="00C1489E" w:rsidP="00C1489E">
      <w:pPr>
        <w:pStyle w:val="2"/>
        <w:keepNext w:val="0"/>
        <w:widowControl w:val="0"/>
        <w:shd w:val="clear" w:color="auto" w:fill="FFFFFF"/>
        <w:textAlignment w:val="baseline"/>
        <w:rPr>
          <w:rStyle w:val="aff"/>
          <w:rFonts w:ascii="Arial" w:hAnsi="Arial" w:cs="Arial"/>
          <w:b/>
          <w:bCs/>
          <w:color w:val="2F5496"/>
          <w:sz w:val="24"/>
          <w:szCs w:val="24"/>
          <w:bdr w:val="none" w:sz="0" w:space="0" w:color="auto" w:frame="1"/>
        </w:rPr>
      </w:pPr>
    </w:p>
    <w:p w:rsidR="000F1277" w:rsidRPr="00155C2A" w:rsidRDefault="000F1277" w:rsidP="00C1489E">
      <w:pPr>
        <w:pStyle w:val="2"/>
        <w:keepNext w:val="0"/>
        <w:widowControl w:val="0"/>
        <w:shd w:val="clear" w:color="auto" w:fill="FFFFFF"/>
        <w:textAlignment w:val="baseline"/>
        <w:rPr>
          <w:rStyle w:val="aff"/>
          <w:rFonts w:ascii="Arial" w:hAnsi="Arial" w:cs="Arial"/>
          <w:b/>
          <w:bCs/>
          <w:color w:val="2F5496"/>
          <w:sz w:val="24"/>
          <w:szCs w:val="24"/>
          <w:bdr w:val="none" w:sz="0" w:space="0" w:color="auto" w:frame="1"/>
        </w:rPr>
      </w:pPr>
      <w:r w:rsidRPr="00155C2A">
        <w:rPr>
          <w:rStyle w:val="aff"/>
          <w:rFonts w:ascii="Arial" w:hAnsi="Arial" w:cs="Arial"/>
          <w:b/>
          <w:bCs/>
          <w:color w:val="2F5496"/>
          <w:sz w:val="24"/>
          <w:szCs w:val="24"/>
          <w:bdr w:val="none" w:sz="0" w:space="0" w:color="auto" w:frame="1"/>
        </w:rPr>
        <w:t>Изменения законодательства</w:t>
      </w:r>
    </w:p>
    <w:p w:rsidR="00C1489E" w:rsidRPr="00C1489E" w:rsidRDefault="00C1489E" w:rsidP="00C1489E"/>
    <w:p w:rsidR="000F1277" w:rsidRDefault="000F1277" w:rsidP="00C1489E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C1489E">
        <w:rPr>
          <w:rFonts w:ascii="Arial" w:hAnsi="Arial" w:cs="Arial"/>
          <w:color w:val="0E0E0E"/>
          <w:sz w:val="20"/>
          <w:szCs w:val="20"/>
        </w:rPr>
        <w:t>С 1 апреля 2024 года начнут применять</w:t>
      </w:r>
      <w:r w:rsidRPr="00C1489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C1489E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порядок</w:t>
      </w:r>
      <w:r w:rsidRPr="00C1489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C1489E">
        <w:rPr>
          <w:rFonts w:ascii="Arial" w:hAnsi="Arial" w:cs="Arial"/>
          <w:color w:val="0E0E0E"/>
          <w:sz w:val="20"/>
          <w:szCs w:val="20"/>
        </w:rPr>
        <w:t>профотбора сотрудников, чья деятельность связана с движением поездов и маневровой работой.</w:t>
      </w:r>
    </w:p>
    <w:p w:rsidR="004F590F" w:rsidRPr="004F590F" w:rsidRDefault="004F590F" w:rsidP="00C1489E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i/>
          <w:color w:val="0E0E0E"/>
          <w:sz w:val="20"/>
          <w:szCs w:val="20"/>
        </w:rPr>
      </w:pPr>
      <w:r w:rsidRPr="004F590F">
        <w:rPr>
          <w:rFonts w:ascii="Arial" w:hAnsi="Arial" w:cs="Arial"/>
          <w:i/>
          <w:color w:val="0E0E0E"/>
          <w:sz w:val="20"/>
          <w:szCs w:val="20"/>
        </w:rPr>
        <w:t>Приказ Минтранса России от 08.08.2023 N 272</w:t>
      </w:r>
    </w:p>
    <w:p w:rsidR="000F1277" w:rsidRDefault="000F1277" w:rsidP="00C1489E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C1489E">
        <w:rPr>
          <w:rFonts w:ascii="Arial" w:hAnsi="Arial" w:cs="Arial"/>
          <w:color w:val="0E0E0E"/>
          <w:sz w:val="20"/>
          <w:szCs w:val="20"/>
        </w:rPr>
        <w:t>С этой же даты вступят в силу новые</w:t>
      </w:r>
      <w:r w:rsidRPr="00C1489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C1489E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правила</w:t>
      </w:r>
      <w:r w:rsidRPr="00C1489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C1489E">
        <w:rPr>
          <w:rFonts w:ascii="Arial" w:hAnsi="Arial" w:cs="Arial"/>
          <w:color w:val="0E0E0E"/>
          <w:sz w:val="20"/>
          <w:szCs w:val="20"/>
        </w:rPr>
        <w:t>и</w:t>
      </w:r>
      <w:r w:rsidRPr="00C1489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C1489E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перечень</w:t>
      </w:r>
      <w:r w:rsidRPr="00C1489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C1489E">
        <w:rPr>
          <w:rFonts w:ascii="Arial" w:hAnsi="Arial" w:cs="Arial"/>
          <w:color w:val="0E0E0E"/>
          <w:sz w:val="20"/>
          <w:szCs w:val="20"/>
        </w:rPr>
        <w:t>профессий для медосмотров железнодорожников.</w:t>
      </w:r>
    </w:p>
    <w:p w:rsidR="004F590F" w:rsidRPr="004F590F" w:rsidRDefault="004F590F" w:rsidP="00C1489E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i/>
          <w:color w:val="0E0E0E"/>
          <w:sz w:val="20"/>
          <w:szCs w:val="20"/>
        </w:rPr>
      </w:pPr>
      <w:r w:rsidRPr="004F590F">
        <w:rPr>
          <w:rFonts w:ascii="Arial" w:hAnsi="Arial" w:cs="Arial"/>
          <w:i/>
          <w:color w:val="0E0E0E"/>
          <w:sz w:val="20"/>
          <w:szCs w:val="20"/>
        </w:rPr>
        <w:t>Приказ Минтранса России от 27.10.2023 N 355</w:t>
      </w:r>
    </w:p>
    <w:p w:rsidR="000F1277" w:rsidRPr="00C1489E" w:rsidRDefault="000F1277" w:rsidP="00C1489E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C1489E">
        <w:rPr>
          <w:rFonts w:ascii="Arial" w:hAnsi="Arial" w:cs="Arial"/>
          <w:color w:val="0E0E0E"/>
          <w:sz w:val="20"/>
          <w:szCs w:val="20"/>
        </w:rPr>
        <w:t>Заработают</w:t>
      </w:r>
      <w:r w:rsidRPr="00C1489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C1489E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порядок и условия</w:t>
      </w:r>
      <w:r w:rsidRPr="00C1489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C1489E">
        <w:rPr>
          <w:rFonts w:ascii="Arial" w:hAnsi="Arial" w:cs="Arial"/>
          <w:color w:val="0E0E0E"/>
          <w:sz w:val="20"/>
          <w:szCs w:val="20"/>
        </w:rPr>
        <w:t>трудоустройства ординаторов, которые учатся по одной из специальностей укрупненной группы</w:t>
      </w:r>
      <w:r w:rsidRPr="00C1489E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C1489E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"Клиническая медицина"</w:t>
      </w:r>
      <w:r w:rsidRPr="00C1489E">
        <w:rPr>
          <w:rFonts w:ascii="Arial" w:hAnsi="Arial" w:cs="Arial"/>
          <w:color w:val="0E0E0E"/>
          <w:sz w:val="20"/>
          <w:szCs w:val="20"/>
        </w:rPr>
        <w:t>, на должности врачей-стажеров.</w:t>
      </w:r>
    </w:p>
    <w:p w:rsidR="004F590F" w:rsidRPr="004F590F" w:rsidRDefault="004F590F" w:rsidP="004F590F">
      <w:pPr>
        <w:pStyle w:val="aff0"/>
        <w:widowControl w:val="0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i/>
          <w:color w:val="0E0E0E"/>
          <w:sz w:val="20"/>
          <w:szCs w:val="20"/>
        </w:rPr>
      </w:pPr>
      <w:r w:rsidRPr="004F590F">
        <w:rPr>
          <w:rFonts w:ascii="Arial" w:hAnsi="Arial" w:cs="Arial"/>
          <w:i/>
          <w:color w:val="0E0E0E"/>
          <w:sz w:val="20"/>
          <w:szCs w:val="20"/>
        </w:rPr>
        <w:t>Приказ Минздрава России от 25.12.2023 N 716н</w:t>
      </w:r>
    </w:p>
    <w:p w:rsidR="004F590F" w:rsidRDefault="004F590F" w:rsidP="004F590F"/>
    <w:p w:rsidR="004F590F" w:rsidRDefault="004F590F" w:rsidP="004F590F"/>
    <w:p w:rsidR="004F590F" w:rsidRPr="004F590F" w:rsidRDefault="004F590F" w:rsidP="004F590F"/>
    <w:p w:rsidR="00C1489E" w:rsidRPr="00155C2A" w:rsidRDefault="00C1489E" w:rsidP="00C1489E">
      <w:pPr>
        <w:pStyle w:val="2"/>
        <w:keepNext w:val="0"/>
        <w:widowControl w:val="0"/>
        <w:shd w:val="clear" w:color="auto" w:fill="FFFFFF"/>
        <w:textAlignment w:val="baseline"/>
        <w:rPr>
          <w:rStyle w:val="aff"/>
          <w:rFonts w:ascii="Arial" w:hAnsi="Arial" w:cs="Arial"/>
          <w:b/>
          <w:bCs/>
          <w:color w:val="2F5496"/>
          <w:sz w:val="24"/>
          <w:szCs w:val="24"/>
          <w:bdr w:val="none" w:sz="0" w:space="0" w:color="auto" w:frame="1"/>
        </w:rPr>
      </w:pPr>
    </w:p>
    <w:p w:rsidR="000F1277" w:rsidRPr="00155C2A" w:rsidRDefault="000F1277" w:rsidP="00C1489E">
      <w:pPr>
        <w:pStyle w:val="2"/>
        <w:keepNext w:val="0"/>
        <w:widowControl w:val="0"/>
        <w:shd w:val="clear" w:color="auto" w:fill="FFFFFF"/>
        <w:textAlignment w:val="baseline"/>
        <w:rPr>
          <w:rStyle w:val="aff"/>
          <w:rFonts w:ascii="Arial" w:hAnsi="Arial" w:cs="Arial"/>
          <w:b/>
          <w:bCs/>
          <w:color w:val="2F5496"/>
          <w:sz w:val="24"/>
          <w:szCs w:val="24"/>
          <w:bdr w:val="none" w:sz="0" w:space="0" w:color="auto" w:frame="1"/>
        </w:rPr>
      </w:pPr>
      <w:r w:rsidRPr="00155C2A">
        <w:rPr>
          <w:rStyle w:val="aff"/>
          <w:rFonts w:ascii="Arial" w:hAnsi="Arial" w:cs="Arial"/>
          <w:b/>
          <w:bCs/>
          <w:color w:val="2F5496"/>
          <w:sz w:val="24"/>
          <w:szCs w:val="24"/>
          <w:bdr w:val="none" w:sz="0" w:space="0" w:color="auto" w:frame="1"/>
        </w:rPr>
        <w:lastRenderedPageBreak/>
        <w:t>Отчеты</w:t>
      </w:r>
    </w:p>
    <w:p w:rsidR="00C1489E" w:rsidRPr="00C1489E" w:rsidRDefault="00C1489E" w:rsidP="00C1489E"/>
    <w:tbl>
      <w:tblPr>
        <w:tblW w:w="1068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1"/>
        <w:gridCol w:w="851"/>
        <w:gridCol w:w="992"/>
        <w:gridCol w:w="6095"/>
        <w:gridCol w:w="1560"/>
      </w:tblGrid>
      <w:tr w:rsidR="000F1277" w:rsidRPr="00C1489E" w:rsidTr="00C1489E">
        <w:tc>
          <w:tcPr>
            <w:tcW w:w="3034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Style w:val="aff"/>
                <w:rFonts w:ascii="Arial" w:hAnsi="Arial" w:cs="Arial"/>
                <w:sz w:val="20"/>
                <w:szCs w:val="20"/>
                <w:bdr w:val="none" w:sz="0" w:space="0" w:color="auto" w:frame="1"/>
              </w:rPr>
              <w:t>Даты подачи</w:t>
            </w:r>
          </w:p>
        </w:tc>
        <w:tc>
          <w:tcPr>
            <w:tcW w:w="60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Style w:val="aff"/>
                <w:rFonts w:ascii="Arial" w:hAnsi="Arial" w:cs="Arial"/>
                <w:sz w:val="20"/>
                <w:szCs w:val="20"/>
                <w:bdr w:val="none" w:sz="0" w:space="0" w:color="auto" w:frame="1"/>
              </w:rPr>
              <w:t>Информация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Style w:val="aff"/>
                <w:rFonts w:ascii="Arial" w:hAnsi="Arial" w:cs="Arial"/>
                <w:sz w:val="20"/>
                <w:szCs w:val="20"/>
                <w:bdr w:val="none" w:sz="0" w:space="0" w:color="auto" w:frame="1"/>
              </w:rPr>
              <w:t>Куда представлять</w:t>
            </w:r>
          </w:p>
        </w:tc>
      </w:tr>
      <w:tr w:rsidR="000F1277" w:rsidRPr="00C1489E" w:rsidTr="00C1489E">
        <w:tc>
          <w:tcPr>
            <w:tcW w:w="11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</w:rPr>
              <w:t>1 апреля</w:t>
            </w:r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</w:rPr>
              <w:t>2 мая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</w:rPr>
              <w:t>3 июня</w:t>
            </w:r>
          </w:p>
        </w:tc>
        <w:tc>
          <w:tcPr>
            <w:tcW w:w="60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Сведения</w:t>
            </w:r>
            <w:r w:rsidRPr="00C1489E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C1489E">
              <w:rPr>
                <w:rFonts w:ascii="Arial" w:hAnsi="Arial" w:cs="Arial"/>
                <w:sz w:val="20"/>
                <w:szCs w:val="20"/>
              </w:rPr>
              <w:t>о просроченной задолженности по зарплате (N</w:t>
            </w:r>
            <w:r w:rsidRPr="00C1489E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C1489E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3-Ф</w:t>
            </w:r>
            <w:r w:rsidRPr="00C1489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</w:rPr>
              <w:t>Росстат</w:t>
            </w:r>
          </w:p>
        </w:tc>
      </w:tr>
      <w:tr w:rsidR="000F1277" w:rsidRPr="00C1489E" w:rsidTr="00C1489E">
        <w:tc>
          <w:tcPr>
            <w:tcW w:w="11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</w:rPr>
              <w:t>2 апреля</w:t>
            </w:r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</w:rPr>
              <w:t>3 мая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</w:rPr>
              <w:t>4 июня</w:t>
            </w:r>
          </w:p>
        </w:tc>
        <w:tc>
          <w:tcPr>
            <w:tcW w:w="60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Сведения</w:t>
            </w:r>
            <w:r w:rsidRPr="00C1489E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C1489E">
              <w:rPr>
                <w:rFonts w:ascii="Arial" w:hAnsi="Arial" w:cs="Arial"/>
                <w:sz w:val="20"/>
                <w:szCs w:val="20"/>
              </w:rPr>
              <w:t>о приостановке (забастовке) и возобновлении работы трудовых коллективов (N</w:t>
            </w:r>
            <w:r w:rsidRPr="00C1489E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1-ПР</w:t>
            </w:r>
            <w:r w:rsidRPr="00C1489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</w:rPr>
              <w:t>Росстат</w:t>
            </w:r>
          </w:p>
        </w:tc>
      </w:tr>
      <w:tr w:rsidR="000F1277" w:rsidRPr="00C1489E" w:rsidTr="00C1489E">
        <w:tc>
          <w:tcPr>
            <w:tcW w:w="11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</w:rPr>
              <w:t>3 апреля</w:t>
            </w:r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</w:rPr>
              <w:t>3 мая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</w:rPr>
              <w:t>3 июня</w:t>
            </w:r>
          </w:p>
        </w:tc>
        <w:tc>
          <w:tcPr>
            <w:tcW w:w="60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</w:rPr>
              <w:t>Сведения о коллективных трудовых спорах (N</w:t>
            </w:r>
            <w:r w:rsidRPr="00C1489E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C1489E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1-КТС (срочная)</w:t>
            </w:r>
            <w:r w:rsidRPr="00C1489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</w:rPr>
              <w:t>Роструд</w:t>
            </w:r>
          </w:p>
        </w:tc>
      </w:tr>
      <w:tr w:rsidR="000F1277" w:rsidRPr="00C1489E" w:rsidTr="00C1489E">
        <w:tc>
          <w:tcPr>
            <w:tcW w:w="11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</w:rPr>
              <w:t>8 апреля</w:t>
            </w:r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0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Сведения</w:t>
            </w:r>
            <w:r w:rsidRPr="00C1489E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C1489E">
              <w:rPr>
                <w:rFonts w:ascii="Arial" w:hAnsi="Arial" w:cs="Arial"/>
                <w:sz w:val="20"/>
                <w:szCs w:val="20"/>
              </w:rPr>
              <w:t>о неполной занятости и движении работников (N</w:t>
            </w:r>
            <w:r w:rsidRPr="00C1489E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C1489E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П-4 (НЗ)</w:t>
            </w:r>
            <w:r w:rsidRPr="00C1489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</w:rPr>
              <w:t>Росстат</w:t>
            </w:r>
          </w:p>
        </w:tc>
      </w:tr>
      <w:tr w:rsidR="000F1277" w:rsidRPr="00C1489E" w:rsidTr="00C1489E">
        <w:tc>
          <w:tcPr>
            <w:tcW w:w="11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</w:rPr>
              <w:t>10 апреля</w:t>
            </w:r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0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Сведения</w:t>
            </w:r>
            <w:r w:rsidRPr="00C1489E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C1489E">
              <w:rPr>
                <w:rFonts w:ascii="Arial" w:hAnsi="Arial" w:cs="Arial"/>
                <w:sz w:val="20"/>
                <w:szCs w:val="20"/>
              </w:rPr>
              <w:t>о численности и оплате труда работников по категориям персонала (N</w:t>
            </w:r>
            <w:r w:rsidRPr="00C1489E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C1489E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ЗП-здрав</w:t>
            </w:r>
            <w:r w:rsidRPr="00C1489E">
              <w:rPr>
                <w:rFonts w:ascii="Arial" w:hAnsi="Arial" w:cs="Arial"/>
                <w:sz w:val="20"/>
                <w:szCs w:val="20"/>
              </w:rPr>
              <w:t>, N</w:t>
            </w:r>
            <w:r w:rsidRPr="00C1489E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C1489E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ЗП-культура</w:t>
            </w:r>
            <w:r w:rsidRPr="00C1489E">
              <w:rPr>
                <w:rFonts w:ascii="Arial" w:hAnsi="Arial" w:cs="Arial"/>
                <w:sz w:val="20"/>
                <w:szCs w:val="20"/>
              </w:rPr>
              <w:t>, N</w:t>
            </w:r>
            <w:r w:rsidRPr="00C1489E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C1489E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ЗП-наука</w:t>
            </w:r>
            <w:r w:rsidRPr="00C1489E">
              <w:rPr>
                <w:rFonts w:ascii="Arial" w:hAnsi="Arial" w:cs="Arial"/>
                <w:sz w:val="20"/>
                <w:szCs w:val="20"/>
              </w:rPr>
              <w:t>, N</w:t>
            </w:r>
            <w:r w:rsidRPr="00C1489E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C1489E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ЗП-образование</w:t>
            </w:r>
            <w:r w:rsidRPr="00C1489E">
              <w:rPr>
                <w:rFonts w:ascii="Arial" w:hAnsi="Arial" w:cs="Arial"/>
                <w:sz w:val="20"/>
                <w:szCs w:val="20"/>
              </w:rPr>
              <w:t>,</w:t>
            </w:r>
            <w:r w:rsidRPr="00C1489E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C1489E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ЗП-</w:t>
            </w:r>
            <w:proofErr w:type="spellStart"/>
            <w:r w:rsidRPr="00C1489E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соц</w:t>
            </w:r>
            <w:proofErr w:type="spellEnd"/>
            <w:r w:rsidRPr="00C1489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</w:rPr>
              <w:t>Росстат</w:t>
            </w:r>
          </w:p>
        </w:tc>
      </w:tr>
      <w:tr w:rsidR="000F1277" w:rsidRPr="00C1489E" w:rsidTr="00C1489E">
        <w:tc>
          <w:tcPr>
            <w:tcW w:w="11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</w:rPr>
              <w:t>12 апреля</w:t>
            </w:r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</w:rPr>
              <w:t>17 мая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</w:rPr>
              <w:t>17 июня</w:t>
            </w:r>
          </w:p>
        </w:tc>
        <w:tc>
          <w:tcPr>
            <w:tcW w:w="60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Реестр</w:t>
            </w:r>
            <w:r w:rsidRPr="00C1489E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C1489E">
              <w:rPr>
                <w:rFonts w:ascii="Arial" w:hAnsi="Arial" w:cs="Arial"/>
                <w:sz w:val="20"/>
                <w:szCs w:val="20"/>
              </w:rPr>
              <w:t xml:space="preserve">медработников, имеющих право на получение специальной </w:t>
            </w:r>
            <w:proofErr w:type="spellStart"/>
            <w:r w:rsidRPr="00C1489E">
              <w:rPr>
                <w:rFonts w:ascii="Arial" w:hAnsi="Arial" w:cs="Arial"/>
                <w:sz w:val="20"/>
                <w:szCs w:val="20"/>
              </w:rPr>
              <w:t>соцвыплаты</w:t>
            </w:r>
            <w:proofErr w:type="spellEnd"/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</w:rPr>
              <w:t>СФР</w:t>
            </w:r>
          </w:p>
        </w:tc>
      </w:tr>
      <w:tr w:rsidR="000F1277" w:rsidRPr="00C1489E" w:rsidTr="00C1489E">
        <w:tc>
          <w:tcPr>
            <w:tcW w:w="11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</w:rPr>
              <w:t>15 апреля</w:t>
            </w:r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</w:rPr>
              <w:t>15 мая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</w:rPr>
              <w:t>17 июня</w:t>
            </w:r>
          </w:p>
        </w:tc>
        <w:tc>
          <w:tcPr>
            <w:tcW w:w="60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Сведения</w:t>
            </w:r>
            <w:r w:rsidRPr="00C1489E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C1489E">
              <w:rPr>
                <w:rFonts w:ascii="Arial" w:hAnsi="Arial" w:cs="Arial"/>
                <w:sz w:val="20"/>
                <w:szCs w:val="20"/>
              </w:rPr>
              <w:t>о численности и зарплате работников (N</w:t>
            </w:r>
            <w:r w:rsidRPr="00C1489E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C1489E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П-4 (месячная)</w:t>
            </w:r>
            <w:r w:rsidRPr="00C1489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</w:rPr>
              <w:t>Росстат</w:t>
            </w:r>
          </w:p>
        </w:tc>
      </w:tr>
      <w:tr w:rsidR="000F1277" w:rsidRPr="00C1489E" w:rsidTr="00C1489E">
        <w:tc>
          <w:tcPr>
            <w:tcW w:w="11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</w:rPr>
              <w:t>15 апреля</w:t>
            </w:r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0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Сведения</w:t>
            </w:r>
            <w:r w:rsidRPr="00C1489E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C1489E">
              <w:rPr>
                <w:rFonts w:ascii="Arial" w:hAnsi="Arial" w:cs="Arial"/>
                <w:sz w:val="20"/>
                <w:szCs w:val="20"/>
              </w:rPr>
              <w:t>о численности и (</w:t>
            </w:r>
            <w:proofErr w:type="spellStart"/>
            <w:r w:rsidRPr="00C1489E">
              <w:rPr>
                <w:rFonts w:ascii="Arial" w:hAnsi="Arial" w:cs="Arial"/>
                <w:sz w:val="20"/>
                <w:szCs w:val="20"/>
              </w:rPr>
              <w:t>форма</w:t>
            </w:r>
            <w:r w:rsidRPr="00C1489E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N</w:t>
            </w:r>
            <w:proofErr w:type="spellEnd"/>
            <w:r w:rsidRPr="00C1489E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П-4 (квартальная)</w:t>
            </w:r>
            <w:r w:rsidRPr="00C1489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</w:rPr>
              <w:t>Росстат</w:t>
            </w:r>
          </w:p>
        </w:tc>
      </w:tr>
      <w:tr w:rsidR="000F1277" w:rsidRPr="00C1489E" w:rsidTr="00C1489E">
        <w:tc>
          <w:tcPr>
            <w:tcW w:w="11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</w:rPr>
              <w:t>25 апреля</w:t>
            </w:r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</w:rPr>
              <w:t>27 мая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</w:rPr>
              <w:t>25 июня</w:t>
            </w:r>
          </w:p>
        </w:tc>
        <w:tc>
          <w:tcPr>
            <w:tcW w:w="60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Персонифицированные </w:t>
            </w:r>
            <w:proofErr w:type="spellStart"/>
            <w:r w:rsidRPr="00C1489E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сведения</w:t>
            </w:r>
            <w:r w:rsidRPr="00C1489E">
              <w:rPr>
                <w:rFonts w:ascii="Arial" w:hAnsi="Arial" w:cs="Arial"/>
                <w:sz w:val="20"/>
                <w:szCs w:val="20"/>
              </w:rPr>
              <w:t>о</w:t>
            </w:r>
            <w:proofErr w:type="spellEnd"/>
            <w:r w:rsidRPr="00C1489E">
              <w:rPr>
                <w:rFonts w:ascii="Arial" w:hAnsi="Arial" w:cs="Arial"/>
                <w:sz w:val="20"/>
                <w:szCs w:val="20"/>
              </w:rPr>
              <w:t xml:space="preserve"> физлицах</w:t>
            </w:r>
          </w:p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Сведения</w:t>
            </w:r>
            <w:r w:rsidRPr="00C1489E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C1489E">
              <w:rPr>
                <w:rFonts w:ascii="Arial" w:hAnsi="Arial" w:cs="Arial"/>
                <w:sz w:val="20"/>
                <w:szCs w:val="20"/>
              </w:rPr>
              <w:t>о трудовой деятельности</w:t>
            </w:r>
          </w:p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Сведения</w:t>
            </w:r>
            <w:r w:rsidRPr="00C1489E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C1489E">
              <w:rPr>
                <w:rFonts w:ascii="Arial" w:hAnsi="Arial" w:cs="Arial"/>
                <w:sz w:val="20"/>
                <w:szCs w:val="20"/>
              </w:rPr>
              <w:t>о размере выплат лиц, работающих по трудовым договорам в государственных (муниципальных) учреждениях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</w:rPr>
              <w:t>Налоговая,</w:t>
            </w:r>
          </w:p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</w:rPr>
              <w:t>СФР</w:t>
            </w:r>
          </w:p>
        </w:tc>
      </w:tr>
      <w:tr w:rsidR="000F1277" w:rsidRPr="00C1489E" w:rsidTr="00C1489E">
        <w:tc>
          <w:tcPr>
            <w:tcW w:w="11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</w:rPr>
              <w:t>25 апреля</w:t>
            </w:r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0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Расчет</w:t>
            </w:r>
            <w:r w:rsidRPr="00C1489E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C1489E">
              <w:rPr>
                <w:rFonts w:ascii="Arial" w:hAnsi="Arial" w:cs="Arial"/>
                <w:sz w:val="20"/>
                <w:szCs w:val="20"/>
              </w:rPr>
              <w:t>по страховым взносам, включая сведения о среднесписочной численности работников за I квартал</w:t>
            </w:r>
          </w:p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Сведения</w:t>
            </w:r>
            <w:r w:rsidRPr="00C1489E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C1489E">
              <w:rPr>
                <w:rFonts w:ascii="Arial" w:hAnsi="Arial" w:cs="Arial"/>
                <w:sz w:val="20"/>
                <w:szCs w:val="20"/>
              </w:rPr>
              <w:t>по дополнительным страховым взносам на накопительную пенсию за I квартал</w:t>
            </w:r>
          </w:p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Сведения</w:t>
            </w:r>
            <w:r w:rsidRPr="00C1489E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C1489E">
              <w:rPr>
                <w:rFonts w:ascii="Arial" w:hAnsi="Arial" w:cs="Arial"/>
                <w:sz w:val="20"/>
                <w:szCs w:val="20"/>
              </w:rPr>
              <w:t>и</w:t>
            </w:r>
            <w:r w:rsidRPr="00C1489E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C1489E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отчет</w:t>
            </w:r>
            <w:r w:rsidRPr="00C1489E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C1489E">
              <w:rPr>
                <w:rFonts w:ascii="Arial" w:hAnsi="Arial" w:cs="Arial"/>
                <w:sz w:val="20"/>
                <w:szCs w:val="20"/>
              </w:rPr>
              <w:t>по травматизму за I квартал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</w:rPr>
              <w:t>Налоговая,</w:t>
            </w:r>
          </w:p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</w:rPr>
              <w:t>СФР</w:t>
            </w:r>
          </w:p>
        </w:tc>
      </w:tr>
      <w:tr w:rsidR="000F1277" w:rsidRPr="00C1489E" w:rsidTr="00C1489E">
        <w:tc>
          <w:tcPr>
            <w:tcW w:w="11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</w:rPr>
              <w:t>27 апреля</w:t>
            </w:r>
          </w:p>
        </w:tc>
        <w:tc>
          <w:tcPr>
            <w:tcW w:w="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0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Уведомление</w:t>
            </w:r>
            <w:r w:rsidRPr="00C1489E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C1489E">
              <w:rPr>
                <w:rFonts w:ascii="Arial" w:hAnsi="Arial" w:cs="Arial"/>
                <w:sz w:val="20"/>
                <w:szCs w:val="20"/>
              </w:rPr>
              <w:t>по выплате зарплаты иностранцам (лицам без гражданства) - высококвалифицированным специалистам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F1277" w:rsidRPr="00C1489E" w:rsidRDefault="000F1277" w:rsidP="00C1489E">
            <w:pPr>
              <w:pStyle w:val="aff0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89E">
              <w:rPr>
                <w:rFonts w:ascii="Arial" w:hAnsi="Arial" w:cs="Arial"/>
                <w:sz w:val="20"/>
                <w:szCs w:val="20"/>
              </w:rPr>
              <w:t>МВД</w:t>
            </w:r>
          </w:p>
        </w:tc>
      </w:tr>
    </w:tbl>
    <w:p w:rsidR="00D43F17" w:rsidRPr="00C1489E" w:rsidRDefault="00D43F17" w:rsidP="00C1489E">
      <w:pPr>
        <w:widowControl w:val="0"/>
        <w:rPr>
          <w:rFonts w:ascii="Arial" w:hAnsi="Arial" w:cs="Arial"/>
          <w:sz w:val="20"/>
          <w:szCs w:val="20"/>
        </w:rPr>
      </w:pPr>
    </w:p>
    <w:sectPr w:rsidR="00D43F17" w:rsidRPr="00C1489E" w:rsidSect="0033263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707" w:bottom="426" w:left="85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89E" w:rsidRDefault="00C1489E" w:rsidP="00704AA4">
      <w:r>
        <w:separator/>
      </w:r>
    </w:p>
  </w:endnote>
  <w:endnote w:type="continuationSeparator" w:id="0">
    <w:p w:rsidR="00C1489E" w:rsidRDefault="00C1489E" w:rsidP="0070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C1489E" w:rsidTr="005E75A5">
      <w:tc>
        <w:tcPr>
          <w:tcW w:w="4842" w:type="dxa"/>
          <w:shd w:val="clear" w:color="auto" w:fill="auto"/>
        </w:tcPr>
        <w:p w:rsidR="00C1489E" w:rsidRPr="005E75A5" w:rsidRDefault="00C1489E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C1489E" w:rsidRPr="005E75A5" w:rsidRDefault="00C1489E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 xml:space="preserve">материал принадлежат АО </w:t>
          </w:r>
          <w:r>
            <w:rPr>
              <w:rFonts w:ascii="Arial" w:hAnsi="Arial" w:cs="Arial"/>
              <w:sz w:val="16"/>
              <w:szCs w:val="16"/>
            </w:rPr>
            <w:t>«</w:t>
          </w:r>
          <w:r w:rsidRPr="005E75A5">
            <w:rPr>
              <w:rFonts w:ascii="Arial" w:hAnsi="Arial" w:cs="Arial"/>
              <w:sz w:val="16"/>
              <w:szCs w:val="16"/>
            </w:rPr>
            <w:t>Консультант Плюс</w:t>
          </w:r>
          <w:r>
            <w:rPr>
              <w:rFonts w:ascii="Arial" w:hAnsi="Arial" w:cs="Arial"/>
              <w:noProof/>
              <w:sz w:val="16"/>
              <w:szCs w:val="16"/>
            </w:rPr>
            <w:pict>
              <v:line id="_x0000_s205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  <w:r>
            <w:rPr>
              <w:rFonts w:ascii="Arial" w:hAnsi="Arial" w:cs="Arial"/>
              <w:sz w:val="16"/>
              <w:szCs w:val="16"/>
            </w:rPr>
            <w:t>»</w:t>
          </w:r>
        </w:p>
        <w:p w:rsidR="00C1489E" w:rsidRPr="005E75A5" w:rsidRDefault="00C1489E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C1489E" w:rsidRDefault="00C1489E" w:rsidP="00062ED9">
          <w:pPr>
            <w:pStyle w:val="af7"/>
            <w:tabs>
              <w:tab w:val="clear" w:pos="4677"/>
              <w:tab w:val="right" w:pos="4626"/>
            </w:tabs>
            <w:ind w:right="317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.4pt;height:30.25pt">
                <v:imagedata r:id="rId1" o:title="K+"/>
              </v:shape>
            </w:pict>
          </w:r>
        </w:p>
      </w:tc>
    </w:tr>
  </w:tbl>
  <w:p w:rsidR="00C1489E" w:rsidRDefault="00C1489E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C1489E" w:rsidTr="005E75A5">
      <w:tc>
        <w:tcPr>
          <w:tcW w:w="4842" w:type="dxa"/>
          <w:shd w:val="clear" w:color="auto" w:fill="auto"/>
        </w:tcPr>
        <w:p w:rsidR="00C1489E" w:rsidRPr="005E75A5" w:rsidRDefault="00C1489E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C1489E" w:rsidRPr="005E75A5" w:rsidRDefault="00C1489E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>материал принадлежат АО "Консультант Плюс"</w:t>
          </w:r>
          <w:r>
            <w:rPr>
              <w:rFonts w:ascii="Arial" w:hAnsi="Arial" w:cs="Arial"/>
              <w:noProof/>
              <w:sz w:val="16"/>
              <w:szCs w:val="16"/>
            </w:rPr>
            <w:pict>
              <v:line id="Прямая соединительная линия 28" o:spid="_x0000_s2051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</w:p>
        <w:p w:rsidR="00C1489E" w:rsidRPr="005E75A5" w:rsidRDefault="00C1489E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C1489E" w:rsidRDefault="00C1489E" w:rsidP="00062ED9">
          <w:pPr>
            <w:pStyle w:val="af7"/>
            <w:tabs>
              <w:tab w:val="clear" w:pos="4677"/>
              <w:tab w:val="right" w:pos="4626"/>
            </w:tabs>
            <w:ind w:right="175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26.4pt;height:30.25pt">
                <v:imagedata r:id="rId1" o:title="K+"/>
              </v:shape>
            </w:pict>
          </w:r>
        </w:p>
      </w:tc>
    </w:tr>
  </w:tbl>
  <w:p w:rsidR="00C1489E" w:rsidRDefault="00C1489E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89E" w:rsidRDefault="00C1489E" w:rsidP="00704AA4">
      <w:r>
        <w:separator/>
      </w:r>
    </w:p>
  </w:footnote>
  <w:footnote w:type="continuationSeparator" w:id="0">
    <w:p w:rsidR="00C1489E" w:rsidRDefault="00C1489E" w:rsidP="00704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89E" w:rsidRDefault="00C1489E" w:rsidP="00EE3F99">
    <w:pPr>
      <w:pStyle w:val="af0"/>
      <w:tabs>
        <w:tab w:val="clear" w:pos="9355"/>
        <w:tab w:val="right" w:pos="9639"/>
      </w:tabs>
    </w:pPr>
  </w:p>
  <w:p w:rsidR="00C1489E" w:rsidRPr="00704AA4" w:rsidRDefault="00C1489E" w:rsidP="00704AA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390"/>
      <w:gridCol w:w="5804"/>
    </w:tblGrid>
    <w:tr w:rsidR="00C1489E" w:rsidRPr="00704AA4" w:rsidTr="006D28A7">
      <w:tc>
        <w:tcPr>
          <w:tcW w:w="4390" w:type="dxa"/>
          <w:shd w:val="clear" w:color="auto" w:fill="auto"/>
        </w:tcPr>
        <w:p w:rsidR="00C1489E" w:rsidRPr="00704AA4" w:rsidRDefault="00C1489E" w:rsidP="006D28A7">
          <w:pPr>
            <w:pStyle w:val="af0"/>
            <w:tabs>
              <w:tab w:val="clear" w:pos="9355"/>
            </w:tabs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89.6pt;height:36.8pt;visibility:visible;mso-wrap-style:square">
                <v:imagedata r:id="rId1" o:title=""/>
              </v:shape>
            </w:pict>
          </w:r>
        </w:p>
      </w:tc>
      <w:tc>
        <w:tcPr>
          <w:tcW w:w="5804" w:type="dxa"/>
          <w:shd w:val="clear" w:color="auto" w:fill="auto"/>
        </w:tcPr>
        <w:p w:rsidR="00C1489E" w:rsidRPr="006D28A7" w:rsidRDefault="00C1489E" w:rsidP="006D28A7">
          <w:pPr>
            <w:ind w:right="-30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D28A7">
            <w:rPr>
              <w:rFonts w:ascii="Arial" w:hAnsi="Arial" w:cs="Arial"/>
              <w:b/>
              <w:sz w:val="18"/>
              <w:szCs w:val="18"/>
            </w:rPr>
            <w:t>ООО «Информационно-сервисная компания «Ю-Софт»</w:t>
          </w:r>
        </w:p>
        <w:p w:rsidR="00C1489E" w:rsidRPr="006D28A7" w:rsidRDefault="00C1489E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117393, г. Москва, ул. Архитектора Власова, д. 55</w:t>
          </w:r>
        </w:p>
        <w:p w:rsidR="00C1489E" w:rsidRPr="006D28A7" w:rsidRDefault="00C1489E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ИНН 7718129300, КПП 771801001</w:t>
          </w:r>
        </w:p>
        <w:p w:rsidR="00C1489E" w:rsidRPr="006D28A7" w:rsidRDefault="00C1489E" w:rsidP="006D28A7">
          <w:pPr>
            <w:ind w:right="-30"/>
            <w:jc w:val="center"/>
            <w:rPr>
              <w:rFonts w:ascii="Arial" w:hAnsi="Arial" w:cs="Arial"/>
              <w:sz w:val="18"/>
              <w:szCs w:val="18"/>
            </w:rPr>
          </w:pPr>
        </w:p>
        <w:p w:rsidR="00C1489E" w:rsidRPr="006D28A7" w:rsidRDefault="00C1489E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8 (495) 956-</w:t>
          </w:r>
          <w:r>
            <w:rPr>
              <w:rFonts w:ascii="Arial" w:hAnsi="Arial" w:cs="Arial"/>
              <w:sz w:val="18"/>
              <w:szCs w:val="18"/>
            </w:rPr>
            <w:t>67-76</w:t>
          </w:r>
        </w:p>
        <w:p w:rsidR="00C1489E" w:rsidRPr="006D28A7" w:rsidRDefault="00C1489E" w:rsidP="006D28A7">
          <w:pPr>
            <w:ind w:right="-30"/>
            <w:jc w:val="right"/>
            <w:rPr>
              <w:rFonts w:ascii="Arial" w:hAnsi="Arial" w:cs="Arial"/>
              <w:sz w:val="20"/>
              <w:szCs w:val="20"/>
            </w:rPr>
          </w:pPr>
          <w:hyperlink r:id="rId2" w:history="1">
            <w:r w:rsidRPr="006D28A7">
              <w:rPr>
                <w:rStyle w:val="af6"/>
                <w:rFonts w:ascii="Arial" w:hAnsi="Arial" w:cs="Arial"/>
                <w:sz w:val="18"/>
                <w:szCs w:val="18"/>
                <w:lang w:val="en-US"/>
              </w:rPr>
              <w:t>hot@usoft.ru</w:t>
            </w:r>
          </w:hyperlink>
        </w:p>
        <w:p w:rsidR="00C1489E" w:rsidRPr="00704AA4" w:rsidRDefault="00C1489E" w:rsidP="00D6731D">
          <w:pPr>
            <w:pStyle w:val="af0"/>
          </w:pPr>
        </w:p>
      </w:tc>
    </w:tr>
  </w:tbl>
  <w:p w:rsidR="00C1489E" w:rsidRDefault="00C1489E" w:rsidP="00D567F4">
    <w:pPr>
      <w:pStyle w:val="af0"/>
      <w:tabs>
        <w:tab w:val="clear" w:pos="9355"/>
        <w:tab w:val="right" w:pos="9639"/>
      </w:tabs>
    </w:pPr>
    <w:r>
      <w:rPr>
        <w:noProof/>
      </w:rPr>
      <w:pict>
        <v:line id="Прямая соединительная линия 4" o:spid="_x0000_s2049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.45pt" to="473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06AB"/>
    <w:multiLevelType w:val="multilevel"/>
    <w:tmpl w:val="DEA4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5916B9"/>
    <w:multiLevelType w:val="multilevel"/>
    <w:tmpl w:val="D742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2236E"/>
    <w:multiLevelType w:val="hybridMultilevel"/>
    <w:tmpl w:val="B6940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459EF"/>
    <w:multiLevelType w:val="hybridMultilevel"/>
    <w:tmpl w:val="ECC2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F7FCE"/>
    <w:multiLevelType w:val="hybridMultilevel"/>
    <w:tmpl w:val="AD3459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9566010"/>
    <w:multiLevelType w:val="multilevel"/>
    <w:tmpl w:val="224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3630BB"/>
    <w:multiLevelType w:val="hybridMultilevel"/>
    <w:tmpl w:val="70C6D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004367"/>
    <w:multiLevelType w:val="hybridMultilevel"/>
    <w:tmpl w:val="346C6088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4A487115"/>
    <w:multiLevelType w:val="hybridMultilevel"/>
    <w:tmpl w:val="7AA221EA"/>
    <w:lvl w:ilvl="0" w:tplc="1C845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40B6E4D"/>
    <w:multiLevelType w:val="multilevel"/>
    <w:tmpl w:val="8EDE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204C7E"/>
    <w:multiLevelType w:val="hybridMultilevel"/>
    <w:tmpl w:val="B7F85088"/>
    <w:lvl w:ilvl="0" w:tplc="41C6DB9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1">
    <w:nsid w:val="5E984436"/>
    <w:multiLevelType w:val="multilevel"/>
    <w:tmpl w:val="2C3EA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620E06A6"/>
    <w:multiLevelType w:val="multilevel"/>
    <w:tmpl w:val="5F72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26213A"/>
    <w:multiLevelType w:val="hybridMultilevel"/>
    <w:tmpl w:val="F1F01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113C5A"/>
    <w:multiLevelType w:val="multilevel"/>
    <w:tmpl w:val="F39A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495740"/>
    <w:multiLevelType w:val="hybridMultilevel"/>
    <w:tmpl w:val="0B38CB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F4D25FD"/>
    <w:multiLevelType w:val="hybridMultilevel"/>
    <w:tmpl w:val="6458E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5A0316"/>
    <w:multiLevelType w:val="multilevel"/>
    <w:tmpl w:val="44D6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4"/>
  </w:num>
  <w:num w:numId="5">
    <w:abstractNumId w:val="15"/>
  </w:num>
  <w:num w:numId="6">
    <w:abstractNumId w:val="8"/>
  </w:num>
  <w:num w:numId="7">
    <w:abstractNumId w:val="7"/>
  </w:num>
  <w:num w:numId="8">
    <w:abstractNumId w:val="3"/>
  </w:num>
  <w:num w:numId="9">
    <w:abstractNumId w:val="10"/>
  </w:num>
  <w:num w:numId="10">
    <w:abstractNumId w:val="2"/>
  </w:num>
  <w:num w:numId="11">
    <w:abstractNumId w:val="16"/>
  </w:num>
  <w:num w:numId="12">
    <w:abstractNumId w:val="0"/>
  </w:num>
  <w:num w:numId="13">
    <w:abstractNumId w:val="17"/>
  </w:num>
  <w:num w:numId="14">
    <w:abstractNumId w:val="14"/>
  </w:num>
  <w:num w:numId="15">
    <w:abstractNumId w:val="5"/>
  </w:num>
  <w:num w:numId="16">
    <w:abstractNumId w:val="1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/>
  <w:doNotTrackMoves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413"/>
    <w:rsid w:val="00006501"/>
    <w:rsid w:val="00035A19"/>
    <w:rsid w:val="0004022D"/>
    <w:rsid w:val="000409B5"/>
    <w:rsid w:val="00052C0A"/>
    <w:rsid w:val="00062ED9"/>
    <w:rsid w:val="00074CF2"/>
    <w:rsid w:val="00096CCD"/>
    <w:rsid w:val="000A31A5"/>
    <w:rsid w:val="000A5629"/>
    <w:rsid w:val="000A7DB8"/>
    <w:rsid w:val="000B3444"/>
    <w:rsid w:val="000D02E6"/>
    <w:rsid w:val="000D33EE"/>
    <w:rsid w:val="000D7A93"/>
    <w:rsid w:val="000F1277"/>
    <w:rsid w:val="000F3BFE"/>
    <w:rsid w:val="00102452"/>
    <w:rsid w:val="001105D1"/>
    <w:rsid w:val="00114FE4"/>
    <w:rsid w:val="00140C82"/>
    <w:rsid w:val="00150800"/>
    <w:rsid w:val="00155C2A"/>
    <w:rsid w:val="00160690"/>
    <w:rsid w:val="00171088"/>
    <w:rsid w:val="00176057"/>
    <w:rsid w:val="00183F0D"/>
    <w:rsid w:val="001912C7"/>
    <w:rsid w:val="0019566A"/>
    <w:rsid w:val="001B39E7"/>
    <w:rsid w:val="001B4D2B"/>
    <w:rsid w:val="001C08C6"/>
    <w:rsid w:val="001C477B"/>
    <w:rsid w:val="001D45A6"/>
    <w:rsid w:val="001E1B1C"/>
    <w:rsid w:val="001E32E5"/>
    <w:rsid w:val="001F04EA"/>
    <w:rsid w:val="001F413B"/>
    <w:rsid w:val="00220BFB"/>
    <w:rsid w:val="00222997"/>
    <w:rsid w:val="00227978"/>
    <w:rsid w:val="002360D0"/>
    <w:rsid w:val="0024383E"/>
    <w:rsid w:val="00243E4C"/>
    <w:rsid w:val="0025046E"/>
    <w:rsid w:val="00260F13"/>
    <w:rsid w:val="0026467D"/>
    <w:rsid w:val="002C2304"/>
    <w:rsid w:val="002D2C36"/>
    <w:rsid w:val="002D5AB4"/>
    <w:rsid w:val="002E0B25"/>
    <w:rsid w:val="00305F4B"/>
    <w:rsid w:val="00315ED5"/>
    <w:rsid w:val="00330EBF"/>
    <w:rsid w:val="0033263D"/>
    <w:rsid w:val="00334E6F"/>
    <w:rsid w:val="00393E75"/>
    <w:rsid w:val="003D0624"/>
    <w:rsid w:val="003D5111"/>
    <w:rsid w:val="004043DC"/>
    <w:rsid w:val="00405C7C"/>
    <w:rsid w:val="00407E4E"/>
    <w:rsid w:val="004209BF"/>
    <w:rsid w:val="0044740C"/>
    <w:rsid w:val="0046038E"/>
    <w:rsid w:val="00476A46"/>
    <w:rsid w:val="00485B1E"/>
    <w:rsid w:val="004B6C24"/>
    <w:rsid w:val="004E1583"/>
    <w:rsid w:val="004E5DEE"/>
    <w:rsid w:val="004F590F"/>
    <w:rsid w:val="004F5EC1"/>
    <w:rsid w:val="00502128"/>
    <w:rsid w:val="00513414"/>
    <w:rsid w:val="00523055"/>
    <w:rsid w:val="00535E3F"/>
    <w:rsid w:val="0054255B"/>
    <w:rsid w:val="00560A66"/>
    <w:rsid w:val="00581A6D"/>
    <w:rsid w:val="005857AB"/>
    <w:rsid w:val="005974E9"/>
    <w:rsid w:val="00597962"/>
    <w:rsid w:val="005A4B2A"/>
    <w:rsid w:val="005B15B3"/>
    <w:rsid w:val="005B6629"/>
    <w:rsid w:val="005C4A88"/>
    <w:rsid w:val="005C54BB"/>
    <w:rsid w:val="005C7D4D"/>
    <w:rsid w:val="005E75A5"/>
    <w:rsid w:val="005E76E4"/>
    <w:rsid w:val="005F28A2"/>
    <w:rsid w:val="0060701B"/>
    <w:rsid w:val="006101E3"/>
    <w:rsid w:val="006362E4"/>
    <w:rsid w:val="00637473"/>
    <w:rsid w:val="00640259"/>
    <w:rsid w:val="00640B2C"/>
    <w:rsid w:val="006A3A52"/>
    <w:rsid w:val="006A6276"/>
    <w:rsid w:val="006C25EA"/>
    <w:rsid w:val="006D28A7"/>
    <w:rsid w:val="006E7EE2"/>
    <w:rsid w:val="00704AA4"/>
    <w:rsid w:val="00715800"/>
    <w:rsid w:val="007518F9"/>
    <w:rsid w:val="00762342"/>
    <w:rsid w:val="00766CA1"/>
    <w:rsid w:val="00784A6D"/>
    <w:rsid w:val="007A3202"/>
    <w:rsid w:val="007E5EF4"/>
    <w:rsid w:val="007E7385"/>
    <w:rsid w:val="007F29AA"/>
    <w:rsid w:val="00832A9C"/>
    <w:rsid w:val="008335DF"/>
    <w:rsid w:val="00845FC2"/>
    <w:rsid w:val="00896740"/>
    <w:rsid w:val="008B58D8"/>
    <w:rsid w:val="00911A15"/>
    <w:rsid w:val="009334D9"/>
    <w:rsid w:val="00947B9B"/>
    <w:rsid w:val="00984F7F"/>
    <w:rsid w:val="00994870"/>
    <w:rsid w:val="009A4701"/>
    <w:rsid w:val="009B3722"/>
    <w:rsid w:val="009C6009"/>
    <w:rsid w:val="009D6662"/>
    <w:rsid w:val="009D6FFB"/>
    <w:rsid w:val="009E562C"/>
    <w:rsid w:val="00A01858"/>
    <w:rsid w:val="00A0364B"/>
    <w:rsid w:val="00A132D2"/>
    <w:rsid w:val="00A151C9"/>
    <w:rsid w:val="00A44B7A"/>
    <w:rsid w:val="00A57BBA"/>
    <w:rsid w:val="00A63FF0"/>
    <w:rsid w:val="00A66D6F"/>
    <w:rsid w:val="00A73878"/>
    <w:rsid w:val="00A73AD3"/>
    <w:rsid w:val="00A86317"/>
    <w:rsid w:val="00A86F13"/>
    <w:rsid w:val="00AB0F61"/>
    <w:rsid w:val="00AD2338"/>
    <w:rsid w:val="00AD6D09"/>
    <w:rsid w:val="00AF166F"/>
    <w:rsid w:val="00AF6413"/>
    <w:rsid w:val="00AF7782"/>
    <w:rsid w:val="00B015ED"/>
    <w:rsid w:val="00B0241A"/>
    <w:rsid w:val="00B2776B"/>
    <w:rsid w:val="00B420A9"/>
    <w:rsid w:val="00B51D24"/>
    <w:rsid w:val="00B52B88"/>
    <w:rsid w:val="00B56E8B"/>
    <w:rsid w:val="00B6023C"/>
    <w:rsid w:val="00B81099"/>
    <w:rsid w:val="00B9297C"/>
    <w:rsid w:val="00B941CA"/>
    <w:rsid w:val="00BB2FAD"/>
    <w:rsid w:val="00BB6E80"/>
    <w:rsid w:val="00BC536D"/>
    <w:rsid w:val="00BD369D"/>
    <w:rsid w:val="00BD6D3B"/>
    <w:rsid w:val="00C01616"/>
    <w:rsid w:val="00C1489E"/>
    <w:rsid w:val="00C26945"/>
    <w:rsid w:val="00C46BCF"/>
    <w:rsid w:val="00C52C22"/>
    <w:rsid w:val="00C52DE3"/>
    <w:rsid w:val="00C61CC6"/>
    <w:rsid w:val="00C62596"/>
    <w:rsid w:val="00C852A3"/>
    <w:rsid w:val="00C91218"/>
    <w:rsid w:val="00CA40F5"/>
    <w:rsid w:val="00CB3975"/>
    <w:rsid w:val="00CB65F4"/>
    <w:rsid w:val="00CC0241"/>
    <w:rsid w:val="00CD0085"/>
    <w:rsid w:val="00CD446B"/>
    <w:rsid w:val="00CD6EBF"/>
    <w:rsid w:val="00CF7C74"/>
    <w:rsid w:val="00D076D4"/>
    <w:rsid w:val="00D13CFD"/>
    <w:rsid w:val="00D37247"/>
    <w:rsid w:val="00D414BA"/>
    <w:rsid w:val="00D43F17"/>
    <w:rsid w:val="00D51593"/>
    <w:rsid w:val="00D567F4"/>
    <w:rsid w:val="00D6731D"/>
    <w:rsid w:val="00D67D83"/>
    <w:rsid w:val="00D8088E"/>
    <w:rsid w:val="00D869D2"/>
    <w:rsid w:val="00D90A29"/>
    <w:rsid w:val="00DA568D"/>
    <w:rsid w:val="00DC7016"/>
    <w:rsid w:val="00DC746F"/>
    <w:rsid w:val="00DE654D"/>
    <w:rsid w:val="00E25CE6"/>
    <w:rsid w:val="00E2688A"/>
    <w:rsid w:val="00E76087"/>
    <w:rsid w:val="00E76A91"/>
    <w:rsid w:val="00E94EF6"/>
    <w:rsid w:val="00EA554F"/>
    <w:rsid w:val="00EB6E3F"/>
    <w:rsid w:val="00EE077F"/>
    <w:rsid w:val="00EE3F99"/>
    <w:rsid w:val="00EF01C4"/>
    <w:rsid w:val="00EF332E"/>
    <w:rsid w:val="00F277BF"/>
    <w:rsid w:val="00F76F55"/>
    <w:rsid w:val="00F91D4D"/>
    <w:rsid w:val="00F950C3"/>
    <w:rsid w:val="00FC7CF6"/>
    <w:rsid w:val="00FD1EEB"/>
    <w:rsid w:val="00FD4C28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14AE1936-DAF8-49FF-AB91-BBEEF45C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23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5E75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rsid w:val="00D6731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rsid w:val="0017108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rsid w:val="00762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rsid w:val="0076234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E3717"/>
    <w:rPr>
      <w:sz w:val="16"/>
      <w:szCs w:val="16"/>
    </w:rPr>
  </w:style>
  <w:style w:type="paragraph" w:styleId="a4">
    <w:name w:val="annotation text"/>
    <w:basedOn w:val="a"/>
    <w:link w:val="a5"/>
    <w:semiHidden/>
    <w:rsid w:val="00FE3717"/>
    <w:rPr>
      <w:sz w:val="20"/>
      <w:szCs w:val="20"/>
    </w:rPr>
  </w:style>
  <w:style w:type="character" w:customStyle="1" w:styleId="a5">
    <w:name w:val="Текст примечания Знак"/>
    <w:link w:val="a4"/>
    <w:semiHidden/>
    <w:rsid w:val="00FE37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371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link w:val="a6"/>
    <w:uiPriority w:val="99"/>
    <w:semiHidden/>
    <w:rsid w:val="00FE3717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uiPriority w:val="10"/>
    <w:rsid w:val="00762342"/>
    <w:pPr>
      <w:widowControl w:val="0"/>
      <w:jc w:val="center"/>
    </w:pPr>
    <w:rPr>
      <w:rFonts w:eastAsia="SimSun"/>
      <w:b/>
      <w:szCs w:val="20"/>
    </w:rPr>
  </w:style>
  <w:style w:type="character" w:customStyle="1" w:styleId="a9">
    <w:name w:val="Название Знак"/>
    <w:link w:val="a8"/>
    <w:uiPriority w:val="10"/>
    <w:rsid w:val="00762342"/>
    <w:rPr>
      <w:rFonts w:ascii="Times New Roman" w:eastAsia="SimSu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762342"/>
    <w:pPr>
      <w:spacing w:after="120"/>
    </w:pPr>
  </w:style>
  <w:style w:type="character" w:customStyle="1" w:styleId="ab">
    <w:name w:val="Основной текст Знак"/>
    <w:link w:val="aa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7623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rsid w:val="00762342"/>
    <w:pPr>
      <w:spacing w:after="120" w:line="480" w:lineRule="auto"/>
    </w:pPr>
  </w:style>
  <w:style w:type="character" w:customStyle="1" w:styleId="22">
    <w:name w:val="Основной текст 2 Знак"/>
    <w:link w:val="21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62342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62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623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623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76234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0">
    <w:name w:val="Заголовок 4 Знак"/>
    <w:link w:val="4"/>
    <w:rsid w:val="007623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Placeholder Text"/>
    <w:uiPriority w:val="99"/>
    <w:semiHidden/>
    <w:rsid w:val="00FD1EEB"/>
    <w:rPr>
      <w:color w:val="808080"/>
    </w:rPr>
  </w:style>
  <w:style w:type="paragraph" w:styleId="af">
    <w:name w:val="List Paragraph"/>
    <w:basedOn w:val="a"/>
    <w:uiPriority w:val="34"/>
    <w:rsid w:val="009B3722"/>
    <w:pPr>
      <w:ind w:left="720"/>
      <w:contextualSpacing/>
    </w:pPr>
  </w:style>
  <w:style w:type="paragraph" w:customStyle="1" w:styleId="ConsPlusNormal">
    <w:name w:val="ConsPlusNormal"/>
    <w:rsid w:val="00EB6E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rsid w:val="00EB6E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EB6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ignature"/>
    <w:basedOn w:val="a"/>
    <w:link w:val="af3"/>
    <w:rsid w:val="00EB6E3F"/>
    <w:pPr>
      <w:tabs>
        <w:tab w:val="right" w:pos="10206"/>
      </w:tabs>
      <w:spacing w:before="240"/>
    </w:pPr>
    <w:rPr>
      <w:rFonts w:ascii="Arial" w:hAnsi="Arial"/>
      <w:b/>
      <w:bCs/>
      <w:sz w:val="20"/>
    </w:rPr>
  </w:style>
  <w:style w:type="character" w:customStyle="1" w:styleId="af3">
    <w:name w:val="Подпись Знак"/>
    <w:link w:val="af2"/>
    <w:rsid w:val="00EB6E3F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customStyle="1" w:styleId="af4">
    <w:name w:val="Исх./Вх.номер"/>
    <w:basedOn w:val="aa"/>
    <w:rsid w:val="00EB6E3F"/>
    <w:pPr>
      <w:tabs>
        <w:tab w:val="right" w:pos="10260"/>
      </w:tabs>
      <w:spacing w:after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f5">
    <w:name w:val="Адресат"/>
    <w:basedOn w:val="aa"/>
    <w:rsid w:val="00EB6E3F"/>
    <w:pPr>
      <w:tabs>
        <w:tab w:val="right" w:pos="10260"/>
      </w:tabs>
      <w:spacing w:after="0"/>
      <w:jc w:val="right"/>
    </w:pPr>
    <w:rPr>
      <w:rFonts w:ascii="Arial" w:hAnsi="Arial" w:cs="Arial"/>
      <w:b/>
      <w:bCs/>
      <w:sz w:val="20"/>
      <w:szCs w:val="20"/>
    </w:rPr>
  </w:style>
  <w:style w:type="character" w:styleId="af6">
    <w:name w:val="Hyperlink"/>
    <w:uiPriority w:val="99"/>
    <w:unhideWhenUsed/>
    <w:rsid w:val="00A8631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86317"/>
    <w:rPr>
      <w:color w:val="605E5C"/>
      <w:shd w:val="clear" w:color="auto" w:fill="E1DFDD"/>
    </w:rPr>
  </w:style>
  <w:style w:type="paragraph" w:styleId="af7">
    <w:name w:val="footer"/>
    <w:basedOn w:val="a"/>
    <w:link w:val="af8"/>
    <w:uiPriority w:val="99"/>
    <w:unhideWhenUsed/>
    <w:rsid w:val="00704AA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04A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rsid w:val="0070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D6731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fa">
    <w:name w:val="Вспомогательный заголовок"/>
    <w:basedOn w:val="a"/>
    <w:next w:val="a"/>
    <w:unhideWhenUsed/>
    <w:rsid w:val="00D6731D"/>
    <w:pPr>
      <w:keepNext/>
      <w:keepLines/>
      <w:spacing w:after="200" w:line="259" w:lineRule="auto"/>
      <w:jc w:val="center"/>
    </w:pPr>
    <w:rPr>
      <w:b/>
      <w:sz w:val="32"/>
      <w:szCs w:val="22"/>
      <w:lang w:eastAsia="en-US"/>
    </w:rPr>
  </w:style>
  <w:style w:type="paragraph" w:customStyle="1" w:styleId="afb">
    <w:name w:val="Подзаг"/>
    <w:basedOn w:val="2"/>
    <w:link w:val="afc"/>
    <w:qFormat/>
    <w:rsid w:val="005E75A5"/>
    <w:pPr>
      <w:spacing w:before="400" w:after="120" w:line="288" w:lineRule="auto"/>
    </w:pPr>
    <w:rPr>
      <w:rFonts w:ascii="Arial" w:hAnsi="Arial" w:cs="Arial"/>
      <w:i w:val="0"/>
      <w:color w:val="2F5496"/>
      <w:sz w:val="20"/>
      <w:szCs w:val="20"/>
    </w:rPr>
  </w:style>
  <w:style w:type="character" w:customStyle="1" w:styleId="10">
    <w:name w:val="Заголовок 1 Знак"/>
    <w:link w:val="1"/>
    <w:uiPriority w:val="9"/>
    <w:rsid w:val="005E75A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c">
    <w:name w:val="Подзаг Знак"/>
    <w:link w:val="afb"/>
    <w:rsid w:val="005E75A5"/>
    <w:rPr>
      <w:rFonts w:ascii="Arial" w:eastAsia="Times New Roman" w:hAnsi="Arial" w:cs="Arial"/>
      <w:b/>
      <w:bCs/>
      <w:i w:val="0"/>
      <w:iCs/>
      <w:color w:val="2F5496"/>
      <w:sz w:val="28"/>
      <w:szCs w:val="28"/>
    </w:rPr>
  </w:style>
  <w:style w:type="paragraph" w:styleId="afd">
    <w:name w:val="TOC Heading"/>
    <w:basedOn w:val="1"/>
    <w:next w:val="a"/>
    <w:uiPriority w:val="39"/>
    <w:unhideWhenUsed/>
    <w:rsid w:val="005E75A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5">
    <w:name w:val="toc 2"/>
    <w:basedOn w:val="a"/>
    <w:next w:val="a"/>
    <w:autoRedefine/>
    <w:uiPriority w:val="39"/>
    <w:unhideWhenUsed/>
    <w:rsid w:val="005E75A5"/>
    <w:pPr>
      <w:spacing w:before="240"/>
    </w:pPr>
    <w:rPr>
      <w:rFonts w:ascii="Calibri" w:hAnsi="Calibri"/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5E75A5"/>
    <w:pPr>
      <w:ind w:left="240"/>
    </w:pPr>
    <w:rPr>
      <w:rFonts w:ascii="Calibri" w:hAnsi="Calibri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F91D4D"/>
    <w:pPr>
      <w:framePr w:wrap="around" w:vAnchor="text" w:hAnchor="text" w:y="1"/>
    </w:pPr>
    <w:rPr>
      <w:rFonts w:ascii="Arial" w:hAnsi="Arial"/>
      <w:bCs/>
      <w:caps/>
      <w:color w:val="2E74B5"/>
      <w:sz w:val="20"/>
    </w:rPr>
  </w:style>
  <w:style w:type="paragraph" w:styleId="41">
    <w:name w:val="toc 4"/>
    <w:basedOn w:val="a"/>
    <w:next w:val="a"/>
    <w:autoRedefine/>
    <w:uiPriority w:val="39"/>
    <w:unhideWhenUsed/>
    <w:rsid w:val="005E75A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5E75A5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E75A5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E75A5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E75A5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E75A5"/>
    <w:pPr>
      <w:ind w:left="1680"/>
    </w:pPr>
    <w:rPr>
      <w:rFonts w:ascii="Calibri" w:hAnsi="Calibri"/>
      <w:sz w:val="20"/>
      <w:szCs w:val="20"/>
    </w:rPr>
  </w:style>
  <w:style w:type="paragraph" w:styleId="afe">
    <w:name w:val="No Spacing"/>
    <w:aliases w:val="Основной"/>
    <w:uiPriority w:val="1"/>
    <w:qFormat/>
    <w:rsid w:val="00BD6D3B"/>
    <w:pPr>
      <w:spacing w:after="80" w:line="288" w:lineRule="auto"/>
      <w:jc w:val="both"/>
    </w:pPr>
    <w:rPr>
      <w:rFonts w:ascii="Arial" w:eastAsia="Times New Roman" w:hAnsi="Arial"/>
      <w:szCs w:val="24"/>
    </w:rPr>
  </w:style>
  <w:style w:type="character" w:styleId="aff">
    <w:name w:val="Strong"/>
    <w:uiPriority w:val="22"/>
    <w:qFormat/>
    <w:rsid w:val="00D90A29"/>
    <w:rPr>
      <w:b/>
      <w:bCs/>
    </w:rPr>
  </w:style>
  <w:style w:type="paragraph" w:customStyle="1" w:styleId="ConsPlusTitle">
    <w:name w:val="ConsPlusTitle"/>
    <w:rsid w:val="00176057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176057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character" w:customStyle="1" w:styleId="tags-newsitem">
    <w:name w:val="tags-news__item"/>
    <w:rsid w:val="00171088"/>
  </w:style>
  <w:style w:type="character" w:customStyle="1" w:styleId="tags-newstext">
    <w:name w:val="tags-news__text"/>
    <w:rsid w:val="00171088"/>
  </w:style>
  <w:style w:type="character" w:customStyle="1" w:styleId="apple-converted-space">
    <w:name w:val="apple-converted-space"/>
    <w:rsid w:val="00171088"/>
  </w:style>
  <w:style w:type="character" w:customStyle="1" w:styleId="30">
    <w:name w:val="Заголовок 3 Знак"/>
    <w:link w:val="3"/>
    <w:uiPriority w:val="9"/>
    <w:semiHidden/>
    <w:rsid w:val="0017108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f0">
    <w:name w:val="Normal (Web)"/>
    <w:basedOn w:val="a"/>
    <w:uiPriority w:val="99"/>
    <w:semiHidden/>
    <w:unhideWhenUsed/>
    <w:rsid w:val="001710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20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55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7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1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5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2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16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6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ot@usoft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9A051-1DA8-49FA-AA7B-B136DB82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BC3E145E</Template>
  <TotalTime>1</TotalTime>
  <Pages>3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Людмила Викторовна</dc:creator>
  <cp:lastModifiedBy>Сушок Елена Юрьевна</cp:lastModifiedBy>
  <cp:revision>2</cp:revision>
  <cp:lastPrinted>2023-10-13T11:25:00Z</cp:lastPrinted>
  <dcterms:created xsi:type="dcterms:W3CDTF">2024-03-29T09:53:00Z</dcterms:created>
  <dcterms:modified xsi:type="dcterms:W3CDTF">2024-03-29T09:53:00Z</dcterms:modified>
</cp:coreProperties>
</file>