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1D" w:rsidRPr="00D0131D" w:rsidRDefault="00D0131D" w:rsidP="00D0131D">
      <w:pPr>
        <w:pStyle w:val="ConsPlusTitlePage"/>
        <w:jc w:val="right"/>
        <w:rPr>
          <w:rFonts w:ascii="Arial" w:hAnsi="Arial" w:cs="Arial"/>
          <w:szCs w:val="20"/>
        </w:rPr>
      </w:pPr>
      <w:r w:rsidRPr="00D0131D">
        <w:rPr>
          <w:rFonts w:ascii="Arial" w:hAnsi="Arial" w:cs="Arial"/>
          <w:szCs w:val="20"/>
        </w:rPr>
        <w:t>Актуально на 15.11.2024</w:t>
      </w:r>
      <w:r w:rsidRPr="00D0131D">
        <w:rPr>
          <w:rFonts w:ascii="Arial" w:hAnsi="Arial" w:cs="Arial"/>
          <w:szCs w:val="20"/>
        </w:rPr>
        <w:br/>
      </w:r>
    </w:p>
    <w:p w:rsidR="00D0131D" w:rsidRPr="00D0131D" w:rsidRDefault="00D0131D" w:rsidP="00D0131D">
      <w:pPr>
        <w:pStyle w:val="ConsPlusNormal"/>
        <w:ind w:firstLine="0"/>
        <w:outlineLvl w:val="0"/>
      </w:pPr>
    </w:p>
    <w:p w:rsidR="00D0131D" w:rsidRPr="00D0131D" w:rsidRDefault="00D0131D" w:rsidP="00D0131D">
      <w:pPr>
        <w:pStyle w:val="ConsPlusTitle"/>
        <w:spacing w:before="280"/>
        <w:jc w:val="center"/>
        <w:rPr>
          <w:rFonts w:ascii="Arial" w:hAnsi="Arial" w:cs="Arial"/>
          <w:color w:val="2F5496"/>
          <w:sz w:val="32"/>
          <w:szCs w:val="32"/>
        </w:rPr>
      </w:pPr>
      <w:bookmarkStart w:id="0" w:name="_GoBack"/>
      <w:r w:rsidRPr="00D0131D">
        <w:rPr>
          <w:rFonts w:ascii="Arial" w:hAnsi="Arial" w:cs="Arial"/>
          <w:color w:val="2F5496"/>
          <w:sz w:val="32"/>
          <w:szCs w:val="32"/>
        </w:rPr>
        <w:t>ОСНОВНЫЕ ИЗМЕНЕНИЯ В КОАП РФ В 2025 ГОДУ</w:t>
      </w:r>
    </w:p>
    <w:bookmarkEnd w:id="0"/>
    <w:p w:rsidR="00D0131D" w:rsidRPr="00D0131D" w:rsidRDefault="00D0131D" w:rsidP="00D0131D">
      <w:pPr>
        <w:pStyle w:val="ConsPlusNormal"/>
        <w:spacing w:after="1"/>
        <w:ind w:firstLine="0"/>
      </w:pP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Title"/>
        <w:jc w:val="both"/>
        <w:outlineLvl w:val="0"/>
        <w:rPr>
          <w:rFonts w:ascii="Arial" w:hAnsi="Arial" w:cs="Arial"/>
          <w:color w:val="2F5496"/>
          <w:sz w:val="20"/>
          <w:szCs w:val="20"/>
        </w:rPr>
      </w:pPr>
      <w:bookmarkStart w:id="1" w:name="P106"/>
      <w:bookmarkEnd w:id="1"/>
      <w:r w:rsidRPr="00D0131D">
        <w:rPr>
          <w:rFonts w:ascii="Arial" w:hAnsi="Arial" w:cs="Arial"/>
          <w:color w:val="2F5496"/>
          <w:sz w:val="20"/>
          <w:szCs w:val="20"/>
        </w:rPr>
        <w:t>С 1 января 2025 года вводятся новые штрафы в сфере оборота древесины</w:t>
      </w:r>
    </w:p>
    <w:p w:rsidR="00D0131D" w:rsidRPr="00D0131D" w:rsidRDefault="00D0131D" w:rsidP="00D0131D">
      <w:pPr>
        <w:pStyle w:val="ConsPlusNormal"/>
        <w:ind w:firstLine="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628"/>
        <w:gridCol w:w="180"/>
      </w:tblGrid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Федеральный закон от 08.07.2024 N 165-ФЗ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</w:tbl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  <w:r w:rsidRPr="00D0131D">
        <w:t>Накажут за такие нарушения: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перевозка древесины или продукции ее переработки на автомобилях без техсредств контроля движения. Штраф для юрлиц - от 200 тыс. до 400 тыс. руб., ИП - от 100 тыс. до 200 тыс. руб., должностных лиц - от 20 тыс. до 40 тыс. руб.;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непередача в ФГИС ЛК информации о перемещении такого транспорта. Штраф для юрлиц - от 200 тыс. до 400 тыс. руб., ИП - от 100 тыс. до 200 тыс. руб., должностных лиц - от 20 тыс. до 40 тыс. руб.;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непередача в государственный лесной реестр сведений (передача заведомо ложных сведений), в частности, об адресах и владельцах объектов лесоперерабатывающей инфраструктуры. Штраф для юрлиц - от 100 тыс. до 200 тыс. руб., граждан - от 25 тыс. до 50 тыс. руб., должностных лиц - от 50 тыс. до 100 тыс. руб.;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непередача или несвоевременная передача некоторой информации (передача заведомо ложных сведений) об обороте древесины, которая нужна для формирования отчета о балансе древесины и отчета о древесине и продукции ее переработки. Штраф для юрлиц - от 100 тыс. до 200 тыс. руб., ИП - от 7 тыс. до 25 тыс. руб., должностных лиц - от 5 тыс. до 20 тыс. руб.;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несоблюдение порядка внесения сведений о складах древесины в государственный лесной реестр и требований к их размещению и характеристикам. Штраф для юрлиц - от 100 тыс. до 200 тыс. руб., ИП - от 50 тыс. до 100 тыс. руб., должностных лиц - от 25 тыс. до 50 тыс. руб.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За повторное совершение первых двух нарушений древесину и автомобили могут конфисковать.</w:t>
      </w: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Title"/>
        <w:jc w:val="both"/>
        <w:outlineLvl w:val="0"/>
        <w:rPr>
          <w:rFonts w:ascii="Arial" w:hAnsi="Arial" w:cs="Arial"/>
          <w:color w:val="2F5496"/>
          <w:sz w:val="20"/>
          <w:szCs w:val="20"/>
        </w:rPr>
      </w:pPr>
      <w:r w:rsidRPr="00D0131D">
        <w:rPr>
          <w:rFonts w:ascii="Arial" w:hAnsi="Arial" w:cs="Arial"/>
          <w:color w:val="2F5496"/>
          <w:sz w:val="20"/>
          <w:szCs w:val="20"/>
        </w:rPr>
        <w:t>С 5 февраля 2025 года ряд конфискованных вещей станут передавать субъекту РФ</w:t>
      </w:r>
    </w:p>
    <w:p w:rsidR="00D0131D" w:rsidRPr="00D0131D" w:rsidRDefault="00D0131D" w:rsidP="00D0131D">
      <w:pPr>
        <w:pStyle w:val="ConsPlusNormal"/>
        <w:ind w:firstLine="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628"/>
        <w:gridCol w:w="180"/>
      </w:tblGrid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 id="_x0000_i1055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Федеральный закон от 08.08.2024 N 247-ФЗ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 id="_x0000_i1054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Распоряжение Правительства РФ от 12.09.2024 N 2503-р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</w:tbl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  <w:r w:rsidRPr="00D0131D">
        <w:t>Некоторое конфискованное имущество передадут в собственность субъекта РФ по месту нахождения такого имущества.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Речь идет, в частности: о бытовой химии, продовольствии, компьютерной и бытовой технике, лекарствах и мебели.</w:t>
      </w: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Title"/>
        <w:jc w:val="both"/>
        <w:outlineLvl w:val="0"/>
        <w:rPr>
          <w:rFonts w:ascii="Arial" w:hAnsi="Arial" w:cs="Arial"/>
          <w:color w:val="2F5496"/>
          <w:sz w:val="20"/>
          <w:szCs w:val="20"/>
        </w:rPr>
      </w:pPr>
      <w:r w:rsidRPr="00D0131D">
        <w:rPr>
          <w:rFonts w:ascii="Arial" w:hAnsi="Arial" w:cs="Arial"/>
          <w:color w:val="2F5496"/>
          <w:sz w:val="20"/>
          <w:szCs w:val="20"/>
        </w:rPr>
        <w:t>С 5 февраля 2025 года изменили нормы об ответственности за нелегальную миграцию</w:t>
      </w:r>
    </w:p>
    <w:p w:rsidR="00D0131D" w:rsidRPr="00D0131D" w:rsidRDefault="00D0131D" w:rsidP="00D0131D">
      <w:pPr>
        <w:pStyle w:val="ConsPlusNormal"/>
        <w:ind w:firstLine="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628"/>
        <w:gridCol w:w="180"/>
      </w:tblGrid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 id="_x0000_i1057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Федеральный закон от 08.08.2024 N 248-ФЗ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</w:tbl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  <w:r w:rsidRPr="00D0131D">
        <w:t xml:space="preserve">Ответственность за нарушение правил пересечения госграницы распространили на нарушения правил </w:t>
      </w:r>
      <w:r w:rsidRPr="00D0131D">
        <w:lastRenderedPageBreak/>
        <w:t>въезда в РФ или выезда из страны при прохождении погранконтроля.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Накажут тех, кто оказал ряд запрещенных услуг нелегальным мигрантам, включенным в реестр контролируемых лиц. Граждан оштрафуют на сумму от 2 тыс. до 5 тыс. руб., должностных лиц - от 35 тыс. до 50 тыс. руб., юрлиц - от 400 тыс. до 500 тыс. руб.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Полицию наделили такими полномочиями в отношении иностранных граждан и лиц без гражданства: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принимать решение о выдворении и помещении в спецучреждение на срок не более 48 часов. Закрепили правила рассмотрения ходатайства о продлении срока содержания в нем;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рассматривать некоторые дела по нарушениям, которые совершили такие лица.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Правом помещать в спецучреждение на срок не более 48 часов также наделили ФСБ и пограничников.</w:t>
      </w: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Title"/>
        <w:jc w:val="both"/>
        <w:outlineLvl w:val="0"/>
        <w:rPr>
          <w:rFonts w:ascii="Arial" w:hAnsi="Arial" w:cs="Arial"/>
          <w:color w:val="2F5496"/>
          <w:sz w:val="20"/>
          <w:szCs w:val="20"/>
        </w:rPr>
      </w:pPr>
      <w:r w:rsidRPr="00D0131D">
        <w:rPr>
          <w:rFonts w:ascii="Arial" w:hAnsi="Arial" w:cs="Arial"/>
          <w:color w:val="2F5496"/>
          <w:sz w:val="20"/>
          <w:szCs w:val="20"/>
        </w:rPr>
        <w:t>С 1 марта 2025 года вводится ответственность за нарушения при предоставлении места на рынке для торговли с применением ККТ</w:t>
      </w:r>
    </w:p>
    <w:p w:rsidR="00D0131D" w:rsidRPr="00D0131D" w:rsidRDefault="00D0131D" w:rsidP="00D0131D">
      <w:pPr>
        <w:pStyle w:val="ConsPlusNormal"/>
        <w:ind w:firstLine="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628"/>
        <w:gridCol w:w="180"/>
      </w:tblGrid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 id="_x0000_i1065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Федеральный закон от 08.08.2024 N 284-ФЗ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</w:tbl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  <w:r w:rsidRPr="00D0131D">
        <w:t>Накажут управляющую компанию, если она допустила в отношении лица, которому предоставила торговое место, такие нарушения: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разрешила торговать без представления копии карточки регистрации ККТ;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не проверила факт регистрации ККТ на сайте ФНС;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не попросила зарегистрировать ее по адресу рынка;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допустила торговлю до регистрации ККТ;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не отказалась от договора о предоставлении торгового места в предусмотренных законом случаях.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За такие нарушения должностных лиц оштрафуют на сумму от 40 тыс. до 50 тыс. руб., юрлиц - от 100 тыс. до 300 тыс. руб. Компании вместо штрафа могут вынести предупреждение.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За повторное совершение нарушений должностных лиц оштрафуют на сумму от 50 тыс. до 80 тыс. руб., юрлиц - от 300 тыс. до 1 млн руб.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Дела рассматривает ФНС.</w:t>
      </w: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Title"/>
        <w:jc w:val="both"/>
        <w:outlineLvl w:val="0"/>
        <w:rPr>
          <w:rFonts w:ascii="Arial" w:hAnsi="Arial" w:cs="Arial"/>
          <w:color w:val="2F5496"/>
          <w:sz w:val="20"/>
          <w:szCs w:val="20"/>
        </w:rPr>
      </w:pPr>
      <w:r w:rsidRPr="00D0131D">
        <w:rPr>
          <w:rFonts w:ascii="Arial" w:hAnsi="Arial" w:cs="Arial"/>
          <w:color w:val="2F5496"/>
          <w:sz w:val="20"/>
          <w:szCs w:val="20"/>
        </w:rPr>
        <w:t>С 1 марта 2025 года расширили перечень случаев, когда не составляется протокол о некоторых нарушениях при применении ККТ</w:t>
      </w:r>
    </w:p>
    <w:p w:rsidR="00D0131D" w:rsidRPr="00D0131D" w:rsidRDefault="00D0131D" w:rsidP="00D0131D">
      <w:pPr>
        <w:pStyle w:val="ConsPlusNormal"/>
        <w:ind w:firstLine="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628"/>
        <w:gridCol w:w="180"/>
      </w:tblGrid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 id="_x0000_i1064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Федеральный закон от 08.08.2024 N 284-ФЗ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</w:tbl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  <w:r w:rsidRPr="00D0131D">
        <w:t>Протокол не составят, когда есть основания вынести предупреждение за ряд нарушений при применении ККТ.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В этом случае постановление по делу об административном правонарушении направят одним из следующих способов: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по почте;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через кабинет ККТ;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через Госуслуги (новый способ).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Информацию из постановления могут направить с помощью иных информационных средств, в частности через региональные порталы Госуслуг или по СМС. В последнем случае требуется регистрация на Госуслугах и согласие на такой способ уведомления.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lastRenderedPageBreak/>
        <w:t>Эти же способы направления постановления предусмотрели в ситуации, когда лицо признало вину и исправило нарушение.</w:t>
      </w: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Title"/>
        <w:jc w:val="both"/>
        <w:outlineLvl w:val="0"/>
        <w:rPr>
          <w:rFonts w:ascii="Arial" w:hAnsi="Arial" w:cs="Arial"/>
          <w:color w:val="2F5496"/>
          <w:sz w:val="20"/>
          <w:szCs w:val="20"/>
        </w:rPr>
      </w:pPr>
      <w:r w:rsidRPr="00D0131D">
        <w:rPr>
          <w:rFonts w:ascii="Arial" w:hAnsi="Arial" w:cs="Arial"/>
          <w:color w:val="2F5496"/>
          <w:sz w:val="20"/>
          <w:szCs w:val="20"/>
        </w:rPr>
        <w:t>С 1 марта 2025 года вводится ответственность за нарушения при трудоустройстве россиян на иностранные суда, которые ходят под иностранным флагом</w:t>
      </w:r>
    </w:p>
    <w:p w:rsidR="00D0131D" w:rsidRPr="00D0131D" w:rsidRDefault="00D0131D" w:rsidP="00D0131D">
      <w:pPr>
        <w:pStyle w:val="ConsPlusNormal"/>
        <w:ind w:firstLine="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628"/>
        <w:gridCol w:w="180"/>
      </w:tblGrid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 id="_x0000_i1063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Федеральный закон от 09.11.2024 N 378-ФЗ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</w:tbl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  <w:r w:rsidRPr="00D0131D">
        <w:t>Граждан оштрафуют на сумму от 2 тыс. до 4 тыс. руб., должностных лиц - от 35 тыс. до 40 тыс. руб., юрлиц - от 400 тыс. до 500 тыс. руб.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Дела рассматривают Роструд или судьи (если дело передано им).</w:t>
      </w: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Title"/>
        <w:jc w:val="both"/>
        <w:outlineLvl w:val="0"/>
        <w:rPr>
          <w:rFonts w:ascii="Arial" w:hAnsi="Arial" w:cs="Arial"/>
          <w:color w:val="2F5496"/>
          <w:sz w:val="20"/>
          <w:szCs w:val="20"/>
        </w:rPr>
      </w:pPr>
      <w:r w:rsidRPr="00D0131D">
        <w:rPr>
          <w:rFonts w:ascii="Arial" w:hAnsi="Arial" w:cs="Arial"/>
          <w:color w:val="2F5496"/>
          <w:sz w:val="20"/>
          <w:szCs w:val="20"/>
        </w:rPr>
        <w:t>С 1 марта 2025 года отменили ответственность за незаконную деятельность по трудоустройству граждан РФ за границей</w:t>
      </w:r>
    </w:p>
    <w:p w:rsidR="00D0131D" w:rsidRPr="00D0131D" w:rsidRDefault="00D0131D" w:rsidP="00D0131D">
      <w:pPr>
        <w:pStyle w:val="ConsPlusNormal"/>
        <w:ind w:firstLine="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628"/>
        <w:gridCol w:w="180"/>
      </w:tblGrid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 id="_x0000_i1062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Федеральный закон от 09.11.2024 N 378-ФЗ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</w:tbl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  <w:r w:rsidRPr="00D0131D">
        <w:t>Это связано с отменой лицензирования такой деятельности.</w:t>
      </w: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Title"/>
        <w:jc w:val="both"/>
        <w:outlineLvl w:val="0"/>
        <w:rPr>
          <w:rFonts w:ascii="Arial" w:hAnsi="Arial" w:cs="Arial"/>
          <w:color w:val="2F5496"/>
          <w:sz w:val="20"/>
          <w:szCs w:val="20"/>
        </w:rPr>
      </w:pPr>
      <w:r w:rsidRPr="00D0131D">
        <w:rPr>
          <w:rFonts w:ascii="Arial" w:hAnsi="Arial" w:cs="Arial"/>
          <w:color w:val="2F5496"/>
          <w:sz w:val="20"/>
          <w:szCs w:val="20"/>
        </w:rPr>
        <w:t>С 1 июля 2025 года ужесточена ответственность за непредставление отчета о выбросах парниковых газов</w:t>
      </w:r>
    </w:p>
    <w:p w:rsidR="00D0131D" w:rsidRPr="00D0131D" w:rsidRDefault="00D0131D" w:rsidP="00D0131D">
      <w:pPr>
        <w:pStyle w:val="ConsPlusNormal"/>
        <w:ind w:firstLine="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628"/>
        <w:gridCol w:w="180"/>
      </w:tblGrid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 id="Консультант Плюс" o:spid="_x0000_i1036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Федеральный закон от 13.06.2023 N 218-ФЗ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</w:tbl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  <w:r w:rsidRPr="00D0131D">
        <w:t>Накажут за непредставление, несвоевременное представление отчета о выбросах парниковых газов или указание в нем заведомо недостоверной информации.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Виновных предупредят либо оштрафуют. Размер штрафа для должностных лиц составит от 10 тыс. до 50 тыс. руб., для ИП - от 50 тыс. до 150 тыс. руб., для юрлиц - от 150 тыс. до 500 тыс. руб.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Срок давности по таким нарушениям - 1 год.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Дела рассматривает Росприроднадзор.</w:t>
      </w: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Title"/>
        <w:jc w:val="both"/>
        <w:outlineLvl w:val="0"/>
        <w:rPr>
          <w:rFonts w:ascii="Arial" w:hAnsi="Arial" w:cs="Arial"/>
          <w:color w:val="2F5496"/>
          <w:sz w:val="20"/>
          <w:szCs w:val="20"/>
        </w:rPr>
      </w:pPr>
      <w:r w:rsidRPr="00D0131D">
        <w:rPr>
          <w:rFonts w:ascii="Arial" w:hAnsi="Arial" w:cs="Arial"/>
          <w:color w:val="2F5496"/>
          <w:sz w:val="20"/>
          <w:szCs w:val="20"/>
        </w:rPr>
        <w:t>С 1 сентября 2025 года установлена специальная ответственность за нарушение требований промышленной безопасности при добыче угля</w:t>
      </w:r>
    </w:p>
    <w:p w:rsidR="00D0131D" w:rsidRPr="00D0131D" w:rsidRDefault="00D0131D" w:rsidP="00D0131D">
      <w:pPr>
        <w:pStyle w:val="ConsPlusNormal"/>
        <w:ind w:firstLine="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628"/>
        <w:gridCol w:w="180"/>
      </w:tblGrid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 id="_x0000_i1045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Федеральный закон от 25.12.2023 N 638-ФЗ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</w:tbl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  <w:r w:rsidRPr="00D0131D">
        <w:t>Ответственность наступит при нарушении требований к порядку: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предотвращения внезапных выбросов угля (породы и газа);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проведения дегазации, разгазированию и проветриванию горных выработок;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осуществления аэрогазового контроля, проходке и креплению горных выработок;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противоаварийной защиты в горных выработках при добыче угля (горючих сланцев) шахтным способом.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Юрлиц оштрафуют на сумму от 1 млн до 5 млн руб. или приостановят деятельность на срок до 90 суток. Штраф для должностных лиц - 80 000 - 100 000 руб. или дисквалификация от 2 до 3 лет.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lastRenderedPageBreak/>
        <w:t>Такие дела рассматривают Ростехнадзор и суды (если дело передано им).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Контролирующих лиц организаций, эксплуатирующих шахты, накажут, если в результате указанных выше нарушений: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погиб человек или причинен тяжкий вред здоровью двух и более лиц. Штраф составит от 5 млн до 10 млн руб.;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- погибло два или более человека. Штраф составит от 0,01 до 0,1% выручки за год, но не менее 15 млн руб.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Дела рассматривают суды, протоколы составляет Ростехнадзор.</w:t>
      </w: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Title"/>
        <w:jc w:val="both"/>
        <w:outlineLvl w:val="0"/>
        <w:rPr>
          <w:rFonts w:ascii="Arial" w:hAnsi="Arial" w:cs="Arial"/>
          <w:color w:val="2F5496"/>
          <w:sz w:val="20"/>
          <w:szCs w:val="20"/>
        </w:rPr>
      </w:pPr>
      <w:r w:rsidRPr="00D0131D">
        <w:rPr>
          <w:rFonts w:ascii="Arial" w:hAnsi="Arial" w:cs="Arial"/>
          <w:color w:val="2F5496"/>
          <w:sz w:val="20"/>
          <w:szCs w:val="20"/>
        </w:rPr>
        <w:t>С 1 сентября 2025 года ужесточена ответственность, связанная с нарушениями при перевалке угля в портах</w:t>
      </w:r>
    </w:p>
    <w:p w:rsidR="00D0131D" w:rsidRPr="00D0131D" w:rsidRDefault="00D0131D" w:rsidP="00D0131D">
      <w:pPr>
        <w:pStyle w:val="ConsPlusNormal"/>
        <w:ind w:firstLine="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628"/>
        <w:gridCol w:w="180"/>
      </w:tblGrid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 id="_x0000_i1044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Федеральный закон от 19.12.2022 N 530-ФЗ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</w:tbl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  <w:r w:rsidRPr="00D0131D">
        <w:t>Строже будут наказывать, если не выполнить предписание проверяющих, которое касаются перевалки, дробления и сортировки угля в морском или речном порту. Штраф для юрлиц составит от 100 тыс. до 200 тыс. руб. За повторное нарушение в течение года смогут оштрафовать на сумму в 3 раза больше или приостановить деятельность на срок до 90 суток.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Такие дела будут рассматривать Росприроднадзор или органы санэпиднадзора. Дела о повторных нарушениях могут рассматривать и суды, если такое дело им передали.</w:t>
      </w: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Title"/>
        <w:jc w:val="both"/>
        <w:outlineLvl w:val="0"/>
        <w:rPr>
          <w:rFonts w:ascii="Arial" w:hAnsi="Arial" w:cs="Arial"/>
          <w:color w:val="2F5496"/>
          <w:sz w:val="20"/>
          <w:szCs w:val="20"/>
        </w:rPr>
      </w:pPr>
      <w:r w:rsidRPr="00D0131D">
        <w:rPr>
          <w:rFonts w:ascii="Arial" w:hAnsi="Arial" w:cs="Arial"/>
          <w:color w:val="2F5496"/>
          <w:sz w:val="20"/>
          <w:szCs w:val="20"/>
        </w:rPr>
        <w:t>С 1 сентября 2025 года ужесточена ответственность за пропаганду наркотиков и психотропных веществ</w:t>
      </w:r>
    </w:p>
    <w:p w:rsidR="00D0131D" w:rsidRPr="00D0131D" w:rsidRDefault="00D0131D" w:rsidP="00D0131D">
      <w:pPr>
        <w:pStyle w:val="ConsPlusNormal"/>
        <w:ind w:firstLine="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9628"/>
        <w:gridCol w:w="180"/>
      </w:tblGrid>
      <w:tr w:rsidR="00D0131D" w:rsidRPr="00D0131D" w:rsidTr="005E2C3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  <w:r w:rsidRPr="00D0131D">
              <w:rPr>
                <w:noProof/>
              </w:rPr>
              <w:pict>
                <v:shape id="_x0000_i1043" type="#_x0000_t75" style="width:9.2pt;height:11.5pt;visibility:visible;mso-wrap-style:squar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131D" w:rsidRPr="00D0131D" w:rsidRDefault="00D0131D" w:rsidP="00D0131D">
            <w:pPr>
              <w:pStyle w:val="ConsPlusNormal"/>
              <w:ind w:firstLine="0"/>
              <w:jc w:val="both"/>
            </w:pPr>
            <w:r w:rsidRPr="00D0131D">
              <w:t>Федеральный закон от 08.08.2024 N 225-ФЗ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31D" w:rsidRPr="00D0131D" w:rsidRDefault="00D0131D" w:rsidP="00D0131D">
            <w:pPr>
              <w:pStyle w:val="ConsPlusNormal"/>
              <w:ind w:firstLine="0"/>
            </w:pPr>
          </w:p>
        </w:tc>
      </w:tr>
    </w:tbl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ind w:firstLine="0"/>
        <w:jc w:val="both"/>
      </w:pPr>
      <w:r w:rsidRPr="00D0131D">
        <w:t>Будут штрафовать за распространение произведений литературы и искусства, содержащих информацию о наркотиках и психотропных веществах, их аналогах, прекурсорах. Есть исключения, но может потребоваться маркировка произведения.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Для граждан штраф составит от 2 тыс. до 4 тыс. руб., должностных лиц и ИП - от 10 тыс. до 30 тыс. руб., юрлиц - от 300 тыс. до 600 тыс. руб. Продукцию конфискуют.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За пропаганду наркотиков и психотропных веществ должностных лиц среди прочего могут дисквалифицировать на срок от 1 года до 2 лет.</w:t>
      </w:r>
    </w:p>
    <w:p w:rsidR="00D0131D" w:rsidRPr="00D0131D" w:rsidRDefault="00D0131D" w:rsidP="00D0131D">
      <w:pPr>
        <w:pStyle w:val="ConsPlusNormal"/>
        <w:spacing w:before="220"/>
        <w:ind w:firstLine="0"/>
        <w:jc w:val="both"/>
      </w:pPr>
      <w:r w:rsidRPr="00D0131D">
        <w:t>Подняли нижнюю планку штрафа за такие нарушения, если их совершил иностранец или лицо без гражданства.</w:t>
      </w:r>
    </w:p>
    <w:p w:rsidR="00D0131D" w:rsidRPr="00D0131D" w:rsidRDefault="00D0131D" w:rsidP="00D0131D">
      <w:pPr>
        <w:pStyle w:val="ConsPlusNormal"/>
        <w:ind w:firstLine="0"/>
        <w:jc w:val="both"/>
      </w:pPr>
    </w:p>
    <w:p w:rsidR="00D0131D" w:rsidRPr="00D0131D" w:rsidRDefault="00D0131D" w:rsidP="00D0131D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</w:pPr>
    </w:p>
    <w:p w:rsidR="00D0131D" w:rsidRPr="00D0131D" w:rsidRDefault="00D0131D" w:rsidP="00D0131D">
      <w:pPr>
        <w:rPr>
          <w:rFonts w:ascii="Arial" w:hAnsi="Arial" w:cs="Arial"/>
          <w:sz w:val="20"/>
          <w:szCs w:val="20"/>
        </w:rPr>
      </w:pPr>
    </w:p>
    <w:p w:rsidR="00D43F17" w:rsidRPr="00D0131D" w:rsidRDefault="00D43F17" w:rsidP="00D0131D">
      <w:pPr>
        <w:rPr>
          <w:rFonts w:ascii="Arial" w:hAnsi="Arial" w:cs="Arial"/>
          <w:sz w:val="20"/>
          <w:szCs w:val="20"/>
        </w:rPr>
      </w:pPr>
    </w:p>
    <w:sectPr w:rsidR="00D43F17" w:rsidRPr="00D0131D" w:rsidSect="003326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D0131D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D0131D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pt;height:30.5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D0131D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D0131D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7pt;height:30.5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D0131D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5pt;height:36.8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D0131D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D0131D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8"/>
  </w:num>
  <w:num w:numId="5">
    <w:abstractNumId w:val="29"/>
  </w:num>
  <w:num w:numId="6">
    <w:abstractNumId w:val="17"/>
  </w:num>
  <w:num w:numId="7">
    <w:abstractNumId w:val="16"/>
  </w:num>
  <w:num w:numId="8">
    <w:abstractNumId w:val="4"/>
  </w:num>
  <w:num w:numId="9">
    <w:abstractNumId w:val="21"/>
  </w:num>
  <w:num w:numId="10">
    <w:abstractNumId w:val="2"/>
  </w:num>
  <w:num w:numId="11">
    <w:abstractNumId w:val="31"/>
  </w:num>
  <w:num w:numId="12">
    <w:abstractNumId w:val="0"/>
  </w:num>
  <w:num w:numId="13">
    <w:abstractNumId w:val="32"/>
  </w:num>
  <w:num w:numId="14">
    <w:abstractNumId w:val="28"/>
  </w:num>
  <w:num w:numId="15">
    <w:abstractNumId w:val="12"/>
  </w:num>
  <w:num w:numId="16">
    <w:abstractNumId w:val="1"/>
  </w:num>
  <w:num w:numId="17">
    <w:abstractNumId w:val="20"/>
  </w:num>
  <w:num w:numId="18">
    <w:abstractNumId w:val="25"/>
  </w:num>
  <w:num w:numId="19">
    <w:abstractNumId w:val="9"/>
  </w:num>
  <w:num w:numId="20">
    <w:abstractNumId w:val="24"/>
  </w:num>
  <w:num w:numId="21">
    <w:abstractNumId w:val="6"/>
  </w:num>
  <w:num w:numId="22">
    <w:abstractNumId w:val="19"/>
  </w:num>
  <w:num w:numId="23">
    <w:abstractNumId w:val="11"/>
  </w:num>
  <w:num w:numId="24">
    <w:abstractNumId w:val="30"/>
  </w:num>
  <w:num w:numId="25">
    <w:abstractNumId w:val="22"/>
  </w:num>
  <w:num w:numId="26">
    <w:abstractNumId w:val="26"/>
  </w:num>
  <w:num w:numId="27">
    <w:abstractNumId w:val="18"/>
  </w:num>
  <w:num w:numId="28">
    <w:abstractNumId w:val="14"/>
  </w:num>
  <w:num w:numId="29">
    <w:abstractNumId w:val="5"/>
  </w:num>
  <w:num w:numId="30">
    <w:abstractNumId w:val="7"/>
  </w:num>
  <w:num w:numId="31">
    <w:abstractNumId w:val="15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131D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7EC3-7B1B-47A5-8E35-31807D21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FDCE72E2</Template>
  <TotalTime>0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2024-11-15T07:49:00Z</dcterms:created>
  <dcterms:modified xsi:type="dcterms:W3CDTF">2024-11-15T07:49:00Z</dcterms:modified>
</cp:coreProperties>
</file>