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8B" w:rsidRPr="00D67A8B" w:rsidRDefault="00D67A8B" w:rsidP="00D67A8B">
      <w:pPr>
        <w:ind w:right="-341"/>
        <w:jc w:val="center"/>
        <w:rPr>
          <w:rFonts w:ascii="Arial" w:eastAsia="SimSun" w:hAnsi="Arial" w:cs="Arial"/>
          <w:b/>
          <w:caps/>
          <w:color w:val="2F5496"/>
          <w:sz w:val="28"/>
          <w:szCs w:val="28"/>
        </w:rPr>
      </w:pPr>
      <w:bookmarkStart w:id="0" w:name="_GoBack"/>
      <w:r w:rsidRPr="00D67A8B">
        <w:rPr>
          <w:rFonts w:ascii="Arial" w:eastAsia="SimSun" w:hAnsi="Arial" w:cs="Arial"/>
          <w:b/>
          <w:caps/>
          <w:color w:val="2F5496"/>
          <w:sz w:val="28"/>
          <w:szCs w:val="28"/>
        </w:rPr>
        <w:t>Что важного ждет бухгалтера в III квартале</w:t>
      </w:r>
      <w:bookmarkEnd w:id="0"/>
    </w:p>
    <w:p w:rsidR="00D67A8B" w:rsidRPr="00D67A8B" w:rsidRDefault="00D67A8B" w:rsidP="00D67A8B">
      <w:pPr>
        <w:shd w:val="clear" w:color="auto" w:fill="FFFFFF"/>
        <w:spacing w:before="120"/>
        <w:textAlignment w:val="top"/>
        <w:rPr>
          <w:rFonts w:ascii="Arial" w:hAnsi="Arial" w:cs="Arial"/>
          <w:b/>
          <w:bCs/>
          <w:color w:val="000000"/>
          <w:sz w:val="22"/>
          <w:szCs w:val="22"/>
        </w:rPr>
      </w:pPr>
      <w:r w:rsidRPr="00D67A8B">
        <w:rPr>
          <w:rFonts w:ascii="Arial" w:hAnsi="Arial" w:cs="Arial"/>
          <w:b/>
          <w:bCs/>
          <w:color w:val="000000"/>
          <w:sz w:val="22"/>
          <w:szCs w:val="22"/>
        </w:rPr>
        <w:t>Из обзора вы узнаете о новых сроках подачи уведомления об исчисленных суммах НДФЛ, новых сроках перечисления отсроченных страховых взносов за II и III кварталы 2022 года, уточнении правил исчисления и взимания платы за НВОС, а также других новшествах.</w:t>
      </w:r>
    </w:p>
    <w:p w:rsidR="00D67A8B" w:rsidRPr="00D67A8B" w:rsidRDefault="00D67A8B" w:rsidP="00D67A8B">
      <w:pPr>
        <w:pStyle w:val="2"/>
        <w:shd w:val="clear" w:color="auto" w:fill="FFFFFF"/>
        <w:spacing w:before="120" w:after="0"/>
        <w:textAlignment w:val="baseline"/>
        <w:rPr>
          <w:rStyle w:val="aff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D67A8B" w:rsidRPr="00D67A8B" w:rsidRDefault="00D67A8B" w:rsidP="00D67A8B">
      <w:pPr>
        <w:pStyle w:val="2"/>
        <w:shd w:val="clear" w:color="auto" w:fill="FFFFFF"/>
        <w:spacing w:before="12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Июль</w:t>
      </w:r>
    </w:p>
    <w:p w:rsidR="00D67A8B" w:rsidRP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  <w:r w:rsidRPr="00D67A8B">
        <w:rPr>
          <w:rFonts w:ascii="Arial" w:eastAsia="SimSun" w:hAnsi="Arial" w:cs="Arial"/>
          <w:b/>
          <w:caps/>
          <w:color w:val="2F5496"/>
        </w:rPr>
        <w:t>НДС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Правительство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8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расширило перечень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детских товаров, реализацию которых облагают НДС по ставке 10%. В список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9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добавили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металлические и пластмассовые кровати, а также кровати из прочих материалов и деревянные манежи.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Новшества вступают в силу с 1 июля 2023 года.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Документ:</w:t>
      </w:r>
      <w:r w:rsidRPr="00D67A8B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hyperlink r:id="rId10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Постановление Правительства РФ от 14.04.2023 N 594</w:t>
        </w:r>
      </w:hyperlink>
    </w:p>
    <w:p w:rsidR="00D67A8B" w:rsidRP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  <w:r w:rsidRPr="00D67A8B">
        <w:rPr>
          <w:rFonts w:ascii="Arial" w:eastAsia="SimSun" w:hAnsi="Arial" w:cs="Arial"/>
          <w:b/>
          <w:caps/>
          <w:color w:val="2F5496"/>
        </w:rPr>
        <w:t>Уведомление об исчисленных налогах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С июля 2023 года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1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должно возобновиться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начисление пеней в ситуации, когда налогоплательщик ошибся в уведомлении об исчисленных налогах или не направил его. Однако ФНС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2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проинформировала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 xml:space="preserve"> о том, что считает нужным продлить период </w:t>
      </w:r>
      <w:proofErr w:type="spellStart"/>
      <w:r w:rsidRPr="00D67A8B">
        <w:rPr>
          <w:rFonts w:ascii="Arial" w:hAnsi="Arial" w:cs="Arial"/>
          <w:color w:val="000000"/>
          <w:sz w:val="22"/>
          <w:szCs w:val="22"/>
        </w:rPr>
        <w:t>неначисления</w:t>
      </w:r>
      <w:proofErr w:type="spellEnd"/>
      <w:r w:rsidRPr="00D67A8B">
        <w:rPr>
          <w:rFonts w:ascii="Arial" w:hAnsi="Arial" w:cs="Arial"/>
          <w:color w:val="000000"/>
          <w:sz w:val="22"/>
          <w:szCs w:val="22"/>
        </w:rPr>
        <w:t xml:space="preserve"> пеней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3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до 1 января 2024 года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Штрафа за неподачу уведомления сейчас нет. Его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4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не будет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до тех пор, пока ФНС не разъяснит условия, при которых такая ответственность наступает.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Документы:</w:t>
      </w:r>
      <w:r w:rsidRPr="00D67A8B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hyperlink r:id="rId15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Постановление Правительства РФ от 29.03.2023 N 500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6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Письмо ФНС России от 26.01.2023 N ЕД-26-8/2@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7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Письмо ФНС России от 23.05.2023 N БС-3-11/6890@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8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Письмо ФНС России от 07.06.2023 N ЕД-18-8/1444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9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Информация Правительства РФ от 30.03.2023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20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Информация ФНС России от 30.03.2023</w:t>
        </w:r>
      </w:hyperlink>
    </w:p>
    <w:p w:rsid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</w:p>
    <w:p w:rsidR="00D67A8B" w:rsidRP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  <w:r w:rsidRPr="00D67A8B">
        <w:rPr>
          <w:rFonts w:ascii="Arial" w:eastAsia="SimSun" w:hAnsi="Arial" w:cs="Arial"/>
          <w:b/>
          <w:caps/>
          <w:color w:val="2F5496"/>
        </w:rPr>
        <w:t>Электронная подпись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21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Опубликовали поправки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к Порядку выставления и получения электронных счетов-фактур.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Операторы ЭДО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2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смогут подписывать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 xml:space="preserve">документы автоматической электронной подписью, а не электронной подписью уполномоченного лица. Исключение — случаи, когда выставление и получение электронных счетов-фактур и обмен иными документами проводят с помощью единой </w:t>
      </w:r>
      <w:proofErr w:type="spellStart"/>
      <w:r w:rsidRPr="00D67A8B">
        <w:rPr>
          <w:rFonts w:ascii="Arial" w:hAnsi="Arial" w:cs="Arial"/>
          <w:color w:val="000000"/>
          <w:sz w:val="22"/>
          <w:szCs w:val="22"/>
        </w:rPr>
        <w:t>информсистемы</w:t>
      </w:r>
      <w:proofErr w:type="spellEnd"/>
      <w:r w:rsidRPr="00D67A8B">
        <w:rPr>
          <w:rFonts w:ascii="Arial" w:hAnsi="Arial" w:cs="Arial"/>
          <w:color w:val="000000"/>
          <w:sz w:val="22"/>
          <w:szCs w:val="22"/>
        </w:rPr>
        <w:t xml:space="preserve"> через уполномоченный орган.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Изменения применяют с 1 июля 2023 года.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Документ:</w:t>
      </w:r>
      <w:r w:rsidRPr="00D67A8B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hyperlink r:id="rId23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Приказ Минфина России от 12.01.2023 N 3н</w:t>
        </w:r>
      </w:hyperlink>
    </w:p>
    <w:p w:rsid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</w:p>
    <w:p w:rsidR="00D67A8B" w:rsidRP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  <w:r w:rsidRPr="00D67A8B">
        <w:rPr>
          <w:rFonts w:ascii="Arial" w:eastAsia="SimSun" w:hAnsi="Arial" w:cs="Arial"/>
          <w:b/>
          <w:caps/>
          <w:color w:val="2F5496"/>
        </w:rPr>
        <w:lastRenderedPageBreak/>
        <w:t>Налоговые документы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С июля физлица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4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могут взаимодействовать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 xml:space="preserve"> с инспекцией через личный кабинет на </w:t>
      </w:r>
      <w:proofErr w:type="spellStart"/>
      <w:r w:rsidRPr="00D67A8B">
        <w:rPr>
          <w:rFonts w:ascii="Arial" w:hAnsi="Arial" w:cs="Arial"/>
          <w:color w:val="000000"/>
          <w:sz w:val="22"/>
          <w:szCs w:val="22"/>
        </w:rPr>
        <w:t>Госуслугах</w:t>
      </w:r>
      <w:proofErr w:type="spellEnd"/>
      <w:r w:rsidRPr="00D67A8B">
        <w:rPr>
          <w:rFonts w:ascii="Arial" w:hAnsi="Arial" w:cs="Arial"/>
          <w:color w:val="000000"/>
          <w:sz w:val="22"/>
          <w:szCs w:val="22"/>
        </w:rPr>
        <w:t>. Можно, например, получить налоговое уведомление и требование об уплате долга, направить запрошенные документы.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Чтобы перейти на такой способ взаимодействия или отказаться от него, нужно подать уведомления. ФНС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5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утвердила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их формы, форматы и порядок заполнения.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Документы:</w:t>
      </w:r>
      <w:r w:rsidRPr="00D67A8B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hyperlink r:id="rId26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Федеральный закон от 14.04.2023 N 125-ФЗ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27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Приказ ФНС России от 12.05.2023 N ЕД-7-21/309@</w:t>
        </w:r>
      </w:hyperlink>
    </w:p>
    <w:p w:rsidR="00D67A8B" w:rsidRP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  <w:r w:rsidRPr="00D67A8B">
        <w:rPr>
          <w:rFonts w:ascii="Arial" w:eastAsia="SimSun" w:hAnsi="Arial" w:cs="Arial"/>
          <w:b/>
          <w:caps/>
          <w:color w:val="2F5496"/>
        </w:rPr>
        <w:t>Формат электронных договоров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Налоговая служба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8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утвердила XML-формат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электронных договоров. Новшества вступают в силу 14 июля 2023 года.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Формат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9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описывает требования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к XML-файлам для передачи документов, которые выражают волю сторон при оформлении письменных сделок. Это могут быть договоры, соглашения, контракты, приложения к ним и т.п.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Отметим, ранее ФНС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30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утвердила другой формат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электронных договоров —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31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PDF/A-3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Документы:</w:t>
      </w:r>
      <w:r w:rsidRPr="00D67A8B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Приказ ФНС России от 24.03.2022 N ЕД-7-26/236@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33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Приказ ФНС России от 16.02.2023 N ЕД-7-26/115@</w:t>
        </w:r>
      </w:hyperlink>
    </w:p>
    <w:p w:rsidR="00D67A8B" w:rsidRP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  <w:r w:rsidRPr="00D67A8B">
        <w:rPr>
          <w:rFonts w:ascii="Arial" w:eastAsia="SimSun" w:hAnsi="Arial" w:cs="Arial"/>
          <w:b/>
          <w:caps/>
          <w:color w:val="2F5496"/>
        </w:rPr>
        <w:t>НДФЛ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ФНС уточнила сроки подачи уведомления об исчисленных суммах НДФЛ.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В дополнение к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34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письму о заполнении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уведомлений налоговики направили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35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обновленное приложение 4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. В нем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36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скорректировали сроки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 представления уведомлений в части НДФЛ.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Так, документы за июль, август или сентябрь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37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нужно подать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не позднее 25 июля, 25 августа или 25 сентября соответственно.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Документы:</w:t>
      </w:r>
      <w:r w:rsidRPr="00D67A8B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hyperlink r:id="rId38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Письмо ФНС России от 22.03.2023 N БС-4-11/3383@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39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Письмо ФНС России от 24.03.2023 N БС-4-11/3579@</w:t>
        </w:r>
      </w:hyperlink>
    </w:p>
    <w:p w:rsidR="00D67A8B" w:rsidRP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  <w:r w:rsidRPr="00D67A8B">
        <w:rPr>
          <w:rFonts w:ascii="Arial" w:eastAsia="SimSun" w:hAnsi="Arial" w:cs="Arial"/>
          <w:b/>
          <w:caps/>
          <w:color w:val="2F5496"/>
        </w:rPr>
        <w:t>Отсроченные страховые взносы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На 12 месяцев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0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продлили сроки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 уплаты взносов за II и III кварталы 2022 года для организаций и ИП, которые работают в ряде сфер.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Отсроченные взносы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1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разрешили выплачивать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 в рассрочку. При этом их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2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платят ежемесячно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равными долями не позднее 28 мая 2024 года.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Если организация или ИП не используют рассрочку, то прошлогодние взносы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3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нужно перечислить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не позднее 28-го числа месяца, на который перенесли срок уплаты. Например, для взносов за июнь 2022 года срок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4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перенесли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 с 15 июля 2022 года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5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на 17 июля текущего года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. Значит, их нужно заплатить не позднее 28 июля 2023 года. За июль 2022 года взносы нужно перечислить не позднее 28 августа текущего года, поскольку срок меняли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6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на 15 августа 2023 года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. За август 2022 года взносы нужно перечислить не позднее 28 сентября текущего года, поскольку срок меняли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7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на 15 сентября 2023 года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Напомним, плательщик взносов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8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может проверить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 право на отсрочку через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9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сервис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 ФНС.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Документы:</w:t>
      </w:r>
      <w:r w:rsidRPr="00D67A8B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hyperlink r:id="rId50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Постановление Правительства РФ от 29.04.2022 N 776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1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Письмо ФНС России от 06.05.2022 N СД-4-11/5607@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2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Письмо ФНС России от 16.02.2023 N КЧ-4-8/1821@кс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3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Письмо ФНС России от 20.02.2023 N КЧ-4-8/2003@кс</w:t>
        </w:r>
      </w:hyperlink>
    </w:p>
    <w:p w:rsid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</w:p>
    <w:p w:rsidR="00D67A8B" w:rsidRP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  <w:r w:rsidRPr="00D67A8B">
        <w:rPr>
          <w:rFonts w:ascii="Arial" w:eastAsia="SimSun" w:hAnsi="Arial" w:cs="Arial"/>
          <w:b/>
          <w:caps/>
          <w:color w:val="2F5496"/>
        </w:rPr>
        <w:lastRenderedPageBreak/>
        <w:t>Новый перечень офшоров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Приказ Минфина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54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вступает в силу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1 июля 2023 года.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В список вошли, например, Соединенное Королевство Великобритании и Северной Ирландии, Швейцарская Конфедерация, США, Япония, Республика Кипр. Всего в новом перечне 91 пункт. Он более чем в 2 раза объемнее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55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предыдущего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Документ:</w:t>
      </w:r>
      <w:r w:rsidRPr="00D67A8B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hyperlink r:id="rId56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Приказ Минфина России от 05.06.2023 N 86н</w:t>
        </w:r>
      </w:hyperlink>
    </w:p>
    <w:p w:rsidR="00D67A8B" w:rsidRPr="00D67A8B" w:rsidRDefault="00D67A8B" w:rsidP="00D67A8B">
      <w:pPr>
        <w:pStyle w:val="2"/>
        <w:shd w:val="clear" w:color="auto" w:fill="FFFFFF"/>
        <w:spacing w:before="120" w:after="0"/>
        <w:textAlignment w:val="baseline"/>
        <w:rPr>
          <w:rStyle w:val="aff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D67A8B" w:rsidRPr="00D67A8B" w:rsidRDefault="00D67A8B" w:rsidP="00D67A8B">
      <w:pPr>
        <w:pStyle w:val="2"/>
        <w:shd w:val="clear" w:color="auto" w:fill="FFFFFF"/>
        <w:spacing w:before="120"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Сентябрь</w:t>
      </w:r>
    </w:p>
    <w:p w:rsidR="00D67A8B" w:rsidRP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  <w:r w:rsidRPr="00D67A8B">
        <w:rPr>
          <w:rFonts w:ascii="Arial" w:eastAsia="SimSun" w:hAnsi="Arial" w:cs="Arial"/>
          <w:b/>
          <w:caps/>
          <w:color w:val="2F5496"/>
        </w:rPr>
        <w:t>Плата за НВОС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7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С 1 сентября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действуют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58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обновленные правила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 xml:space="preserve">расчета и взимания платы за НВОС. Среди прочего скорректировали ряд положений, применение которых вызывало вопросы у </w:t>
      </w:r>
      <w:proofErr w:type="spellStart"/>
      <w:r w:rsidRPr="00D67A8B">
        <w:rPr>
          <w:rFonts w:ascii="Arial" w:hAnsi="Arial" w:cs="Arial"/>
          <w:color w:val="000000"/>
          <w:sz w:val="22"/>
          <w:szCs w:val="22"/>
        </w:rPr>
        <w:t>хозсубъектов</w:t>
      </w:r>
      <w:proofErr w:type="spellEnd"/>
      <w:r w:rsidRPr="00D67A8B">
        <w:rPr>
          <w:rFonts w:ascii="Arial" w:hAnsi="Arial" w:cs="Arial"/>
          <w:color w:val="000000"/>
          <w:sz w:val="22"/>
          <w:szCs w:val="22"/>
        </w:rPr>
        <w:t>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В правилах установили формулы расчета платы за выбросы и сбросы загрязняющих веществ, которые применяют для оказывающих НВОС объектов различных категорий. Отдельные положения касаются побочных продуктов животноводства, признанных отходами. Определили порядок контроля за правильностью исчисления платы за НВОС, полнотой и своевременностью ее внесения.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Документ:</w:t>
      </w:r>
      <w:r w:rsidRPr="00D67A8B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hyperlink r:id="rId59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Постановление Правительства РФ от 31.05.2023 N 881</w:t>
        </w:r>
      </w:hyperlink>
    </w:p>
    <w:p w:rsidR="00D67A8B" w:rsidRP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  <w:r w:rsidRPr="00D67A8B">
        <w:rPr>
          <w:rFonts w:ascii="Arial" w:eastAsia="SimSun" w:hAnsi="Arial" w:cs="Arial"/>
          <w:b/>
          <w:caps/>
          <w:color w:val="2F5496"/>
        </w:rPr>
        <w:t>Машиночитаемые доверенности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Правительство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60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продлило переходный период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, когда квалифицированную ЭП можно использовать без машиночитаемой доверенности. Период увеличили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61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до 1 сентября 2023 года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Отметим, по закону переходные правила должны действовать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62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до 31 августа 2023 года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Для работы с электронными доверенностями ФНС разработала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63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портал самообслуживания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, где бизнес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64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может создавать доверенности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. Это могут быть как документы для подачи в инспекцию, так и машиночитаемые доверенности для обмена с другими организациями и ИП с возможностью передоверия.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Документы:</w:t>
      </w:r>
      <w:r w:rsidRPr="00D67A8B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hyperlink r:id="rId65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Федеральный закон от 19.12.2022 N 536-ФЗ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66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Информация Правительства РФ от 26.08.2022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67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Информация ФНС России от 13.01.2023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68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Информация ФНС России от 20.02.2023</w:t>
        </w:r>
      </w:hyperlink>
    </w:p>
    <w:p w:rsidR="00D67A8B" w:rsidRP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  <w:r w:rsidRPr="00D67A8B">
        <w:rPr>
          <w:rFonts w:ascii="Arial" w:eastAsia="SimSun" w:hAnsi="Arial" w:cs="Arial"/>
          <w:b/>
          <w:caps/>
          <w:color w:val="2F5496"/>
        </w:rPr>
        <w:t>Путевой лист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Минтранс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69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обновил состав сведений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путевого листа и порядок его оформления. Новшества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0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применяют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с 1 сентября 2023 года до 1 марта 2029 года.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Среди изменений можно выделить такие:</w:t>
      </w:r>
    </w:p>
    <w:p w:rsidR="00D67A8B" w:rsidRPr="00D67A8B" w:rsidRDefault="00D67A8B" w:rsidP="00D67A8B">
      <w:pPr>
        <w:numPr>
          <w:ilvl w:val="0"/>
          <w:numId w:val="12"/>
        </w:numPr>
        <w:shd w:val="clear" w:color="auto" w:fill="FFFFFF"/>
        <w:spacing w:before="1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в сведениях о водителе помимо прочего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1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следует указывать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СНИЛС, а также серию, номер и дату выдачи водительского удостоверения;</w:t>
      </w:r>
    </w:p>
    <w:p w:rsidR="00D67A8B" w:rsidRPr="00D67A8B" w:rsidRDefault="00D67A8B" w:rsidP="00D67A8B">
      <w:pPr>
        <w:numPr>
          <w:ilvl w:val="0"/>
          <w:numId w:val="12"/>
        </w:numPr>
        <w:shd w:val="clear" w:color="auto" w:fill="FFFFFF"/>
        <w:spacing w:before="1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закрепляют право оформить один путевой лист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2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на один рейс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, если его длительность больше рабочего дня или смены водителя (водителей), либо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3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на несколько рейсов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, если в течение рабочего дня или смены у водителя ряд рейсов;</w:t>
      </w:r>
    </w:p>
    <w:p w:rsidR="00D67A8B" w:rsidRPr="00D67A8B" w:rsidRDefault="00D67A8B" w:rsidP="00D67A8B">
      <w:pPr>
        <w:numPr>
          <w:ilvl w:val="0"/>
          <w:numId w:val="12"/>
        </w:numPr>
        <w:shd w:val="clear" w:color="auto" w:fill="FFFFFF"/>
        <w:spacing w:before="12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74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разрешают изменять сведения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о водителях, марках, моделях прицепов (полуприцепов) и их регистрационных номерах, если формируют электронный путевой лист.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Документ:</w:t>
      </w:r>
      <w:r w:rsidRPr="00D67A8B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hyperlink r:id="rId75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Приказ Минтранса России от 05.05.2023 N 159</w:t>
        </w:r>
      </w:hyperlink>
    </w:p>
    <w:p w:rsidR="00D67A8B" w:rsidRP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  <w:r w:rsidRPr="00D67A8B">
        <w:rPr>
          <w:rFonts w:ascii="Arial" w:eastAsia="SimSun" w:hAnsi="Arial" w:cs="Arial"/>
          <w:b/>
          <w:caps/>
          <w:color w:val="2F5496"/>
        </w:rPr>
        <w:lastRenderedPageBreak/>
        <w:t>Ограничение на снятие наличной валюты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Банк России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6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сохранил лимиты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 xml:space="preserve"> на выдачу иностранной валюты гражданам и </w:t>
      </w:r>
      <w:proofErr w:type="spellStart"/>
      <w:r w:rsidRPr="00D67A8B">
        <w:rPr>
          <w:rFonts w:ascii="Arial" w:hAnsi="Arial" w:cs="Arial"/>
          <w:color w:val="000000"/>
          <w:sz w:val="22"/>
          <w:szCs w:val="22"/>
        </w:rPr>
        <w:t>юрлицам</w:t>
      </w:r>
      <w:proofErr w:type="spellEnd"/>
      <w:r w:rsidRPr="00D67A8B">
        <w:rPr>
          <w:rFonts w:ascii="Arial" w:hAnsi="Arial" w:cs="Arial"/>
          <w:color w:val="000000"/>
          <w:sz w:val="22"/>
          <w:szCs w:val="22"/>
        </w:rPr>
        <w:t xml:space="preserve"> до 9 сентября 2023 года. Речь идет о снятии денег с любых вкладов или счетов в валюте в том банке, в котором открыли вклад или счет до 9 марта 2022 года.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7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Лимит на снятие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— 10 тыс. долл. США или эквивалент этой суммы в евро. В какой именно валюте открыт счет или вклад, неважно. Остатки можно получить в рублях.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Также для банков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8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продлили до 9 сентября 2023 года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>запрет взимать с граждан комиссию при выдаче валюты со счетов или вкладов.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67A8B">
        <w:rPr>
          <w:rFonts w:ascii="Arial" w:hAnsi="Arial" w:cs="Arial"/>
          <w:color w:val="000000"/>
          <w:sz w:val="22"/>
          <w:szCs w:val="22"/>
        </w:rPr>
        <w:t>Юрлица</w:t>
      </w:r>
      <w:proofErr w:type="spellEnd"/>
      <w:r w:rsidRPr="00D67A8B">
        <w:rPr>
          <w:rFonts w:ascii="Arial" w:hAnsi="Arial" w:cs="Arial"/>
          <w:color w:val="000000"/>
          <w:sz w:val="22"/>
          <w:szCs w:val="22"/>
        </w:rPr>
        <w:t>-резиденты до 9 сентября 2023 года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9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могут получить</w:t>
        </w:r>
      </w:hyperlink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D67A8B">
        <w:rPr>
          <w:rFonts w:ascii="Arial" w:hAnsi="Arial" w:cs="Arial"/>
          <w:color w:val="000000"/>
          <w:sz w:val="22"/>
          <w:szCs w:val="22"/>
        </w:rPr>
        <w:t xml:space="preserve">наличную валюту на командировочные по нормативам оплаты, но не более 5 тыс. долл. США или эквивалентную сумму в евро, фунтах стерлингов, японских иенах. На другие валюты ограничений нет. </w:t>
      </w:r>
      <w:proofErr w:type="spellStart"/>
      <w:r w:rsidRPr="00D67A8B">
        <w:rPr>
          <w:rFonts w:ascii="Arial" w:hAnsi="Arial" w:cs="Arial"/>
          <w:color w:val="000000"/>
          <w:sz w:val="22"/>
          <w:szCs w:val="22"/>
        </w:rPr>
        <w:t>Юрлицам</w:t>
      </w:r>
      <w:proofErr w:type="spellEnd"/>
      <w:r w:rsidRPr="00D67A8B">
        <w:rPr>
          <w:rFonts w:ascii="Arial" w:hAnsi="Arial" w:cs="Arial"/>
          <w:color w:val="000000"/>
          <w:sz w:val="22"/>
          <w:szCs w:val="22"/>
        </w:rPr>
        <w:t>-нерезидентам наличные в долларах США, евро, фунтах стерлингов, японских иенах не выдают.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Документы:</w:t>
      </w:r>
      <w:r w:rsidRPr="00D67A8B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hyperlink r:id="rId80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Решение Совета директоров Банка России от 03.03.2023</w:t>
        </w:r>
      </w:hyperlink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81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Информация Банка России от 06.03.2023</w:t>
        </w:r>
      </w:hyperlink>
    </w:p>
    <w:p w:rsidR="00D67A8B" w:rsidRPr="00D67A8B" w:rsidRDefault="00D67A8B" w:rsidP="00D67A8B">
      <w:pPr>
        <w:spacing w:before="240"/>
        <w:ind w:right="-341"/>
        <w:rPr>
          <w:rFonts w:ascii="Arial" w:eastAsia="SimSun" w:hAnsi="Arial" w:cs="Arial"/>
          <w:b/>
          <w:caps/>
          <w:color w:val="2F5496"/>
        </w:rPr>
      </w:pPr>
      <w:r w:rsidRPr="00D67A8B">
        <w:rPr>
          <w:rFonts w:ascii="Arial" w:eastAsia="SimSun" w:hAnsi="Arial" w:cs="Arial"/>
          <w:b/>
          <w:caps/>
          <w:color w:val="2F5496"/>
        </w:rPr>
        <w:t>Ограничения на вывод денег за рубеж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Банк России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82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продлил ограничения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 на вывод денег за рубеж</w:t>
      </w:r>
      <w:r w:rsidRPr="00D67A8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83" w:history="1">
        <w:r w:rsidRPr="00D67A8B">
          <w:rPr>
            <w:rStyle w:val="af6"/>
            <w:rFonts w:ascii="Arial" w:hAnsi="Arial" w:cs="Arial"/>
            <w:color w:val="000000"/>
            <w:sz w:val="22"/>
            <w:szCs w:val="22"/>
            <w:u w:val="none"/>
            <w:bdr w:val="none" w:sz="0" w:space="0" w:color="auto" w:frame="1"/>
          </w:rPr>
          <w:t>до конца сентября 2023 года</w:t>
        </w:r>
      </w:hyperlink>
      <w:r w:rsidRPr="00D67A8B">
        <w:rPr>
          <w:rFonts w:ascii="Arial" w:hAnsi="Arial" w:cs="Arial"/>
          <w:color w:val="000000"/>
          <w:sz w:val="22"/>
          <w:szCs w:val="22"/>
        </w:rPr>
        <w:t>. Ограничения на перевод предусматривают:</w:t>
      </w:r>
    </w:p>
    <w:p w:rsidR="00D67A8B" w:rsidRPr="00D67A8B" w:rsidRDefault="00D67A8B" w:rsidP="00D67A8B">
      <w:pPr>
        <w:numPr>
          <w:ilvl w:val="0"/>
          <w:numId w:val="13"/>
        </w:numPr>
        <w:shd w:val="clear" w:color="auto" w:fill="FFFFFF"/>
        <w:spacing w:before="1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для граждан России и резидентов дружественных стран есть лимиты в 1 млн долл. США на перевод в течение месяца на любые счета в зарубежных банках и в 10 тыс. долл. США (эквивалент в другой иностранной валюте) - по системам денежных переводов;</w:t>
      </w:r>
    </w:p>
    <w:p w:rsidR="00D67A8B" w:rsidRPr="00D67A8B" w:rsidRDefault="00D67A8B" w:rsidP="00D67A8B">
      <w:pPr>
        <w:numPr>
          <w:ilvl w:val="0"/>
          <w:numId w:val="13"/>
        </w:numPr>
        <w:shd w:val="clear" w:color="auto" w:fill="FFFFFF"/>
        <w:spacing w:before="1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физлица-нерезиденты, которые работают в России, могут перевести за границу зарплату независимо от того, из какой они страны;</w:t>
      </w:r>
    </w:p>
    <w:p w:rsidR="00D67A8B" w:rsidRPr="00D67A8B" w:rsidRDefault="00D67A8B" w:rsidP="00D67A8B">
      <w:pPr>
        <w:numPr>
          <w:ilvl w:val="0"/>
          <w:numId w:val="13"/>
        </w:numPr>
        <w:shd w:val="clear" w:color="auto" w:fill="FFFFFF"/>
        <w:spacing w:before="1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организациям из недружественных стран и не работающим в РФ физлицам-нерезидентам из этих же государств переводы за рубеж запрещены. Ограничение не затрагивает иностранные компании под контролем российских юрлиц и физлиц;</w:t>
      </w:r>
    </w:p>
    <w:p w:rsidR="00D67A8B" w:rsidRPr="00D67A8B" w:rsidRDefault="00D67A8B" w:rsidP="00D67A8B">
      <w:pPr>
        <w:numPr>
          <w:ilvl w:val="0"/>
          <w:numId w:val="13"/>
        </w:numPr>
        <w:shd w:val="clear" w:color="auto" w:fill="FFFFFF"/>
        <w:spacing w:before="1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Fonts w:ascii="Arial" w:hAnsi="Arial" w:cs="Arial"/>
          <w:color w:val="000000"/>
          <w:sz w:val="22"/>
          <w:szCs w:val="22"/>
        </w:rPr>
        <w:t>банки из недружественных государств могут переводить деньги в рублях через корреспондентские счета в российских кредитных организациях, если счета плательщика и получателя открыты в зарубежных банках.</w:t>
      </w:r>
    </w:p>
    <w:p w:rsidR="00D67A8B" w:rsidRPr="00D67A8B" w:rsidRDefault="00D67A8B" w:rsidP="00D67A8B">
      <w:pPr>
        <w:pStyle w:val="aff0"/>
        <w:shd w:val="clear" w:color="auto" w:fill="FFFFFF"/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67A8B">
        <w:rPr>
          <w:rStyle w:val="aff1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Документ:</w:t>
      </w:r>
      <w:r w:rsidRPr="00D67A8B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hyperlink r:id="rId84" w:history="1">
        <w:r w:rsidRPr="00D67A8B">
          <w:rPr>
            <w:rStyle w:val="af6"/>
            <w:rFonts w:ascii="Arial" w:hAnsi="Arial" w:cs="Arial"/>
            <w:i/>
            <w:iCs/>
            <w:color w:val="000000"/>
            <w:sz w:val="22"/>
            <w:szCs w:val="22"/>
            <w:u w:val="none"/>
            <w:bdr w:val="none" w:sz="0" w:space="0" w:color="auto" w:frame="1"/>
          </w:rPr>
          <w:t>Информация Банка России от 31.03.2023</w:t>
        </w:r>
      </w:hyperlink>
    </w:p>
    <w:p w:rsidR="00D43F17" w:rsidRPr="00D67A8B" w:rsidRDefault="00D43F17" w:rsidP="00D67A8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D43F17" w:rsidRPr="00D67A8B" w:rsidSect="00D567F4">
      <w:headerReference w:type="default" r:id="rId85"/>
      <w:footerReference w:type="default" r:id="rId86"/>
      <w:headerReference w:type="first" r:id="rId87"/>
      <w:footerReference w:type="first" r:id="rId88"/>
      <w:pgSz w:w="11906" w:h="16838"/>
      <w:pgMar w:top="1134" w:right="1134" w:bottom="426" w:left="130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13" w:rsidRDefault="00260F13" w:rsidP="00704AA4">
      <w:r>
        <w:separator/>
      </w:r>
    </w:p>
  </w:endnote>
  <w:endnote w:type="continuationSeparator" w:id="0">
    <w:p w:rsidR="00260F13" w:rsidRDefault="00260F13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 w:rsidR="004E5DEE"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D67A8B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 w:rsidR="004E5DEE">
            <w:rPr>
              <w:rFonts w:ascii="Arial" w:hAnsi="Arial" w:cs="Arial"/>
              <w:sz w:val="16"/>
              <w:szCs w:val="16"/>
            </w:rPr>
            <w:t>»</w: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D67A8B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pt;height:29.9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D67A8B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D67A8B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7pt;height:29.9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13" w:rsidRDefault="00260F13" w:rsidP="00704AA4">
      <w:r>
        <w:separator/>
      </w:r>
    </w:p>
  </w:footnote>
  <w:footnote w:type="continuationSeparator" w:id="0">
    <w:p w:rsidR="00260F13" w:rsidRDefault="00260F13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1D" w:rsidRDefault="00D6731D" w:rsidP="00EE3F99">
    <w:pPr>
      <w:pStyle w:val="af0"/>
      <w:tabs>
        <w:tab w:val="clear" w:pos="9355"/>
        <w:tab w:val="right" w:pos="9639"/>
      </w:tabs>
    </w:pPr>
  </w:p>
  <w:p w:rsidR="00D6731D" w:rsidRPr="00704AA4" w:rsidRDefault="00D6731D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45"/>
      <w:gridCol w:w="5339"/>
    </w:tblGrid>
    <w:tr w:rsidR="00D6731D" w:rsidRPr="00704AA4" w:rsidTr="006D28A7">
      <w:tc>
        <w:tcPr>
          <w:tcW w:w="4390" w:type="dxa"/>
          <w:shd w:val="clear" w:color="auto" w:fill="auto"/>
        </w:tcPr>
        <w:p w:rsidR="00D6731D" w:rsidRPr="00704AA4" w:rsidRDefault="00D67A8B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6" type="#_x0000_t75" style="width:189.5pt;height:36.7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D6731D" w:rsidRPr="006D28A7" w:rsidRDefault="00D6731D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D6731D" w:rsidRPr="006D28A7" w:rsidRDefault="00D67A8B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D6731D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D6731D" w:rsidRPr="00704AA4" w:rsidRDefault="00D6731D" w:rsidP="00D6731D">
          <w:pPr>
            <w:pStyle w:val="af0"/>
          </w:pPr>
        </w:p>
      </w:tc>
    </w:tr>
  </w:tbl>
  <w:p w:rsidR="00D6731D" w:rsidRDefault="00D67A8B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B411A7B"/>
    <w:multiLevelType w:val="multilevel"/>
    <w:tmpl w:val="2CFE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222BB"/>
    <w:multiLevelType w:val="multilevel"/>
    <w:tmpl w:val="3BCE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96CCD"/>
    <w:rsid w:val="000A31A5"/>
    <w:rsid w:val="000A5629"/>
    <w:rsid w:val="000A7DB8"/>
    <w:rsid w:val="000B3444"/>
    <w:rsid w:val="000D02E6"/>
    <w:rsid w:val="000D33EE"/>
    <w:rsid w:val="000D7A93"/>
    <w:rsid w:val="000F3BFE"/>
    <w:rsid w:val="00102452"/>
    <w:rsid w:val="001105D1"/>
    <w:rsid w:val="00114FE4"/>
    <w:rsid w:val="00140C82"/>
    <w:rsid w:val="00150800"/>
    <w:rsid w:val="00160690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4E6F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962"/>
    <w:rsid w:val="005A4B2A"/>
    <w:rsid w:val="005B15B3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A8B"/>
    <w:rsid w:val="00D67D83"/>
    <w:rsid w:val="00D8088E"/>
    <w:rsid w:val="00D869D2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D67A8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customStyle="1" w:styleId="30">
    <w:name w:val="Заголовок 3 Знак"/>
    <w:link w:val="3"/>
    <w:uiPriority w:val="9"/>
    <w:semiHidden/>
    <w:rsid w:val="00D67A8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ags-newsitem">
    <w:name w:val="tags-news__item"/>
    <w:rsid w:val="00D67A8B"/>
  </w:style>
  <w:style w:type="character" w:customStyle="1" w:styleId="tags-newstext">
    <w:name w:val="tags-news__text"/>
    <w:rsid w:val="00D67A8B"/>
  </w:style>
  <w:style w:type="character" w:customStyle="1" w:styleId="apple-converted-space">
    <w:name w:val="apple-converted-space"/>
    <w:rsid w:val="00D67A8B"/>
  </w:style>
  <w:style w:type="character" w:styleId="aff">
    <w:name w:val="Strong"/>
    <w:uiPriority w:val="22"/>
    <w:qFormat/>
    <w:rsid w:val="00D67A8B"/>
    <w:rPr>
      <w:b/>
      <w:bCs/>
    </w:rPr>
  </w:style>
  <w:style w:type="paragraph" w:styleId="aff0">
    <w:name w:val="Normal (Web)"/>
    <w:basedOn w:val="a"/>
    <w:uiPriority w:val="99"/>
    <w:semiHidden/>
    <w:unhideWhenUsed/>
    <w:rsid w:val="00D67A8B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D67A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3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main?base=law;n=444705;dst=100009" TargetMode="External"/><Relationship Id="rId21" Type="http://schemas.openxmlformats.org/officeDocument/2006/relationships/hyperlink" Target="consultantplus://offline/main?base=law;n=444197;dst=100013" TargetMode="External"/><Relationship Id="rId42" Type="http://schemas.openxmlformats.org/officeDocument/2006/relationships/hyperlink" Target="consultantplus://offline/main?base=law;n=438004;dst=22" TargetMode="External"/><Relationship Id="rId47" Type="http://schemas.openxmlformats.org/officeDocument/2006/relationships/hyperlink" Target="consultantplus://offline/main?base=law;n=417409;dst=100014" TargetMode="External"/><Relationship Id="rId63" Type="http://schemas.openxmlformats.org/officeDocument/2006/relationships/hyperlink" Target="https://m4d.nalog.gov.ru/create-xml" TargetMode="External"/><Relationship Id="rId68" Type="http://schemas.openxmlformats.org/officeDocument/2006/relationships/hyperlink" Target="consultantplus://offline/main?base=law;n=440163;dst=100004" TargetMode="External"/><Relationship Id="rId84" Type="http://schemas.openxmlformats.org/officeDocument/2006/relationships/hyperlink" Target="consultantplus://offline/main?base=law;n=443664;dst=100004" TargetMode="External"/><Relationship Id="rId89" Type="http://schemas.openxmlformats.org/officeDocument/2006/relationships/fontTable" Target="fontTable.xml"/><Relationship Id="rId16" Type="http://schemas.openxmlformats.org/officeDocument/2006/relationships/hyperlink" Target="consultantplus://offline/main?base=law;n=438544;dst=100006" TargetMode="External"/><Relationship Id="rId11" Type="http://schemas.openxmlformats.org/officeDocument/2006/relationships/hyperlink" Target="consultantplus://offline/main?base=law;n=443491;dst=100006" TargetMode="External"/><Relationship Id="rId32" Type="http://schemas.openxmlformats.org/officeDocument/2006/relationships/hyperlink" Target="consultantplus://offline/main?base=law;n=415808;dst=100007" TargetMode="External"/><Relationship Id="rId37" Type="http://schemas.openxmlformats.org/officeDocument/2006/relationships/hyperlink" Target="consultantplus://offline/main?base=law;n=443868;dst=100111" TargetMode="External"/><Relationship Id="rId53" Type="http://schemas.openxmlformats.org/officeDocument/2006/relationships/hyperlink" Target="consultantplus://offline/main?base=law;n=440114;dst=100007" TargetMode="External"/><Relationship Id="rId58" Type="http://schemas.openxmlformats.org/officeDocument/2006/relationships/hyperlink" Target="consultantplus://offline/main?base=law;n=448455;dst=100013" TargetMode="External"/><Relationship Id="rId74" Type="http://schemas.openxmlformats.org/officeDocument/2006/relationships/hyperlink" Target="consultantplus://offline/main?base=law;n=448348;dst=100032" TargetMode="External"/><Relationship Id="rId79" Type="http://schemas.openxmlformats.org/officeDocument/2006/relationships/hyperlink" Target="consultantplus://offline/main?base=law;n=441335;dst=100009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consultantplus://offline/main?base=quest;n=217431;dst=100011" TargetMode="External"/><Relationship Id="rId22" Type="http://schemas.openxmlformats.org/officeDocument/2006/relationships/hyperlink" Target="https://ondb.consultant.ru/news/22098/" TargetMode="External"/><Relationship Id="rId27" Type="http://schemas.openxmlformats.org/officeDocument/2006/relationships/hyperlink" Target="consultantplus://offline/main?base=law;n=449406;dst=100007" TargetMode="External"/><Relationship Id="rId30" Type="http://schemas.openxmlformats.org/officeDocument/2006/relationships/hyperlink" Target="https://ondb.consultant.ru/news/19151/" TargetMode="External"/><Relationship Id="rId35" Type="http://schemas.openxmlformats.org/officeDocument/2006/relationships/hyperlink" Target="consultantplus://offline/main?base=law;n=443868;dst=100007" TargetMode="External"/><Relationship Id="rId43" Type="http://schemas.openxmlformats.org/officeDocument/2006/relationships/hyperlink" Target="consultantplus://offline/main?base=law;n=438004;dst=4" TargetMode="External"/><Relationship Id="rId48" Type="http://schemas.openxmlformats.org/officeDocument/2006/relationships/hyperlink" Target="https://ondb.consultant.ru/news/19274/" TargetMode="External"/><Relationship Id="rId56" Type="http://schemas.openxmlformats.org/officeDocument/2006/relationships/hyperlink" Target="consultantplus://offline/main?base=law;n=449813;dst=100016" TargetMode="External"/><Relationship Id="rId64" Type="http://schemas.openxmlformats.org/officeDocument/2006/relationships/hyperlink" Target="consultantplus://offline/main?base=law;n=440163;dst=100005" TargetMode="External"/><Relationship Id="rId69" Type="http://schemas.openxmlformats.org/officeDocument/2006/relationships/hyperlink" Target="https://ondb.consultant.ru/news/22508/" TargetMode="External"/><Relationship Id="rId77" Type="http://schemas.openxmlformats.org/officeDocument/2006/relationships/hyperlink" Target="consultantplus://offline/main?base=law;n=441335;dst=100005" TargetMode="External"/><Relationship Id="rId8" Type="http://schemas.openxmlformats.org/officeDocument/2006/relationships/hyperlink" Target="https://ondb.consultant.ru/news/22152/" TargetMode="External"/><Relationship Id="rId51" Type="http://schemas.openxmlformats.org/officeDocument/2006/relationships/hyperlink" Target="consultantplus://offline/main?base=law;n=417409;dst=100008" TargetMode="External"/><Relationship Id="rId72" Type="http://schemas.openxmlformats.org/officeDocument/2006/relationships/hyperlink" Target="consultantplus://offline/main?base=law;n=448348;dst=100029" TargetMode="External"/><Relationship Id="rId80" Type="http://schemas.openxmlformats.org/officeDocument/2006/relationships/hyperlink" Target="consultantplus://offline/main?base=law;n=441327;dst=100005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ondb.consultant.ru/news/22620/" TargetMode="External"/><Relationship Id="rId17" Type="http://schemas.openxmlformats.org/officeDocument/2006/relationships/hyperlink" Target="consultantplus://offline/main?base=quest;n=217431;dst=100011" TargetMode="External"/><Relationship Id="rId25" Type="http://schemas.openxmlformats.org/officeDocument/2006/relationships/hyperlink" Target="consultantplus://offline/main?base=law;n=449406;dst=100007" TargetMode="External"/><Relationship Id="rId33" Type="http://schemas.openxmlformats.org/officeDocument/2006/relationships/hyperlink" Target="consultantplus://offline/main?base=law;n=449404;dst=100007" TargetMode="External"/><Relationship Id="rId38" Type="http://schemas.openxmlformats.org/officeDocument/2006/relationships/hyperlink" Target="consultantplus://offline/main?base=law;n=442766;dst=100004" TargetMode="External"/><Relationship Id="rId46" Type="http://schemas.openxmlformats.org/officeDocument/2006/relationships/hyperlink" Target="consultantplus://offline/main?base=law;n=417409;dst=100013" TargetMode="External"/><Relationship Id="rId59" Type="http://schemas.openxmlformats.org/officeDocument/2006/relationships/hyperlink" Target="consultantplus://offline/main?base=law;n=448455;dst=100005" TargetMode="External"/><Relationship Id="rId67" Type="http://schemas.openxmlformats.org/officeDocument/2006/relationships/hyperlink" Target="consultantplus://offline/main?base=law;n=437449;dst=100004" TargetMode="External"/><Relationship Id="rId20" Type="http://schemas.openxmlformats.org/officeDocument/2006/relationships/hyperlink" Target="consultantplus://offline/main?base=law;n=443528;dst=100008" TargetMode="External"/><Relationship Id="rId41" Type="http://schemas.openxmlformats.org/officeDocument/2006/relationships/hyperlink" Target="https://ondb.consultant.ru/news/21454/" TargetMode="External"/><Relationship Id="rId54" Type="http://schemas.openxmlformats.org/officeDocument/2006/relationships/hyperlink" Target="consultantplus://offline/main?base=law;n=449813;dst=100013" TargetMode="External"/><Relationship Id="rId62" Type="http://schemas.openxmlformats.org/officeDocument/2006/relationships/hyperlink" Target="consultantplus://offline/main?base=law;n=434586;dst=100018" TargetMode="External"/><Relationship Id="rId70" Type="http://schemas.openxmlformats.org/officeDocument/2006/relationships/hyperlink" Target="consultantplus://offline/main?base=law;n=448348;dst=100007" TargetMode="External"/><Relationship Id="rId75" Type="http://schemas.openxmlformats.org/officeDocument/2006/relationships/hyperlink" Target="consultantplus://offline/main?base=law;n=448348;dst=100006" TargetMode="External"/><Relationship Id="rId83" Type="http://schemas.openxmlformats.org/officeDocument/2006/relationships/hyperlink" Target="consultantplus://offline/main?base=law;n=443664;dst=100004" TargetMode="External"/><Relationship Id="rId88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main?base=law;n=443491;dst=100006" TargetMode="External"/><Relationship Id="rId23" Type="http://schemas.openxmlformats.org/officeDocument/2006/relationships/hyperlink" Target="consultantplus://offline/main?base=law;n=444197;dst=100006" TargetMode="External"/><Relationship Id="rId28" Type="http://schemas.openxmlformats.org/officeDocument/2006/relationships/hyperlink" Target="https://ondb.consultant.ru/news/22603/" TargetMode="External"/><Relationship Id="rId36" Type="http://schemas.openxmlformats.org/officeDocument/2006/relationships/hyperlink" Target="https://ondb.consultant.ru/news/22068/" TargetMode="External"/><Relationship Id="rId49" Type="http://schemas.openxmlformats.org/officeDocument/2006/relationships/hyperlink" Target="https://service.nalog.ru/mera/" TargetMode="External"/><Relationship Id="rId57" Type="http://schemas.openxmlformats.org/officeDocument/2006/relationships/hyperlink" Target="https://ondb.consultant.ru/news/22510/" TargetMode="External"/><Relationship Id="rId10" Type="http://schemas.openxmlformats.org/officeDocument/2006/relationships/hyperlink" Target="consultantplus://offline/main?base=law;n=444721;dst=100005" TargetMode="External"/><Relationship Id="rId31" Type="http://schemas.openxmlformats.org/officeDocument/2006/relationships/hyperlink" Target="consultantplus://offline/main?base=law;n=415808;dst=100013" TargetMode="External"/><Relationship Id="rId44" Type="http://schemas.openxmlformats.org/officeDocument/2006/relationships/hyperlink" Target="https://ondb.consultant.ru/news/19338/" TargetMode="External"/><Relationship Id="rId52" Type="http://schemas.openxmlformats.org/officeDocument/2006/relationships/hyperlink" Target="consultantplus://offline/main?base=law;n=440113;dst=100004" TargetMode="External"/><Relationship Id="rId60" Type="http://schemas.openxmlformats.org/officeDocument/2006/relationships/hyperlink" Target="https://ondb.consultant.ru/news/20160/" TargetMode="External"/><Relationship Id="rId65" Type="http://schemas.openxmlformats.org/officeDocument/2006/relationships/hyperlink" Target="consultantplus://offline/main?base=law;n=434586;dst=100001" TargetMode="External"/><Relationship Id="rId73" Type="http://schemas.openxmlformats.org/officeDocument/2006/relationships/hyperlink" Target="consultantplus://offline/main?base=law;n=448348;dst=100031" TargetMode="External"/><Relationship Id="rId78" Type="http://schemas.openxmlformats.org/officeDocument/2006/relationships/hyperlink" Target="consultantplus://offline/main?base=law;n=441327;dst=100006" TargetMode="External"/><Relationship Id="rId81" Type="http://schemas.openxmlformats.org/officeDocument/2006/relationships/hyperlink" Target="consultantplus://offline/main?base=law;n=441335;dst=100003" TargetMode="Externa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444721;dst=100009" TargetMode="External"/><Relationship Id="rId13" Type="http://schemas.openxmlformats.org/officeDocument/2006/relationships/hyperlink" Target="consultantplus://offline/main?base=law;n=449528;dst=100008" TargetMode="External"/><Relationship Id="rId18" Type="http://schemas.openxmlformats.org/officeDocument/2006/relationships/hyperlink" Target="consultantplus://offline/main?base=law;n=449528;dst=100008" TargetMode="External"/><Relationship Id="rId39" Type="http://schemas.openxmlformats.org/officeDocument/2006/relationships/hyperlink" Target="consultantplus://offline/main?base=law;n=443868;dst=100004" TargetMode="External"/><Relationship Id="rId34" Type="http://schemas.openxmlformats.org/officeDocument/2006/relationships/hyperlink" Target="consultantplus://offline/main?base=law;n=442766;dst=100004" TargetMode="External"/><Relationship Id="rId50" Type="http://schemas.openxmlformats.org/officeDocument/2006/relationships/hyperlink" Target="consultantplus://offline/main?base=law;n=438004;dst=100004" TargetMode="External"/><Relationship Id="rId55" Type="http://schemas.openxmlformats.org/officeDocument/2006/relationships/hyperlink" Target="consultantplus://offline/main?base=law;n=283163;dst=5" TargetMode="External"/><Relationship Id="rId76" Type="http://schemas.openxmlformats.org/officeDocument/2006/relationships/hyperlink" Target="https://ondb.consultant.ru/news/21815/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main?base=law;n=448348;dst=100021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main?base=law;n=449404;dst=100014" TargetMode="External"/><Relationship Id="rId24" Type="http://schemas.openxmlformats.org/officeDocument/2006/relationships/hyperlink" Target="https://ondb.consultant.ru/news/22161/" TargetMode="External"/><Relationship Id="rId40" Type="http://schemas.openxmlformats.org/officeDocument/2006/relationships/hyperlink" Target="https://ondb.consultant.ru/news/19186/" TargetMode="External"/><Relationship Id="rId45" Type="http://schemas.openxmlformats.org/officeDocument/2006/relationships/hyperlink" Target="consultantplus://offline/main?base=law;n=417409;dst=100012" TargetMode="External"/><Relationship Id="rId66" Type="http://schemas.openxmlformats.org/officeDocument/2006/relationships/hyperlink" Target="consultantplus://offline/main?base=pbi;n=304509;dst=100003" TargetMode="External"/><Relationship Id="rId87" Type="http://schemas.openxmlformats.org/officeDocument/2006/relationships/header" Target="header2.xml"/><Relationship Id="rId61" Type="http://schemas.openxmlformats.org/officeDocument/2006/relationships/hyperlink" Target="consultantplus://offline/main?base=pbi;n=304509;dst=100003" TargetMode="External"/><Relationship Id="rId82" Type="http://schemas.openxmlformats.org/officeDocument/2006/relationships/hyperlink" Target="https://ondb.consultant.ru/news/22032/" TargetMode="External"/><Relationship Id="rId19" Type="http://schemas.openxmlformats.org/officeDocument/2006/relationships/hyperlink" Target="consultantplus://offline/main?base=pbi;n=312930;dst=10000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0FB7-2F48-4CFB-832F-3E9C30E8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E61F3ACF</Template>
  <TotalTime>0</TotalTime>
  <Pages>4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2023-03-06T14:45:00Z</cp:lastPrinted>
  <dcterms:created xsi:type="dcterms:W3CDTF">2023-06-22T14:32:00Z</dcterms:created>
  <dcterms:modified xsi:type="dcterms:W3CDTF">2023-06-22T14:32:00Z</dcterms:modified>
</cp:coreProperties>
</file>